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5428" w:rsidRDefault="00025428" w:rsidP="0002542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明月山</w:t>
      </w:r>
      <w:r>
        <w:rPr>
          <w:rFonts w:hint="eastAsia"/>
        </w:rPr>
        <w:t>1</w:t>
      </w:r>
      <w:r>
        <w:rPr>
          <w:rFonts w:hint="eastAsia"/>
        </w:rPr>
        <w:t>号入口段</w:t>
      </w:r>
    </w:p>
    <w:p w:rsidR="00025428" w:rsidRDefault="00025428" w:rsidP="00025428">
      <w:r>
        <w:tab/>
      </w:r>
      <w:r>
        <w:rPr>
          <w:rFonts w:hint="eastAsia"/>
        </w:rPr>
        <w:t>该入口段定位在</w:t>
      </w:r>
      <w:r>
        <w:rPr>
          <w:rFonts w:hint="eastAsia"/>
        </w:rPr>
        <w:t>S</w:t>
      </w:r>
      <w:r>
        <w:t>ZK1-1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ZK1-2</w:t>
      </w:r>
      <w:r>
        <w:rPr>
          <w:rFonts w:hint="eastAsia"/>
        </w:rPr>
        <w:t>地质钻孔处。主要岩层为各种风化程度混合花岗岩上覆粉质粘土。</w:t>
      </w:r>
    </w:p>
    <w:p w:rsidR="00025428" w:rsidRPr="00D1786F" w:rsidRDefault="00025428" w:rsidP="00025428">
      <w:pPr>
        <w:ind w:firstLine="420"/>
      </w:pPr>
      <w:r>
        <w:t>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初始模型</w:t>
      </w:r>
    </w:p>
    <w:p w:rsidR="00025428" w:rsidRDefault="00025428" w:rsidP="00025428">
      <w:pPr>
        <w:jc w:val="center"/>
      </w:pPr>
      <w:r>
        <w:rPr>
          <w:noProof/>
        </w:rPr>
        <w:drawing>
          <wp:inline distT="0" distB="0" distL="0" distR="0" wp14:anchorId="0E716F10" wp14:editId="30BE8038">
            <wp:extent cx="3606652" cy="2040890"/>
            <wp:effectExtent l="19050" t="19050" r="13335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8" t="16192" r="3272" b="22921"/>
                    <a:stretch/>
                  </pic:blipFill>
                  <pic:spPr bwMode="auto">
                    <a:xfrm>
                      <a:off x="0" y="0"/>
                      <a:ext cx="3610911" cy="20433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428" w:rsidRDefault="00025428" w:rsidP="00025428">
      <w:pPr>
        <w:pStyle w:val="a4"/>
        <w:jc w:val="center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原始模型</w:t>
      </w:r>
    </w:p>
    <w:p w:rsidR="00025428" w:rsidRDefault="00025428" w:rsidP="00025428">
      <w:pPr>
        <w:jc w:val="center"/>
      </w:pPr>
      <w:r>
        <w:rPr>
          <w:noProof/>
        </w:rPr>
        <w:drawing>
          <wp:inline distT="0" distB="0" distL="0" distR="0" wp14:anchorId="1749C228" wp14:editId="03AA3BE5">
            <wp:extent cx="3638550" cy="2011769"/>
            <wp:effectExtent l="19050" t="19050" r="19050" b="266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6" t="14107" r="3105" b="25818"/>
                    <a:stretch/>
                  </pic:blipFill>
                  <pic:spPr bwMode="auto">
                    <a:xfrm>
                      <a:off x="0" y="0"/>
                      <a:ext cx="3642991" cy="20142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428" w:rsidRDefault="00025428" w:rsidP="00025428">
      <w:pPr>
        <w:pStyle w:val="a4"/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测量点分布</w:t>
      </w:r>
    </w:p>
    <w:p w:rsidR="00025428" w:rsidRDefault="00025428" w:rsidP="00025428">
      <w:r>
        <w:tab/>
      </w:r>
      <w:r>
        <w:rPr>
          <w:rFonts w:hint="eastAsia"/>
        </w:rPr>
        <w:t>根据工程地质横断面图在</w:t>
      </w:r>
      <w:r>
        <w:rPr>
          <w:rFonts w:hint="eastAsia"/>
        </w:rPr>
        <w:t>C</w:t>
      </w:r>
      <w:r>
        <w:t>AD</w:t>
      </w:r>
      <w:r>
        <w:rPr>
          <w:rFonts w:hint="eastAsia"/>
        </w:rPr>
        <w:t>中等比例绘制隧道断面图，根据断面图等比例生成</w:t>
      </w:r>
      <w:r w:rsidRPr="00C07219">
        <w:rPr>
          <w:rFonts w:hint="eastAsia"/>
        </w:rPr>
        <w:t>的</w:t>
      </w:r>
      <w:r>
        <w:rPr>
          <w:rFonts w:hint="eastAsia"/>
        </w:rPr>
        <w:t>明月山</w:t>
      </w:r>
      <w:r>
        <w:rPr>
          <w:rFonts w:hint="eastAsia"/>
        </w:rPr>
        <w:t>1</w:t>
      </w:r>
      <w:r>
        <w:rPr>
          <w:rFonts w:hint="eastAsia"/>
        </w:rPr>
        <w:t>号隧道入口</w:t>
      </w:r>
      <w:r w:rsidRPr="00C07219">
        <w:rPr>
          <w:rFonts w:hint="eastAsia"/>
        </w:rPr>
        <w:t>段离散元模型如图</w:t>
      </w:r>
      <w:r>
        <w:t>1</w:t>
      </w:r>
      <w:r w:rsidRPr="00C07219">
        <w:rPr>
          <w:rFonts w:hint="eastAsia"/>
        </w:rPr>
        <w:t>所示，地层从上到下主要为粉质黏土、全风化</w:t>
      </w:r>
      <w:r>
        <w:rPr>
          <w:rFonts w:hint="eastAsia"/>
        </w:rPr>
        <w:t>混合花岗岩</w:t>
      </w:r>
      <w:r w:rsidRPr="00C07219">
        <w:rPr>
          <w:rFonts w:hint="eastAsia"/>
        </w:rPr>
        <w:t>、强风化</w:t>
      </w:r>
      <w:r>
        <w:rPr>
          <w:rFonts w:hint="eastAsia"/>
        </w:rPr>
        <w:t>混合花岗岩</w:t>
      </w:r>
      <w:r w:rsidRPr="00C07219">
        <w:rPr>
          <w:rFonts w:hint="eastAsia"/>
        </w:rPr>
        <w:t>、中风化</w:t>
      </w:r>
      <w:r>
        <w:rPr>
          <w:rFonts w:hint="eastAsia"/>
        </w:rPr>
        <w:t>混合花岗岩</w:t>
      </w:r>
      <w:r w:rsidRPr="00C07219">
        <w:rPr>
          <w:rFonts w:hint="eastAsia"/>
        </w:rPr>
        <w:t>。图</w:t>
      </w:r>
      <w:r>
        <w:t>2</w:t>
      </w:r>
      <w:r w:rsidRPr="00C07219">
        <w:rPr>
          <w:rFonts w:hint="eastAsia"/>
        </w:rPr>
        <w:t>给出了相关量测点位置信息，测量点顺序按照顺时针标记，从</w:t>
      </w:r>
      <w:r w:rsidRPr="00C07219">
        <w:rPr>
          <w:rFonts w:hint="eastAsia"/>
        </w:rPr>
        <w:t>1~8</w:t>
      </w:r>
      <w:r w:rsidRPr="00C07219">
        <w:rPr>
          <w:rFonts w:hint="eastAsia"/>
        </w:rPr>
        <w:t>依次排布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025428" w:rsidRDefault="00025428" w:rsidP="00025428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力链分布</w:t>
      </w:r>
      <w:proofErr w:type="gramEnd"/>
      <w:r>
        <w:rPr>
          <w:rFonts w:hint="eastAsia"/>
        </w:rPr>
        <w:t>及调整</w:t>
      </w:r>
    </w:p>
    <w:p w:rsidR="00025428" w:rsidRDefault="00025428" w:rsidP="00025428">
      <w:pPr>
        <w:ind w:firstLine="420"/>
      </w:pPr>
      <w:bookmarkStart w:id="0" w:name="_Hlk67576719"/>
      <w:r>
        <w:rPr>
          <w:rFonts w:hint="eastAsia"/>
        </w:rPr>
        <w:t>图</w:t>
      </w:r>
      <w:r>
        <w:t>3</w:t>
      </w:r>
      <w:r>
        <w:rPr>
          <w:rFonts w:hint="eastAsia"/>
        </w:rPr>
        <w:t>是开挖</w:t>
      </w:r>
      <w:proofErr w:type="gramStart"/>
      <w:r>
        <w:rPr>
          <w:rFonts w:hint="eastAsia"/>
        </w:rPr>
        <w:t>前力链</w:t>
      </w:r>
      <w:proofErr w:type="gramEnd"/>
      <w:r>
        <w:rPr>
          <w:rFonts w:hint="eastAsia"/>
        </w:rPr>
        <w:t>分布，整体较均匀，在上覆岩层风化程度较高的情况下力链分布呈现出明显差异，风化程度较高的上覆岩层</w:t>
      </w:r>
      <w:proofErr w:type="gramStart"/>
      <w:r>
        <w:rPr>
          <w:rFonts w:hint="eastAsia"/>
        </w:rPr>
        <w:t>力链值较小</w:t>
      </w:r>
      <w:proofErr w:type="gramEnd"/>
      <w:r>
        <w:rPr>
          <w:rFonts w:hint="eastAsia"/>
        </w:rPr>
        <w:t>，且主要呈竖向排列，这意味着上方的应力为自重为主，水平应力的值较小。如图</w:t>
      </w:r>
      <w:r>
        <w:t>4</w:t>
      </w:r>
      <w:r>
        <w:rPr>
          <w:rFonts w:hint="eastAsia"/>
        </w:rPr>
        <w:t>所示，开挖以后隧道周围应力重分布，</w:t>
      </w:r>
      <w:proofErr w:type="gramStart"/>
      <w:r>
        <w:rPr>
          <w:rFonts w:hint="eastAsia"/>
        </w:rPr>
        <w:t>力链调整</w:t>
      </w:r>
      <w:proofErr w:type="gramEnd"/>
      <w:r>
        <w:rPr>
          <w:rFonts w:hint="eastAsia"/>
        </w:rPr>
        <w:t>过程十分显著。开挖扰动</w:t>
      </w:r>
      <w:proofErr w:type="gramStart"/>
      <w:r>
        <w:rPr>
          <w:rFonts w:hint="eastAsia"/>
        </w:rPr>
        <w:t>后力链主要</w:t>
      </w:r>
      <w:proofErr w:type="gramEnd"/>
      <w:r>
        <w:rPr>
          <w:rFonts w:hint="eastAsia"/>
        </w:rPr>
        <w:t>在隧道附近进行调整，主要表现为两帮纵向加载，顶板和底板横向加载调整。该两段隧道距离较近，两隧道中间</w:t>
      </w:r>
      <w:proofErr w:type="gramStart"/>
      <w:r>
        <w:rPr>
          <w:rFonts w:hint="eastAsia"/>
        </w:rPr>
        <w:t>处力链</w:t>
      </w:r>
      <w:proofErr w:type="gramEnd"/>
      <w:r>
        <w:rPr>
          <w:rFonts w:hint="eastAsia"/>
        </w:rPr>
        <w:t>竖向集中尤为明显。</w:t>
      </w:r>
    </w:p>
    <w:bookmarkEnd w:id="0"/>
    <w:p w:rsidR="00025428" w:rsidRDefault="00025428" w:rsidP="00025428">
      <w:pPr>
        <w:jc w:val="center"/>
      </w:pPr>
      <w:r>
        <w:rPr>
          <w:noProof/>
        </w:rPr>
        <w:lastRenderedPageBreak/>
        <w:drawing>
          <wp:inline distT="0" distB="0" distL="0" distR="0" wp14:anchorId="34C87EFB" wp14:editId="0ABC4545">
            <wp:extent cx="3635214" cy="2029800"/>
            <wp:effectExtent l="19050" t="19050" r="22860" b="279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5" t="12904" r="3713" b="26524"/>
                    <a:stretch/>
                  </pic:blipFill>
                  <pic:spPr bwMode="auto">
                    <a:xfrm>
                      <a:off x="0" y="0"/>
                      <a:ext cx="3639819" cy="203237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428" w:rsidRDefault="00025428" w:rsidP="00025428">
      <w:pPr>
        <w:pStyle w:val="a4"/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初始力链</w:t>
      </w:r>
      <w:proofErr w:type="gramEnd"/>
    </w:p>
    <w:p w:rsidR="00025428" w:rsidRDefault="00025428" w:rsidP="00025428">
      <w:pPr>
        <w:jc w:val="center"/>
      </w:pPr>
      <w:r>
        <w:rPr>
          <w:noProof/>
        </w:rPr>
        <w:drawing>
          <wp:inline distT="0" distB="0" distL="0" distR="0" wp14:anchorId="73BA129F" wp14:editId="4469648F">
            <wp:extent cx="3596640" cy="2054225"/>
            <wp:effectExtent l="0" t="0" r="3810" b="317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05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5428" w:rsidRDefault="00025428" w:rsidP="00025428">
      <w:pPr>
        <w:pStyle w:val="a4"/>
        <w:jc w:val="center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力链调整</w:t>
      </w:r>
      <w:proofErr w:type="gramEnd"/>
    </w:p>
    <w:p w:rsidR="00025428" w:rsidRDefault="00025428" w:rsidP="00025428">
      <w:pPr>
        <w:ind w:firstLine="420"/>
      </w:pPr>
      <w:r>
        <w:t>(</w:t>
      </w:r>
      <w:r>
        <w:rPr>
          <w:rFonts w:hint="eastAsia"/>
        </w:rPr>
        <w:t>3</w:t>
      </w:r>
      <w:r>
        <w:t>)</w:t>
      </w:r>
      <w:r w:rsidRPr="00F47E0D">
        <w:rPr>
          <w:rFonts w:hint="eastAsia"/>
        </w:rPr>
        <w:t xml:space="preserve"> </w:t>
      </w:r>
      <w:r w:rsidRPr="00F47E0D">
        <w:rPr>
          <w:rFonts w:hint="eastAsia"/>
        </w:rPr>
        <w:t>开挖过程应力调整及位移场</w:t>
      </w:r>
    </w:p>
    <w:p w:rsidR="00025428" w:rsidRDefault="00025428" w:rsidP="00025428">
      <w:pPr>
        <w:pStyle w:val="a4"/>
        <w:jc w:val="center"/>
      </w:pPr>
      <w:r>
        <w:rPr>
          <w:rFonts w:hint="eastAsia"/>
        </w:rPr>
        <w:t>表</w:t>
      </w:r>
      <w:r>
        <w:t>1</w:t>
      </w:r>
      <w:r>
        <w:t xml:space="preserve"> </w:t>
      </w:r>
      <w:r w:rsidRPr="004E6DDF">
        <w:rPr>
          <w:rFonts w:hint="eastAsia"/>
        </w:rPr>
        <w:t>初始地应力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025428" w:rsidRPr="004E6DDF" w:rsidTr="00C10A6D">
        <w:trPr>
          <w:jc w:val="center"/>
        </w:trPr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量测点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水平应力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垂直应力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</w:tr>
      <w:tr w:rsidR="00025428" w:rsidRPr="004E6DDF" w:rsidTr="00C10A6D">
        <w:trPr>
          <w:jc w:val="center"/>
        </w:trPr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>
              <w:t>1.3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31</w:t>
            </w:r>
          </w:p>
        </w:tc>
      </w:tr>
      <w:tr w:rsidR="00025428" w:rsidRPr="004E6DDF" w:rsidTr="00C10A6D">
        <w:trPr>
          <w:jc w:val="center"/>
        </w:trPr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2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79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79</w:t>
            </w:r>
          </w:p>
        </w:tc>
      </w:tr>
      <w:tr w:rsidR="00025428" w:rsidRPr="004E6DDF" w:rsidTr="00C10A6D">
        <w:trPr>
          <w:jc w:val="center"/>
        </w:trPr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3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>
              <w:t>1.27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46</w:t>
            </w:r>
          </w:p>
        </w:tc>
      </w:tr>
      <w:tr w:rsidR="00025428" w:rsidRPr="004E6DDF" w:rsidTr="00C10A6D">
        <w:trPr>
          <w:jc w:val="center"/>
        </w:trPr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4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>
              <w:t>1.76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>
              <w:t>1.26</w:t>
            </w:r>
          </w:p>
        </w:tc>
      </w:tr>
      <w:tr w:rsidR="00025428" w:rsidRPr="004E6DDF" w:rsidTr="00C10A6D">
        <w:trPr>
          <w:jc w:val="center"/>
        </w:trPr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5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37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>
              <w:t>1.1</w:t>
            </w:r>
          </w:p>
        </w:tc>
      </w:tr>
      <w:tr w:rsidR="00025428" w:rsidRPr="004E6DDF" w:rsidTr="00C10A6D">
        <w:trPr>
          <w:jc w:val="center"/>
        </w:trPr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6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>
              <w:t>1.16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72</w:t>
            </w:r>
          </w:p>
        </w:tc>
      </w:tr>
      <w:tr w:rsidR="00025428" w:rsidRPr="004E6DDF" w:rsidTr="00C10A6D">
        <w:trPr>
          <w:jc w:val="center"/>
        </w:trPr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7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>
              <w:t>1.08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61</w:t>
            </w:r>
          </w:p>
        </w:tc>
      </w:tr>
      <w:tr w:rsidR="00025428" w:rsidRPr="004E6DDF" w:rsidTr="00C10A6D">
        <w:trPr>
          <w:jc w:val="center"/>
        </w:trPr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8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>
              <w:t>1</w:t>
            </w:r>
            <w:r w:rsidRPr="004E6DDF">
              <w:t>.65</w:t>
            </w:r>
          </w:p>
        </w:tc>
        <w:tc>
          <w:tcPr>
            <w:tcW w:w="2074" w:type="dxa"/>
            <w:vAlign w:val="center"/>
          </w:tcPr>
          <w:p w:rsidR="00025428" w:rsidRPr="004E6DDF" w:rsidRDefault="00025428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0</w:t>
            </w:r>
            <w:r w:rsidRPr="004E6DDF">
              <w:t>.</w:t>
            </w:r>
            <w:r>
              <w:t>99</w:t>
            </w:r>
          </w:p>
        </w:tc>
      </w:tr>
    </w:tbl>
    <w:p w:rsidR="00025428" w:rsidRDefault="00025428" w:rsidP="00025428">
      <w:r>
        <w:tab/>
      </w:r>
      <w:bookmarkStart w:id="1" w:name="_Hlk67576839"/>
      <w:r>
        <w:rPr>
          <w:rFonts w:hint="eastAsia"/>
        </w:rPr>
        <w:t>表</w:t>
      </w:r>
      <w:r>
        <w:t>1</w:t>
      </w:r>
      <w:bookmarkStart w:id="2" w:name="_GoBack"/>
      <w:bookmarkEnd w:id="2"/>
      <w:r>
        <w:t xml:space="preserve"> </w:t>
      </w:r>
      <w:r>
        <w:rPr>
          <w:rFonts w:hint="eastAsia"/>
        </w:rPr>
        <w:t>为跟据图</w:t>
      </w:r>
      <w:r>
        <w:t>23</w:t>
      </w:r>
      <w:r>
        <w:rPr>
          <w:rFonts w:hint="eastAsia"/>
        </w:rPr>
        <w:t>测量点检测得到的初始应力情况，主要为水平应力和垂直应力，结合图</w:t>
      </w:r>
      <w:r>
        <w:t>5</w:t>
      </w:r>
      <w:r>
        <w:rPr>
          <w:rFonts w:hint="eastAsia"/>
        </w:rPr>
        <w:t>和图</w:t>
      </w:r>
      <w:r>
        <w:t>6</w:t>
      </w:r>
      <w:r>
        <w:rPr>
          <w:rFonts w:hint="eastAsia"/>
        </w:rPr>
        <w:t>，可以详细的知道开挖以后隧道围岩应力调整过程，主要为隧道两帮围岩在水平方向应力卸载，竖直方向应力加载；隧道顶板围岩在水平方向加载，竖直方向卸载；隧道底板围岩在水平方向加载，竖直方向卸载。</w:t>
      </w:r>
    </w:p>
    <w:p w:rsidR="00025428" w:rsidRDefault="00025428" w:rsidP="00025428">
      <w:r>
        <w:tab/>
      </w:r>
      <w:r>
        <w:rPr>
          <w:rFonts w:hint="eastAsia"/>
        </w:rPr>
        <w:t>图</w:t>
      </w:r>
      <w:r>
        <w:t>7</w:t>
      </w:r>
      <w:r>
        <w:rPr>
          <w:rFonts w:hint="eastAsia"/>
        </w:rPr>
        <w:t>给出了先锋顶入口段隧道开挖后位移场的分布，从云图坐标中可以看出，位移基本控制在毫米级的范围，基本可以认为该段隧道开挖过程稳定，不会发生大变形。</w:t>
      </w:r>
    </w:p>
    <w:bookmarkEnd w:id="1"/>
    <w:p w:rsidR="00025428" w:rsidRDefault="00025428" w:rsidP="00025428">
      <w:pPr>
        <w:jc w:val="center"/>
      </w:pPr>
      <w:r>
        <w:rPr>
          <w:noProof/>
        </w:rPr>
        <w:lastRenderedPageBreak/>
        <w:drawing>
          <wp:inline distT="0" distB="0" distL="0" distR="0" wp14:anchorId="1A439319" wp14:editId="2D6EF50F">
            <wp:extent cx="4121150" cy="2620069"/>
            <wp:effectExtent l="0" t="0" r="0" b="889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180" cy="2629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5428" w:rsidRDefault="00025428" w:rsidP="00025428">
      <w:pPr>
        <w:pStyle w:val="a4"/>
        <w:jc w:val="center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左侧隧道应力调整过程</w:t>
      </w:r>
    </w:p>
    <w:p w:rsidR="00025428" w:rsidRDefault="00025428" w:rsidP="00025428">
      <w:pPr>
        <w:jc w:val="center"/>
      </w:pPr>
      <w:r>
        <w:rPr>
          <w:noProof/>
        </w:rPr>
        <w:drawing>
          <wp:inline distT="0" distB="0" distL="0" distR="0" wp14:anchorId="14BC0529" wp14:editId="0C1EBF07">
            <wp:extent cx="4139777" cy="2631911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713" cy="2655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5428" w:rsidRDefault="00025428" w:rsidP="00025428">
      <w:pPr>
        <w:pStyle w:val="a4"/>
        <w:jc w:val="center"/>
      </w:pPr>
      <w:r>
        <w:rPr>
          <w:rFonts w:hint="eastAsia"/>
        </w:rPr>
        <w:t>图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右侧隧道应力调整过程</w:t>
      </w:r>
    </w:p>
    <w:p w:rsidR="00025428" w:rsidRDefault="00025428" w:rsidP="00025428">
      <w:pPr>
        <w:pStyle w:val="a4"/>
        <w:jc w:val="center"/>
      </w:pPr>
      <w:r>
        <w:rPr>
          <w:noProof/>
        </w:rPr>
        <w:drawing>
          <wp:inline distT="0" distB="0" distL="0" distR="0" wp14:anchorId="12932DD0" wp14:editId="335135DE">
            <wp:extent cx="5139690" cy="2066925"/>
            <wp:effectExtent l="0" t="0" r="3810" b="952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5428" w:rsidRDefault="00025428" w:rsidP="00025428">
      <w:pPr>
        <w:pStyle w:val="a4"/>
        <w:jc w:val="center"/>
      </w:pPr>
      <w:r>
        <w:rPr>
          <w:rFonts w:hint="eastAsia"/>
        </w:rPr>
        <w:t>图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位移</w:t>
      </w:r>
    </w:p>
    <w:p w:rsidR="00025428" w:rsidRDefault="00025428" w:rsidP="00025428">
      <w:pPr>
        <w:pStyle w:val="a4"/>
        <w:jc w:val="center"/>
      </w:pPr>
    </w:p>
    <w:p w:rsidR="005D019E" w:rsidRPr="008B48B9" w:rsidRDefault="005D019E" w:rsidP="008B48B9"/>
    <w:sectPr w:rsidR="005D019E" w:rsidRPr="008B48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736DCC"/>
    <w:multiLevelType w:val="hybridMultilevel"/>
    <w:tmpl w:val="CEB0F47E"/>
    <w:lvl w:ilvl="0" w:tplc="CC7E85B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58E"/>
    <w:rsid w:val="00025428"/>
    <w:rsid w:val="005D019E"/>
    <w:rsid w:val="008B48B9"/>
    <w:rsid w:val="00E41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7E8D8"/>
  <w15:chartTrackingRefBased/>
  <w15:docId w15:val="{62E7EC3D-D0B0-4B78-A324-A475B7241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158E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E4158E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E4158E"/>
    <w:rPr>
      <w:rFonts w:ascii="Times New Roman" w:eastAsia="宋体" w:hAnsi="Times New Roman"/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E4158E"/>
    <w:pPr>
      <w:ind w:firstLineChars="200" w:firstLine="420"/>
    </w:pPr>
  </w:style>
  <w:style w:type="paragraph" w:customStyle="1" w:styleId="a4">
    <w:name w:val="表格"/>
    <w:basedOn w:val="a"/>
    <w:link w:val="a5"/>
    <w:qFormat/>
    <w:rsid w:val="00E4158E"/>
    <w:rPr>
      <w:sz w:val="21"/>
    </w:rPr>
  </w:style>
  <w:style w:type="table" w:styleId="a6">
    <w:name w:val="Table Grid"/>
    <w:basedOn w:val="a1"/>
    <w:uiPriority w:val="39"/>
    <w:rsid w:val="00E415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表格 字符"/>
    <w:basedOn w:val="a0"/>
    <w:link w:val="a4"/>
    <w:rsid w:val="00E4158E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</Pages>
  <Words>128</Words>
  <Characters>732</Characters>
  <Application>Microsoft Office Word</Application>
  <DocSecurity>0</DocSecurity>
  <Lines>6</Lines>
  <Paragraphs>1</Paragraphs>
  <ScaleCrop>false</ScaleCrop>
  <Company>中山大学</Company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2021-12-07T03:31:00Z</dcterms:created>
  <dcterms:modified xsi:type="dcterms:W3CDTF">2021-12-07T07:10:00Z</dcterms:modified>
</cp:coreProperties>
</file>