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D946F" w14:textId="77777777" w:rsidR="00A5403E" w:rsidRDefault="00A5403E" w:rsidP="00A5403E">
      <w:pPr>
        <w:pStyle w:val="1"/>
        <w:numPr>
          <w:ilvl w:val="0"/>
          <w:numId w:val="1"/>
        </w:numPr>
        <w:tabs>
          <w:tab w:val="num" w:pos="360"/>
        </w:tabs>
        <w:ind w:left="0" w:firstLine="0"/>
      </w:pPr>
      <w:bookmarkStart w:id="0" w:name="_Toc76061527"/>
      <w:r>
        <w:rPr>
          <w:rFonts w:hint="eastAsia"/>
        </w:rPr>
        <w:t>明月山</w:t>
      </w:r>
      <w:r>
        <w:rPr>
          <w:rFonts w:hint="eastAsia"/>
        </w:rPr>
        <w:t>1</w:t>
      </w:r>
      <w:r>
        <w:rPr>
          <w:rFonts w:hint="eastAsia"/>
        </w:rPr>
        <w:t>号</w:t>
      </w:r>
      <w:r w:rsidRPr="00B349D9">
        <w:t>隧道开挖</w:t>
      </w:r>
      <w:r>
        <w:t>神经网络</w:t>
      </w:r>
      <w:r w:rsidRPr="00B349D9">
        <w:t>分析</w:t>
      </w:r>
      <w:bookmarkEnd w:id="0"/>
    </w:p>
    <w:p w14:paraId="228426C4" w14:textId="77777777" w:rsidR="00A5403E" w:rsidRPr="00CA24BF" w:rsidRDefault="00A5403E" w:rsidP="00A5403E">
      <w:pPr>
        <w:pStyle w:val="2"/>
        <w:numPr>
          <w:ilvl w:val="1"/>
          <w:numId w:val="1"/>
        </w:numPr>
        <w:tabs>
          <w:tab w:val="num" w:pos="360"/>
        </w:tabs>
        <w:ind w:left="0" w:firstLine="0"/>
      </w:pPr>
      <w:bookmarkStart w:id="1" w:name="_Toc76061528"/>
      <w:r w:rsidRPr="00CA24BF">
        <w:rPr>
          <w:rStyle w:val="20"/>
          <w:rFonts w:hint="eastAsia"/>
        </w:rPr>
        <w:t>工程概况</w:t>
      </w:r>
      <w:bookmarkEnd w:id="1"/>
    </w:p>
    <w:p w14:paraId="42CFE8C5" w14:textId="77777777" w:rsidR="00A5403E" w:rsidRDefault="00A5403E" w:rsidP="00A5403E">
      <w:pPr>
        <w:ind w:firstLine="420"/>
      </w:pPr>
      <w:r w:rsidRPr="00AD0166">
        <w:rPr>
          <w:rFonts w:hint="eastAsia"/>
        </w:rPr>
        <w:t>明月山</w:t>
      </w:r>
      <w:r w:rsidRPr="00AD0166">
        <w:t xml:space="preserve"> 1 </w:t>
      </w:r>
      <w:r w:rsidRPr="00AD0166">
        <w:t>号隧道位于宜春市</w:t>
      </w:r>
      <w:proofErr w:type="gramStart"/>
      <w:r w:rsidRPr="00AD0166">
        <w:t>洪江乡盘家</w:t>
      </w:r>
      <w:proofErr w:type="gramEnd"/>
      <w:r w:rsidRPr="00AD0166">
        <w:t>山附近，隧道起于</w:t>
      </w:r>
      <w:proofErr w:type="gramStart"/>
      <w:r w:rsidRPr="00AD0166">
        <w:t>上江村沟</w:t>
      </w:r>
      <w:proofErr w:type="gramEnd"/>
      <w:r w:rsidRPr="00AD0166">
        <w:t>谷地，穿越连绵山脉终</w:t>
      </w:r>
      <w:r w:rsidRPr="00AD0166">
        <w:rPr>
          <w:rFonts w:hint="eastAsia"/>
        </w:rPr>
        <w:t>于高桥头</w:t>
      </w:r>
      <w:r w:rsidRPr="00AD0166">
        <w:t xml:space="preserve">204 </w:t>
      </w:r>
      <w:r w:rsidRPr="00AD0166">
        <w:t>乡道附近，为一座分离式隧道，其起止桩号为</w:t>
      </w:r>
      <w:r w:rsidRPr="00AD0166">
        <w:t>ZK32+065</w:t>
      </w:r>
      <w:r w:rsidRPr="00AD0166">
        <w:t>～</w:t>
      </w:r>
      <w:r w:rsidRPr="00AD0166">
        <w:t>ZK35+035/YK32+045</w:t>
      </w:r>
      <w:r w:rsidRPr="00AD0166">
        <w:t>～</w:t>
      </w:r>
      <w:r w:rsidRPr="00AD0166">
        <w:t>YK34+965</w:t>
      </w:r>
      <w:r w:rsidRPr="00AD0166">
        <w:t>，隧道长度为</w:t>
      </w:r>
      <w:r w:rsidRPr="00AD0166">
        <w:t xml:space="preserve">2970/2920 </w:t>
      </w:r>
      <w:r w:rsidRPr="00AD0166">
        <w:t>米，隧道单幅净空（宽</w:t>
      </w:r>
      <w:r w:rsidRPr="00AD0166">
        <w:t>×</w:t>
      </w:r>
      <w:r w:rsidRPr="00AD0166">
        <w:t>高）</w:t>
      </w:r>
      <w:r w:rsidRPr="00AD0166">
        <w:t xml:space="preserve">11.0*5 </w:t>
      </w:r>
      <w:r w:rsidRPr="00AD0166">
        <w:t>米。进口洞门形式拟采</w:t>
      </w:r>
      <w:r w:rsidRPr="00AD0166">
        <w:rPr>
          <w:rFonts w:hint="eastAsia"/>
        </w:rPr>
        <w:t>用削竹式，出洞口洞门形式拟采用削竹式，电力照明，机械通风，按照《公路隧道设计规范》第一册土建工程（</w:t>
      </w:r>
      <w:r w:rsidRPr="00AD0166">
        <w:t>JTG 3370.1-2018</w:t>
      </w:r>
      <w:r w:rsidRPr="00AD0166">
        <w:t>）表</w:t>
      </w:r>
      <w:r w:rsidRPr="00AD0166">
        <w:t xml:space="preserve">1.0.4 </w:t>
      </w:r>
      <w:r w:rsidRPr="00AD0166">
        <w:t>分级，该隧道属于公路长隧道。</w:t>
      </w:r>
      <w:r w:rsidRPr="00B907F6">
        <w:rPr>
          <w:rFonts w:hint="eastAsia"/>
        </w:rPr>
        <w:t>隧道入口段地层主要为残坡积层及全强风化千枚状砂岩，为极破碎至破碎</w:t>
      </w:r>
      <w:r>
        <w:rPr>
          <w:rFonts w:hint="eastAsia"/>
        </w:rPr>
        <w:t>围岩</w:t>
      </w:r>
      <w:r w:rsidRPr="00B907F6">
        <w:rPr>
          <w:rFonts w:hint="eastAsia"/>
        </w:rPr>
        <w:t>。发育有断层泥，为类土质碎石围岩，散体状结构。隧道洞身工程地质情况复杂，岩性主要以千枚状砂岩、千枚岩等，为破碎至较破碎，局部较完整岩体。</w:t>
      </w:r>
      <w:proofErr w:type="gramStart"/>
      <w:r w:rsidRPr="00B907F6">
        <w:rPr>
          <w:rFonts w:hint="eastAsia"/>
        </w:rPr>
        <w:t>隧址区内</w:t>
      </w:r>
      <w:proofErr w:type="gramEnd"/>
      <w:r w:rsidRPr="00B907F6">
        <w:rPr>
          <w:rFonts w:hint="eastAsia"/>
        </w:rPr>
        <w:t>发育有断层泥，岩体极破碎，</w:t>
      </w:r>
      <w:proofErr w:type="gramStart"/>
      <w:r w:rsidRPr="00B907F6">
        <w:rPr>
          <w:rFonts w:hint="eastAsia"/>
        </w:rPr>
        <w:t>呈弱固</w:t>
      </w:r>
      <w:proofErr w:type="gramEnd"/>
      <w:r w:rsidRPr="00B907F6">
        <w:rPr>
          <w:rFonts w:hint="eastAsia"/>
        </w:rPr>
        <w:t>结土状，位于隧道洞室顶部较高处，对隧道洞室围岩稳定影响较小，揭露有多个的裂隙带，在这些裂隙密集带中，为破碎岩体</w:t>
      </w:r>
      <w:r>
        <w:rPr>
          <w:rFonts w:hint="eastAsia"/>
        </w:rPr>
        <w:t>。</w:t>
      </w:r>
      <w:r w:rsidRPr="00B907F6">
        <w:rPr>
          <w:rFonts w:hint="eastAsia"/>
        </w:rPr>
        <w:t>隧道出口段地层主要为残积层及全强风化千枚状砂岩，为极破碎至破碎</w:t>
      </w:r>
      <w:r>
        <w:rPr>
          <w:rFonts w:hint="eastAsia"/>
        </w:rPr>
        <w:t>围岩</w:t>
      </w:r>
      <w:r w:rsidRPr="00B907F6">
        <w:rPr>
          <w:rFonts w:hint="eastAsia"/>
        </w:rPr>
        <w:t>，为类土质碎石围岩，散体状结构。</w:t>
      </w:r>
      <w:r w:rsidRPr="00F40CF4">
        <w:rPr>
          <w:rFonts w:hint="eastAsia"/>
        </w:rPr>
        <w:t>其中隧道左幅：Ⅲ级围岩占</w:t>
      </w:r>
      <w:r w:rsidRPr="00F40CF4">
        <w:t>33.74%</w:t>
      </w:r>
      <w:r w:rsidRPr="00F40CF4">
        <w:t>，</w:t>
      </w:r>
      <w:r w:rsidRPr="00F40CF4">
        <w:t>Ⅳ</w:t>
      </w:r>
      <w:r w:rsidRPr="00F40CF4">
        <w:t>级围岩占</w:t>
      </w:r>
      <w:r w:rsidRPr="00F40CF4">
        <w:t>44.49%</w:t>
      </w:r>
      <w:r w:rsidRPr="00F40CF4">
        <w:t>，</w:t>
      </w:r>
      <w:r w:rsidRPr="00F40CF4">
        <w:t>Ⅴ</w:t>
      </w:r>
      <w:r w:rsidRPr="00F40CF4">
        <w:t>级围岩占</w:t>
      </w:r>
      <w:r w:rsidRPr="00F40CF4">
        <w:t>21.77%</w:t>
      </w:r>
      <w:r w:rsidRPr="00F40CF4">
        <w:t>。隧道右幅：</w:t>
      </w:r>
      <w:r w:rsidRPr="00F40CF4">
        <w:rPr>
          <w:rFonts w:hint="eastAsia"/>
        </w:rPr>
        <w:t>Ⅲ级围岩占</w:t>
      </w:r>
      <w:r w:rsidRPr="00F40CF4">
        <w:t>34.53%</w:t>
      </w:r>
      <w:r w:rsidRPr="00F40CF4">
        <w:t>，</w:t>
      </w:r>
      <w:r w:rsidRPr="00F40CF4">
        <w:t>Ⅳ</w:t>
      </w:r>
      <w:r w:rsidRPr="00F40CF4">
        <w:t>级围岩占</w:t>
      </w:r>
      <w:r w:rsidRPr="00F40CF4">
        <w:t>45.53%</w:t>
      </w:r>
      <w:r w:rsidRPr="00F40CF4">
        <w:t>，</w:t>
      </w:r>
      <w:r w:rsidRPr="00F40CF4">
        <w:t>Ⅴ</w:t>
      </w:r>
      <w:r w:rsidRPr="00F40CF4">
        <w:t>级围岩占</w:t>
      </w:r>
      <w:r w:rsidRPr="00F40CF4">
        <w:t>19.94%</w:t>
      </w:r>
      <w:r w:rsidRPr="00F40CF4">
        <w:t>。</w:t>
      </w:r>
      <w:r w:rsidRPr="00FC59E9">
        <w:rPr>
          <w:rFonts w:hint="eastAsia"/>
        </w:rPr>
        <w:t>隧道开挖方法为双侧壁导坑法。</w:t>
      </w:r>
    </w:p>
    <w:p w14:paraId="3D21B6EB" w14:textId="77777777" w:rsidR="00A5403E" w:rsidRDefault="00A5403E" w:rsidP="00A5403E">
      <w:pPr>
        <w:pStyle w:val="2"/>
        <w:numPr>
          <w:ilvl w:val="1"/>
          <w:numId w:val="1"/>
        </w:numPr>
        <w:tabs>
          <w:tab w:val="num" w:pos="360"/>
        </w:tabs>
        <w:ind w:left="0" w:firstLine="0"/>
      </w:pPr>
      <w:bookmarkStart w:id="2" w:name="_Toc76061529"/>
      <w:r>
        <w:rPr>
          <w:rFonts w:hint="eastAsia"/>
        </w:rPr>
        <w:t>初始模型</w:t>
      </w:r>
      <w:bookmarkEnd w:id="2"/>
    </w:p>
    <w:p w14:paraId="517317AF" w14:textId="77777777" w:rsidR="00A5403E" w:rsidRPr="000042AC" w:rsidRDefault="00A5403E" w:rsidP="00A5403E">
      <w:pPr>
        <w:ind w:firstLine="420"/>
      </w:pPr>
      <w:r>
        <w:rPr>
          <w:rFonts w:hint="eastAsia"/>
        </w:rPr>
        <w:t>依据施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报告，隧道轮廓</w:t>
      </w:r>
      <w:proofErr w:type="gramStart"/>
      <w:r>
        <w:rPr>
          <w:rFonts w:hint="eastAsia"/>
        </w:rPr>
        <w:t>截面洞型</w:t>
      </w:r>
      <w:proofErr w:type="gramEnd"/>
      <w:r>
        <w:rPr>
          <w:rFonts w:hint="eastAsia"/>
        </w:rPr>
        <w:t>取“五心圆</w:t>
      </w:r>
      <w:r>
        <w:rPr>
          <w:rFonts w:hint="eastAsia"/>
        </w:rPr>
        <w:t>+</w:t>
      </w:r>
      <w:r>
        <w:rPr>
          <w:rFonts w:hint="eastAsia"/>
        </w:rPr>
        <w:t>仰拱”型。根据经验，侧宽的分析范围取为距离隧道内轮廓边缘</w:t>
      </w:r>
      <w:r>
        <w:rPr>
          <w:rFonts w:hint="eastAsia"/>
        </w:rPr>
        <w:t>3~</w:t>
      </w:r>
      <w:r>
        <w:t>5</w:t>
      </w:r>
      <w:r>
        <w:rPr>
          <w:rFonts w:hint="eastAsia"/>
        </w:rPr>
        <w:t>倍隧道净宽的区域，深度的分析范围取为距离隧道内轮廓底部</w:t>
      </w:r>
      <w:r>
        <w:rPr>
          <w:rFonts w:hint="eastAsia"/>
        </w:rPr>
        <w:t>3~5</w:t>
      </w:r>
      <w:r>
        <w:rPr>
          <w:rFonts w:hint="eastAsia"/>
        </w:rPr>
        <w:t>倍隧道净高的区域。模型以反重力方向为</w:t>
      </w:r>
      <w:r>
        <w:rPr>
          <w:rFonts w:hint="eastAsia"/>
        </w:rPr>
        <w:t>Z</w:t>
      </w:r>
      <w:r>
        <w:rPr>
          <w:rFonts w:hint="eastAsia"/>
        </w:rPr>
        <w:t>方向正向，隧道延伸纵向为</w:t>
      </w:r>
      <w:r>
        <w:rPr>
          <w:rFonts w:hint="eastAsia"/>
        </w:rPr>
        <w:t>Y</w:t>
      </w:r>
      <w:r>
        <w:rPr>
          <w:rFonts w:hint="eastAsia"/>
        </w:rPr>
        <w:t>方向正向，隧道，根据右手螺旋定理，隧道径向为</w:t>
      </w:r>
      <w:r>
        <w:rPr>
          <w:rFonts w:hint="eastAsia"/>
        </w:rPr>
        <w:t>X</w:t>
      </w:r>
      <w:r>
        <w:rPr>
          <w:rFonts w:hint="eastAsia"/>
        </w:rPr>
        <w:t>方向。</w:t>
      </w:r>
    </w:p>
    <w:p w14:paraId="476064E6" w14:textId="77777777" w:rsidR="00A5403E" w:rsidRPr="00CA24BF" w:rsidRDefault="00A5403E" w:rsidP="00A5403E">
      <w:pPr>
        <w:ind w:firstLine="420"/>
      </w:pPr>
    </w:p>
    <w:p w14:paraId="580B9A9A" w14:textId="77777777" w:rsidR="00A5403E" w:rsidRDefault="00A5403E" w:rsidP="00A5403E">
      <w:pPr>
        <w:pStyle w:val="a8"/>
        <w:keepNext/>
        <w:ind w:left="420"/>
        <w:jc w:val="center"/>
      </w:pPr>
      <w:r w:rsidRPr="00130C81">
        <w:rPr>
          <w:rFonts w:ascii="宋体" w:hAnsi="宋体"/>
          <w:noProof/>
        </w:rPr>
        <w:lastRenderedPageBreak/>
        <w:drawing>
          <wp:inline distT="0" distB="0" distL="0" distR="0" wp14:anchorId="3756DF6E" wp14:editId="1AC64BB1">
            <wp:extent cx="4714875" cy="2970643"/>
            <wp:effectExtent l="0" t="0" r="0" b="1270"/>
            <wp:docPr id="9" name="图片 9" descr="C:\Users\keyman\Documents\Tencent Files\1769879981\FileRecv\MobileFile\Image\{H5}9B22O]MQ23}A@JNIM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yman\Documents\Tencent Files\1769879981\FileRecv\MobileFile\Image\{H5}9B22O]MQ23}A@JNIMH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54" cy="297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F7FC" w14:textId="16DD66C3" w:rsidR="00A5403E" w:rsidRDefault="00A5403E" w:rsidP="00A5403E">
      <w:pPr>
        <w:pStyle w:val="a9"/>
        <w:ind w:firstLine="361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 w:rsidRPr="00835318">
        <w:instrText xml:space="preserve"> </w:instrText>
      </w:r>
      <w:r w:rsidRPr="00835318">
        <w:rPr>
          <w:rFonts w:hint="eastAsia"/>
        </w:rPr>
        <w:instrText xml:space="preserve">SEQ </w:instrText>
      </w:r>
      <w:r w:rsidRPr="00835318">
        <w:rPr>
          <w:rFonts w:hint="eastAsia"/>
        </w:rPr>
        <w:instrText>图</w:instrText>
      </w:r>
      <w:r w:rsidRPr="00835318">
        <w:rPr>
          <w:rFonts w:hint="eastAsia"/>
        </w:rPr>
        <w:instrText xml:space="preserve"> \* ARABIC</w:instrText>
      </w:r>
      <w:r w:rsidRPr="00835318">
        <w:instrText xml:space="preserve"> </w:instrText>
      </w:r>
      <w:r>
        <w:fldChar w:fldCharType="separate"/>
      </w:r>
      <w:r w:rsidR="00746CA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明月山</w:t>
      </w:r>
      <w:r>
        <w:rPr>
          <w:rFonts w:hint="eastAsia"/>
        </w:rPr>
        <w:t>1</w:t>
      </w:r>
      <w:r>
        <w:rPr>
          <w:rFonts w:hint="eastAsia"/>
        </w:rPr>
        <w:t>号隧道几何模型</w:t>
      </w:r>
    </w:p>
    <w:p w14:paraId="67D469EB" w14:textId="7BB64F36" w:rsidR="00A5403E" w:rsidRDefault="00A5403E" w:rsidP="00A5403E">
      <w:pPr>
        <w:pStyle w:val="2"/>
      </w:pPr>
      <w:r>
        <w:t>1.3</w:t>
      </w:r>
      <w:r>
        <w:rPr>
          <w:rFonts w:hint="eastAsia"/>
        </w:rPr>
        <w:t>神经网络计算结果及其分析</w:t>
      </w:r>
    </w:p>
    <w:p w14:paraId="5AF04160" w14:textId="77777777" w:rsidR="00A5403E" w:rsidRPr="000B059A" w:rsidRDefault="00A5403E" w:rsidP="00A5403E">
      <w:pPr>
        <w:ind w:firstLine="420"/>
      </w:pPr>
    </w:p>
    <w:p w14:paraId="4E08D405" w14:textId="77777777" w:rsidR="00A5403E" w:rsidRDefault="00A5403E" w:rsidP="00A5403E">
      <w:pPr>
        <w:ind w:firstLine="420"/>
      </w:pPr>
      <w:r>
        <w:rPr>
          <w:noProof/>
        </w:rPr>
        <w:drawing>
          <wp:inline distT="0" distB="0" distL="0" distR="0" wp14:anchorId="445278C7" wp14:editId="2AF03BF7">
            <wp:extent cx="5274310" cy="28333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9CFB" w14:textId="77777777" w:rsidR="00A5403E" w:rsidRDefault="00A5403E" w:rsidP="00CC2692">
      <w:pPr>
        <w:pStyle w:val="a"/>
      </w:pPr>
      <w:r>
        <w:rPr>
          <w:rFonts w:hint="eastAsia"/>
        </w:rPr>
        <w:t>明月山</w:t>
      </w:r>
      <w:r>
        <w:rPr>
          <w:rFonts w:hint="eastAsia"/>
        </w:rPr>
        <w:t>1</w:t>
      </w:r>
      <w:r>
        <w:rPr>
          <w:rFonts w:hint="eastAsia"/>
        </w:rPr>
        <w:t>号隧道出口预测输出和期望输出图</w:t>
      </w:r>
    </w:p>
    <w:p w14:paraId="692528DD" w14:textId="77777777" w:rsidR="00A5403E" w:rsidRDefault="00A5403E" w:rsidP="00A5403E">
      <w:pPr>
        <w:ind w:firstLine="420"/>
      </w:pPr>
      <w:r>
        <w:rPr>
          <w:noProof/>
        </w:rPr>
        <w:lastRenderedPageBreak/>
        <w:drawing>
          <wp:inline distT="0" distB="0" distL="0" distR="0" wp14:anchorId="5D394C1E" wp14:editId="7A2A0F7C">
            <wp:extent cx="5274310" cy="27736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A4C3" w14:textId="77777777" w:rsidR="00A5403E" w:rsidRPr="00350EDC" w:rsidRDefault="00A5403E" w:rsidP="00A5403E">
      <w:pPr>
        <w:pStyle w:val="a"/>
      </w:pPr>
      <w:r>
        <w:rPr>
          <w:rFonts w:hint="eastAsia"/>
        </w:rPr>
        <w:t>明月山</w:t>
      </w:r>
      <w:r>
        <w:rPr>
          <w:rFonts w:hint="eastAsia"/>
        </w:rPr>
        <w:t>1</w:t>
      </w:r>
      <w:r>
        <w:rPr>
          <w:rFonts w:hint="eastAsia"/>
        </w:rPr>
        <w:t>号隧道出口预测误差图</w:t>
      </w:r>
    </w:p>
    <w:p w14:paraId="27C6BE0F" w14:textId="66F3C5B8" w:rsidR="00A5403E" w:rsidRDefault="00A5403E" w:rsidP="00A5403E">
      <w:pPr>
        <w:ind w:firstLine="420"/>
      </w:pPr>
      <w:r>
        <w:rPr>
          <w:rFonts w:hint="eastAsia"/>
        </w:rPr>
        <w:t>由图</w:t>
      </w:r>
      <w:r w:rsidR="00CC2692">
        <w:t>2</w:t>
      </w:r>
      <w:r>
        <w:rPr>
          <w:rFonts w:hint="eastAsia"/>
        </w:rPr>
        <w:t>可知，</w:t>
      </w:r>
      <w:r w:rsidRPr="00350EDC">
        <w:rPr>
          <w:rFonts w:hint="eastAsia"/>
        </w:rPr>
        <w:t>明月山</w:t>
      </w:r>
      <w:r w:rsidRPr="00350EDC">
        <w:rPr>
          <w:rFonts w:hint="eastAsia"/>
        </w:rPr>
        <w:t>1</w:t>
      </w:r>
      <w:r w:rsidRPr="00350EDC">
        <w:rPr>
          <w:rFonts w:hint="eastAsia"/>
        </w:rPr>
        <w:t>号隧道出口</w:t>
      </w:r>
      <w:r>
        <w:rPr>
          <w:rFonts w:hint="eastAsia"/>
        </w:rPr>
        <w:t>预测输出和期望输出结果基本吻合，走势基本一致。由图</w:t>
      </w:r>
      <w:r w:rsidR="00CC2692">
        <w:t>3</w:t>
      </w:r>
      <w:r>
        <w:rPr>
          <w:rFonts w:hint="eastAsia"/>
        </w:rPr>
        <w:t>可知预测数据和真实数据两者的误差基本在</w:t>
      </w:r>
      <w:r>
        <w:rPr>
          <w:rFonts w:hint="eastAsia"/>
        </w:rPr>
        <w:t>-</w:t>
      </w:r>
      <w:r>
        <w:t>0.005</w:t>
      </w:r>
      <w:r>
        <w:rPr>
          <w:rFonts w:hint="eastAsia"/>
        </w:rPr>
        <w:t>~</w:t>
      </w:r>
      <w:r>
        <w:t>0.005</w:t>
      </w:r>
      <w:r>
        <w:rPr>
          <w:rFonts w:hint="eastAsia"/>
        </w:rPr>
        <w:t>之间，表明神经网络预测结果基本满足要求。</w:t>
      </w:r>
    </w:p>
    <w:p w14:paraId="0E760A89" w14:textId="77777777" w:rsidR="00A5403E" w:rsidRDefault="00A5403E" w:rsidP="00A5403E">
      <w:pPr>
        <w:ind w:firstLine="420"/>
      </w:pPr>
      <w:r>
        <w:rPr>
          <w:noProof/>
        </w:rPr>
        <w:drawing>
          <wp:inline distT="0" distB="0" distL="0" distR="0" wp14:anchorId="3AA0FA2A" wp14:editId="4CA9E94F">
            <wp:extent cx="5274310" cy="28035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EF60" w14:textId="77777777" w:rsidR="00A5403E" w:rsidRPr="00C23C70" w:rsidRDefault="00A5403E" w:rsidP="00A5403E">
      <w:pPr>
        <w:pStyle w:val="a"/>
      </w:pPr>
      <w:r>
        <w:rPr>
          <w:rFonts w:hint="eastAsia"/>
        </w:rPr>
        <w:t>明月山</w:t>
      </w:r>
      <w:r>
        <w:rPr>
          <w:rFonts w:hint="eastAsia"/>
        </w:rPr>
        <w:t>1</w:t>
      </w:r>
      <w:r>
        <w:rPr>
          <w:rFonts w:hint="eastAsia"/>
        </w:rPr>
        <w:t>号隧道入口预测输出和期望输出图</w:t>
      </w:r>
    </w:p>
    <w:p w14:paraId="5DB22C43" w14:textId="77777777" w:rsidR="00A5403E" w:rsidRDefault="00A5403E" w:rsidP="00A5403E">
      <w:pPr>
        <w:ind w:firstLine="420"/>
      </w:pPr>
      <w:r>
        <w:rPr>
          <w:noProof/>
        </w:rPr>
        <w:lastRenderedPageBreak/>
        <w:drawing>
          <wp:inline distT="0" distB="0" distL="0" distR="0" wp14:anchorId="2D68638D" wp14:editId="18BFE8A0">
            <wp:extent cx="5274310" cy="27520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DFE2" w14:textId="77777777" w:rsidR="00A5403E" w:rsidRPr="00350EDC" w:rsidRDefault="00A5403E" w:rsidP="00A5403E">
      <w:pPr>
        <w:pStyle w:val="a"/>
      </w:pPr>
      <w:r>
        <w:rPr>
          <w:rFonts w:hint="eastAsia"/>
        </w:rPr>
        <w:t>明月山</w:t>
      </w:r>
      <w:r>
        <w:rPr>
          <w:rFonts w:hint="eastAsia"/>
        </w:rPr>
        <w:t>1</w:t>
      </w:r>
      <w:r>
        <w:rPr>
          <w:rFonts w:hint="eastAsia"/>
        </w:rPr>
        <w:t>号隧道入口预测误差图</w:t>
      </w:r>
    </w:p>
    <w:p w14:paraId="2F3C01F8" w14:textId="50B864CF" w:rsidR="005675D2" w:rsidRDefault="00A5403E" w:rsidP="00A5403E">
      <w:pPr>
        <w:ind w:firstLine="420"/>
      </w:pPr>
      <w:r>
        <w:rPr>
          <w:rFonts w:hint="eastAsia"/>
        </w:rPr>
        <w:t>由图</w:t>
      </w:r>
      <w:r w:rsidR="00CC2692">
        <w:t>4</w:t>
      </w:r>
      <w:r>
        <w:rPr>
          <w:rFonts w:hint="eastAsia"/>
        </w:rPr>
        <w:t>可知，</w:t>
      </w:r>
      <w:r w:rsidRPr="00350EDC">
        <w:rPr>
          <w:rFonts w:hint="eastAsia"/>
        </w:rPr>
        <w:t>明月山</w:t>
      </w:r>
      <w:r w:rsidRPr="00350EDC">
        <w:rPr>
          <w:rFonts w:hint="eastAsia"/>
        </w:rPr>
        <w:t>1</w:t>
      </w:r>
      <w:r w:rsidRPr="00350EDC">
        <w:rPr>
          <w:rFonts w:hint="eastAsia"/>
        </w:rPr>
        <w:t>号隧道</w:t>
      </w:r>
      <w:r>
        <w:rPr>
          <w:rFonts w:hint="eastAsia"/>
        </w:rPr>
        <w:t>入</w:t>
      </w:r>
      <w:r w:rsidRPr="00350EDC">
        <w:rPr>
          <w:rFonts w:hint="eastAsia"/>
        </w:rPr>
        <w:t>口</w:t>
      </w:r>
      <w:r>
        <w:rPr>
          <w:rFonts w:hint="eastAsia"/>
        </w:rPr>
        <w:t>预测输出和期望输出结果基本吻合，走势基本一致。由图</w:t>
      </w:r>
      <w:r w:rsidR="00CC2692">
        <w:t>5</w:t>
      </w:r>
      <w:r>
        <w:rPr>
          <w:rFonts w:hint="eastAsia"/>
        </w:rPr>
        <w:t>可知预测数据和真实数据两者的误差基本在</w:t>
      </w:r>
      <w:r>
        <w:t>0.000</w:t>
      </w:r>
      <w:r>
        <w:rPr>
          <w:rFonts w:hint="eastAsia"/>
        </w:rPr>
        <w:t>附近，表明神经网络预测结果基本满足要求。</w:t>
      </w:r>
      <w:bookmarkStart w:id="3" w:name="_GoBack"/>
      <w:bookmarkEnd w:id="3"/>
    </w:p>
    <w:sectPr w:rsidR="00567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D887F" w14:textId="77777777" w:rsidR="00BD2DA0" w:rsidRDefault="00BD2DA0" w:rsidP="00A5403E">
      <w:pPr>
        <w:spacing w:line="240" w:lineRule="auto"/>
        <w:ind w:firstLine="420"/>
      </w:pPr>
      <w:r>
        <w:separator/>
      </w:r>
    </w:p>
  </w:endnote>
  <w:endnote w:type="continuationSeparator" w:id="0">
    <w:p w14:paraId="2192DBFB" w14:textId="77777777" w:rsidR="00BD2DA0" w:rsidRDefault="00BD2DA0" w:rsidP="00A5403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69520" w14:textId="77777777" w:rsidR="00BD2DA0" w:rsidRDefault="00BD2DA0" w:rsidP="00A5403E">
      <w:pPr>
        <w:spacing w:line="240" w:lineRule="auto"/>
        <w:ind w:firstLine="420"/>
      </w:pPr>
      <w:r>
        <w:separator/>
      </w:r>
    </w:p>
  </w:footnote>
  <w:footnote w:type="continuationSeparator" w:id="0">
    <w:p w14:paraId="1C644504" w14:textId="77777777" w:rsidR="00BD2DA0" w:rsidRDefault="00BD2DA0" w:rsidP="00A5403E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5CE"/>
    <w:multiLevelType w:val="multilevel"/>
    <w:tmpl w:val="D8D4D9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3876AB"/>
    <w:multiLevelType w:val="hybridMultilevel"/>
    <w:tmpl w:val="C8E46A02"/>
    <w:lvl w:ilvl="0" w:tplc="15DACDE0">
      <w:start w:val="2"/>
      <w:numFmt w:val="decimal"/>
      <w:pStyle w:val="a"/>
      <w:lvlText w:val="图 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CF"/>
    <w:rsid w:val="00071129"/>
    <w:rsid w:val="002409CF"/>
    <w:rsid w:val="005675D2"/>
    <w:rsid w:val="00723101"/>
    <w:rsid w:val="00746CAB"/>
    <w:rsid w:val="008215D3"/>
    <w:rsid w:val="00A5403E"/>
    <w:rsid w:val="00BD2DA0"/>
    <w:rsid w:val="00CC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E45E5"/>
  <w15:chartTrackingRefBased/>
  <w15:docId w15:val="{D26E9296-D6E3-4600-A34A-4BF9DCDD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5403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0"/>
    <w:next w:val="a0"/>
    <w:link w:val="10"/>
    <w:uiPriority w:val="9"/>
    <w:qFormat/>
    <w:rsid w:val="00A5403E"/>
    <w:pPr>
      <w:keepNext/>
      <w:keepLines/>
      <w:spacing w:before="340" w:after="330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5403E"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54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5403E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A54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5403E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5403E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A5403E"/>
    <w:rPr>
      <w:rFonts w:ascii="Times New Roman" w:eastAsia="宋体" w:hAnsi="Times New Roman" w:cstheme="majorBidi"/>
      <w:b/>
      <w:bCs/>
      <w:sz w:val="32"/>
      <w:szCs w:val="32"/>
    </w:rPr>
  </w:style>
  <w:style w:type="paragraph" w:styleId="a8">
    <w:name w:val="List Paragraph"/>
    <w:basedOn w:val="a0"/>
    <w:uiPriority w:val="34"/>
    <w:qFormat/>
    <w:rsid w:val="00A5403E"/>
    <w:pPr>
      <w:ind w:firstLine="420"/>
    </w:pPr>
  </w:style>
  <w:style w:type="paragraph" w:customStyle="1" w:styleId="a9">
    <w:name w:val="表格"/>
    <w:basedOn w:val="a0"/>
    <w:link w:val="aa"/>
    <w:qFormat/>
    <w:rsid w:val="00A5403E"/>
    <w:pPr>
      <w:jc w:val="center"/>
      <w:textAlignment w:val="center"/>
    </w:pPr>
    <w:rPr>
      <w:b/>
      <w:sz w:val="18"/>
    </w:rPr>
  </w:style>
  <w:style w:type="character" w:customStyle="1" w:styleId="aa">
    <w:name w:val="表格 字符"/>
    <w:basedOn w:val="a1"/>
    <w:link w:val="a9"/>
    <w:rsid w:val="00A5403E"/>
    <w:rPr>
      <w:rFonts w:ascii="Times New Roman" w:eastAsia="宋体" w:hAnsi="Times New Roman"/>
      <w:b/>
      <w:sz w:val="18"/>
    </w:rPr>
  </w:style>
  <w:style w:type="paragraph" w:customStyle="1" w:styleId="a">
    <w:name w:val="图号"/>
    <w:basedOn w:val="a0"/>
    <w:link w:val="ab"/>
    <w:qFormat/>
    <w:rsid w:val="00A5403E"/>
    <w:pPr>
      <w:numPr>
        <w:numId w:val="2"/>
      </w:numPr>
      <w:ind w:firstLineChars="0"/>
      <w:jc w:val="center"/>
    </w:pPr>
  </w:style>
  <w:style w:type="character" w:customStyle="1" w:styleId="ab">
    <w:name w:val="图号 字符"/>
    <w:basedOn w:val="a1"/>
    <w:link w:val="a"/>
    <w:rsid w:val="00A5403E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geit</dc:creator>
  <cp:keywords/>
  <dc:description/>
  <cp:lastModifiedBy>Administrator</cp:lastModifiedBy>
  <cp:revision>14</cp:revision>
  <cp:lastPrinted>2021-12-17T03:09:00Z</cp:lastPrinted>
  <dcterms:created xsi:type="dcterms:W3CDTF">2021-11-18T07:33:00Z</dcterms:created>
  <dcterms:modified xsi:type="dcterms:W3CDTF">2021-12-17T03:09:00Z</dcterms:modified>
</cp:coreProperties>
</file>