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b/>
          <w:bCs/>
          <w:color w:val="1A2A6E"/>
          <w:sz w:val="52"/>
          <w:szCs w:val="52"/>
        </w:rPr>
        <w:t xml:space="preserve">跨域分布式多智能体协同调度系统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i/>
          <w:iCs/>
          <w:color w:val="4A6AB5"/>
          <w:sz w:val="24"/>
          <w:szCs w:val="24"/>
        </w:rPr>
        <w:t xml:space="preserve">Internet of Agents — Meta-Agent Orchestration Platform</w:t>
      </w:r>
    </w:p>
    <w:p>
      <w:pPr>
        <w:spacing w:after="200"/>
      </w:pPr>
    </w:p>
    <w:p>
      <w:pPr>
        <w:jc w:val="center"/>
      </w:pPr>
      <w:r>
        <w:rPr>
          <w:rFonts w:ascii="Microsoft YaHei" w:cs="Microsoft YaHei" w:eastAsia="Microsoft YaHei" w:hAnsi="Microsoft YaHei"/>
          <w:color w:val="888888"/>
          <w:sz w:val="20"/>
          <w:szCs w:val="20"/>
        </w:rPr>
        <w:t xml:space="preserve">━━━━━━━━━━━━━━━━━━━━━━━━━━━━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b/>
          <w:bCs/>
          <w:color w:val="2A2A4E"/>
          <w:sz w:val="36"/>
          <w:szCs w:val="36"/>
        </w:rPr>
        <w:t xml:space="preserve">技术架构设计文档</w:t>
      </w: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color w:val="888888"/>
          <w:sz w:val="20"/>
          <w:szCs w:val="20"/>
        </w:rPr>
        <w:t xml:space="preserve">（开发者学习版 · 内部参考）</w:t>
      </w:r>
    </w:p>
    <w:p>
      <w:pPr>
        <w:spacing w:before="2400"/>
      </w:pP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color w:val="555555"/>
          <w:sz w:val="22"/>
          <w:szCs w:val="22"/>
        </w:rPr>
        <w:t xml:space="preserve">C4 网络技术挑战赛 · 选拔赛 MVP</w:t>
      </w: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color w:val="555555"/>
          <w:sz w:val="22"/>
          <w:szCs w:val="22"/>
        </w:rPr>
        <w:t xml:space="preserve">2026-B-EP1 智能体互联网创新攻关赛项</w:t>
      </w: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color w:val="777777"/>
          <w:sz w:val="20"/>
          <w:szCs w:val="20"/>
        </w:rPr>
        <w:t xml:space="preserve">2026-05-27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1A3E"/>
          <w:sz w:val="36"/>
          <w:szCs w:val="36"/>
        </w:rPr>
        <w:t xml:space="preserve">目录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1A3E"/>
          <w:sz w:val="36"/>
          <w:szCs w:val="36"/>
        </w:rPr>
        <w:t xml:space="preserve">第一章  项目概述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3A6E"/>
          <w:sz w:val="30"/>
          <w:szCs w:val="30"/>
        </w:rPr>
        <w:t xml:space="preserve">1.1 项目背景与目标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本项目为2026年C4网络技术挑战赛（选拔赛）参赛作品，赛项编号2026-B-EP1「智能体互联网创新攻关赛项」。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核心命题：如何让多个不同领域的AI Agent协同工作，共同完成一个复杂的分析任务？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传统AI助手的局限在于「单兵作战」——一个模型回答所有问题。但在真实场景中，复杂任务（如「分析上海房价趋势并给出投资建议」）需要多种专业能力的组合：数据检索、数据清洗、机器学习预测、算法优化、安全评估、报告生成等。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本系统的解决方案是构建一个 Meta-Agent（元智能体），它不直接执行具体工作，而是像项目经理一样：理解需求 → 拆解任务 → 分配Agent → 协调执行 → 汇总报告。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3A6E"/>
          <w:sz w:val="30"/>
          <w:szCs w:val="30"/>
        </w:rPr>
        <w:t xml:space="preserve">1.2 核心概念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A4A8E"/>
          <w:sz w:val="26"/>
          <w:szCs w:val="26"/>
        </w:rPr>
        <w:t xml:space="preserve">Meta-Agent（元智能体）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Meta-Agent 是系统的「大脑」，负责接收用户自然语言输入，经过意图解析、任务规划、DAG构建、调度执行四个步骤，最终产出结构化的分析报告。Meta-Agent 本身不执行任何具体分析工作，它的职责是「编排」而非「执行」。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A4A8E"/>
          <w:sz w:val="26"/>
          <w:szCs w:val="26"/>
        </w:rPr>
        <w:t xml:space="preserve">Worker Agent（工作智能体）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Worker 是执行具体任务的专业Agent。系统内置10个Worker，覆盖数据检索、数据处理、机器学习、算法优化、安全分析、网络监控、数据库操作、代码执行、策略输出、报告导出等领域。每个Worker可以独立运行，也可以被Meta-Agent调度协同工作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A4A8E"/>
          <w:sz w:val="26"/>
          <w:szCs w:val="26"/>
        </w:rPr>
        <w:t xml:space="preserve">DAG 调度（有向无环图调度）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任务之间往往存在依赖关系：比如「数据清洗」依赖「数据检索」先完成，「模型训练」依赖「数据清洗」先完成。这些依赖构成一个有向无环图(DAG)。系统基于Kahn拓扑排序算法，自动识别哪些任务可以并行执行，哪些必须串行等待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3A6E"/>
          <w:sz w:val="30"/>
          <w:szCs w:val="30"/>
        </w:rPr>
        <w:t xml:space="preserve">1.3 系统能力一览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自然语言输入：用户用日常语言描述需求，无需学习任何DSL或API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智能意图解析：自动识别用户意图，拆解为子任务，构建依赖关系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并行任务调度：基于DAG拓扑排序，同层无依赖任务并行执行，最大化效率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多Agent协同：10个专业Worker各司其职，LLM模式下每个Worker调用大模型生成专业分析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联网搜索增强：RetrievalWorker支持DuckDuckGo联网检索真实数据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多轮对话记忆：类似ChatGPT的聊天界面，保持上下文，支持追问和细化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完整策略报告：自动聚合所有Worker输出，生成含执行摘要、建议、风险评估、KPI的完整报告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1A3E"/>
          <w:sz w:val="36"/>
          <w:szCs w:val="36"/>
        </w:rPr>
        <w:t xml:space="preserve">第二章  系统架构总览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3A6E"/>
          <w:sz w:val="30"/>
          <w:szCs w:val="30"/>
        </w:rPr>
        <w:t xml:space="preserve">2.1 三层架构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系统采用清晰的三层架构：用户交互层 → 调度编排层 → 执行层。每层职责分明，通过标准化的数据结构传递信息。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3A6E"/>
          <w:sz w:val="30"/>
          <w:szCs w:val="30"/>
        </w:rPr>
        <w:t xml:space="preserve">2.2 数据流向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一次完整的分析任务，数据在三层之间流转的路径如下：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3A6E"/>
          <w:sz w:val="30"/>
          <w:szCs w:val="30"/>
        </w:rPr>
        <w:t xml:space="preserve">2.3 目录结构与模块职责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C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目录/文件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C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职责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app.py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Streamlit 主入口，Chat UI，工作流触发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config.py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全局配置：LLM参数、调度参数、Worker参数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meta_agent/intent_parser.py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意图解析：规则匹配 + LLM解析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meta_agent/task_planner.py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任务规划：标准化任务列表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meta_agent/dag_builder.py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DAG构建：邻接表 + 环检测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meta_agent/scheduler.py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调度器：Kahn拓扑排序 + 并行执行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meta_agent/chat_llm.py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对话LLM：多轮记忆 + 工作流检测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workers/base_worker.py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Worker基类：_simulate_work, _call_llm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workers/retrieval_worker.py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数据检索 + 联网搜索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workers/strategy_worker.py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策略输出：综合报告生成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workers/ml_worker.py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机器学习分析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workers/algorithm_worker.py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算法匹配与优化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workers/security_worker.py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安全扫描分析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workers/network_worker.py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网络监控分析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workers/database_worker.py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数据库操作分析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workers/code_executor.py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代码沙箱执行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workers/report_exporter.py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报告多格式导出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utils/graph_utils.py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图算法：邻接表构建 + Kahn排序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utils/logger.py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执行日志收集与回调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gui/components/</w:t>
            </w:r>
          </w:p>
        </w:tc>
        <w:tc>
          <w:tcPr>
            <w:tcW w:type="dxa" w:w="5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UI组件（输入面板、DAG图、状态面板等）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1A3E"/>
          <w:sz w:val="36"/>
          <w:szCs w:val="36"/>
        </w:rPr>
        <w:t xml:space="preserve">第三章  核心流程详解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本章是理解整个系统工作原理的核心。我们将追踪一个完整的请求从用户输入到最终报告的全过程。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以用户输入「分析上海未来五年房价趋势并生成投资规划」为例。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3A6E"/>
          <w:sz w:val="30"/>
          <w:szCs w:val="30"/>
        </w:rPr>
        <w:t xml:space="preserve">3.1 第一步：意图解析 (IntentParser)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职责：将用户的自然语言输入转化为结构化的意图描述和任务列表。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A4A8E"/>
          <w:sz w:val="26"/>
          <w:szCs w:val="26"/>
        </w:rPr>
        <w:t xml:space="preserve">3.1.1 两种工作模式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IntentParser 支持两种模式：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1) 规则匹配模式（默认/Mock模式）：基于关键词匹配和预设模板，零API依赖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2) LLM解析模式（需配置API Key）：调用DeepSeek API进行语义理解，输出结构化JSON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A4A8E"/>
          <w:sz w:val="26"/>
          <w:szCs w:val="26"/>
        </w:rPr>
        <w:t xml:space="preserve">3.1.2 预设模板示例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系统内置6个预设模板，覆盖常见场景。模板预先定义了精确的任务ID、类型、描述和依赖关系：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A4A8E"/>
          <w:sz w:val="26"/>
          <w:szCs w:val="26"/>
        </w:rPr>
        <w:t xml:space="preserve">3.1.3 LLM解析模式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当启用LLM模式时，系统将用户输入发送给DeepSeek，要求返回结构化JSON。LLM解析更灵活，可以处理模板未覆盖的新场景。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A4A8E"/>
          <w:sz w:val="26"/>
          <w:szCs w:val="26"/>
        </w:rPr>
        <w:t xml:space="preserve">3.1.4 意图解析输出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无论哪种模式，意图解析的输出结构是统一的：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3A6E"/>
          <w:sz w:val="30"/>
          <w:szCs w:val="30"/>
        </w:rPr>
        <w:t xml:space="preserve">3.2 第二步：任务规划 (TaskPlanner)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职责：将意图解析的结果标准化为统一格式的任务列表。这个步骤看似简单，但它是连接「意图理解」和「DAG构建」的关键桥梁，确保数据格式的一致性。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标准化后的任务列表格式：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3A6E"/>
          <w:sz w:val="30"/>
          <w:szCs w:val="30"/>
        </w:rPr>
        <w:t xml:space="preserve">3.3 第三步：DAG构建 (DAGBuilder)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职责：将标准化的任务列表转换为邻接表结构的DAG（有向无环图），并进行环检测。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A4A8E"/>
          <w:sz w:val="26"/>
          <w:szCs w:val="26"/>
        </w:rPr>
        <w:t xml:space="preserve">3.3.1 什么是DAG？为什么用DAG？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DAG (Directed Acyclic Graph, 有向无环图) 是一种图结构，其中的边有方向，且不存在从某个节点出发经过若干条边后回到自身的路径。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在我们的系统中，节点 = 子任务，边 = 依赖关系（A→B表示B依赖A先完成）。使用DAG的好处：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1. 清晰表达依赖：哪些任务必须先完成，哪些可以并行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2. 自动并行化：通过拓扑排序，同一层（indegree=0）的任务可以安全地并行执行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3. 环检测：如果依赖中存在循环（A→B→C→A），DAG构建阶段就能发现并报错，避免死锁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A4A8E"/>
          <w:sz w:val="26"/>
          <w:szCs w:val="26"/>
        </w:rPr>
        <w:t xml:space="preserve">3.3.2 邻接表数据结构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系统使用邻接表（而非邻接矩阵）存储DAG，因为实际场景中任务数量通常较少（3-8个），邻接表更直观、易于调试。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以房地产投资分析模板为例（A→B→C→D→E→F）：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如果依赖关系中有并行机会，比如「数据中心安全运维」模板：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A4A8E"/>
          <w:sz w:val="26"/>
          <w:szCs w:val="26"/>
        </w:rPr>
        <w:t xml:space="preserve">3.3.3 Kahn拓扑排序原理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Kahn算法是经典的DAG拓扑排序算法，核心思想是：「不断移除入度为0的节点」。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3A6E"/>
          <w:sz w:val="30"/>
          <w:szCs w:val="30"/>
        </w:rPr>
        <w:t xml:space="preserve">3.4 第四步：并行调度执行 (Scheduler)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职责：按照拓扑排序的层级，逐层并行执行任务。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A4A8E"/>
          <w:sz w:val="26"/>
          <w:szCs w:val="26"/>
        </w:rPr>
        <w:t xml:space="preserve">3.4.1 调度原理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A4A8E"/>
          <w:sz w:val="26"/>
          <w:szCs w:val="26"/>
        </w:rPr>
        <w:t xml:space="preserve">3.4.2 线程管理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A4A8E"/>
          <w:sz w:val="26"/>
          <w:szCs w:val="26"/>
        </w:rPr>
        <w:t xml:space="preserve">3.4.3 Worker选择机制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调度器通过 TASK_TYPE_MAP 将任务类型映射到具体的Worker实例：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426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C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task_type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C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worker_name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C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类型标签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retrieval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retrieval_worker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数据检索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data_processing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data_worker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数据处理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ml_prediction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ml_worker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机器学习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algorithm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algorithm_worker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算法优化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security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security_worker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安全分析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code_execution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code_worker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代码执行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network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network_worker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网络监控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database_worker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数据库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strategy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strategy_worker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策略输出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report_export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report_exporter</w:t>
            </w:r>
          </w:p>
        </w:tc>
        <w:tc>
          <w:tcPr>
            <w:tcW w:type="dxa" w:w="3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报告导出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3A6E"/>
          <w:sz w:val="30"/>
          <w:szCs w:val="30"/>
        </w:rPr>
        <w:t xml:space="preserve">3.5 第五步：结果聚合 (build_workflow_response)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职责：将所有Worker的执行结果聚合成自然语言式的分析报告。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结果聚合的核心逻辑：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1A3E"/>
          <w:sz w:val="36"/>
          <w:szCs w:val="36"/>
        </w:rPr>
        <w:t xml:space="preserve">第四章  Worker体系详解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3A6E"/>
          <w:sz w:val="30"/>
          <w:szCs w:val="30"/>
        </w:rPr>
        <w:t xml:space="preserve">4.1 Worker基类设计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所有Worker继承自 BaseWorker 抽象类，获得两个核心能力：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_simulate_work(description): 模拟工作延迟（0.3~1.0秒随机），用于离线演示模式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_call_llm(system_prompt, user_prompt): 调用LLM（DeepSeek）生成专业分析，LLM不可用时返回None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3A6E"/>
          <w:sz w:val="30"/>
          <w:szCs w:val="30"/>
        </w:rPr>
        <w:t xml:space="preserve">4.2 双模式执行策略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每个Worker的execute()方法都遵循统一的「LLM优先、模拟兜底」策略：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3A6E"/>
          <w:sz w:val="30"/>
          <w:szCs w:val="30"/>
        </w:rPr>
        <w:t xml:space="preserve">4.3 十个Worker逐一说明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500"/>
        <w:gridCol w:w="2526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C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Worker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C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职责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C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LLM模式输出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C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离线模式输出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RetrievalWorker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数据检索 + 联网搜索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调用DuckDuckGo搜索 + LLM整理摘要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预设的模拟数据表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DataWorker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数据清洗与特征工程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LLM分析数据质量、输出处理步骤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预定义的操作列表（填充/归一化/编码）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MLWorker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机器学习建模分析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LLM分析数据特征、给出统计结论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R²=0.91等预设指标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AlgorithmWorker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匹配/排序/优化算法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LLM执行匹配并输出具体排名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预设的时间/空间复杂度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SecurityWorker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安全扫描与评估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LLM分析安全漏洞和修复方案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预设的漏洞数量和合规分数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NetworkWorker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网络拓扑与流量分析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LLM分析网络瓶颈和优化方案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预设的节点/链路/利用率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DatabaseWorker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数据库查询与ETL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LLM分析查询性能和优化策略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预设的处理行数和查询数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CodeWorker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沙箱代码执行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描述执行环境和结果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预设的Docker沙箱参数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StrategyWorker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综合策略报告生成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LLM生成完整的分析报告（含建议/风险/KPI）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模板化的策略报告框架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ReportExporter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多格式报告导出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生成Markdown/HTML/PDF</w:t>
            </w:r>
          </w:p>
        </w:tc>
        <w:tc>
          <w:tcPr>
            <w:tcW w:type="dxa" w:w="25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预设的统计表格和报告模板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3A6E"/>
          <w:sz w:val="30"/>
          <w:szCs w:val="30"/>
        </w:rPr>
        <w:t xml:space="preserve">4.4 StrategyWorker — 最关键的Worker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StrategyWorker 是所有Worker中最重要的，因为它负责汇总所有前置Worker的输出并生成最终策略报告。它的 system prompt 是根据任务场景动态调整的。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例如对于高考志愿填报场景，system prompt 会引导LLM扮演「资深高考志愿填报专家」，输出冲刺/稳妥/保底三档具体院校推荐，而非泛泛的模板。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1A3E"/>
          <w:sz w:val="36"/>
          <w:szCs w:val="36"/>
        </w:rPr>
        <w:t xml:space="preserve">第五章  对话与记忆系统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3A6E"/>
          <w:sz w:val="30"/>
          <w:szCs w:val="30"/>
        </w:rPr>
        <w:t xml:space="preserve">5.1 ChatLLM 多轮对话原理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ChatLLM 是对话管理器，负责维护多轮对话的上下文。它不直接存储对话，而是每次调用LLM时将历史消息注入请求中。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3A6E"/>
          <w:sz w:val="30"/>
          <w:szCs w:val="30"/>
        </w:rPr>
        <w:t xml:space="preserve">5.2 工作流检测机制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系统通过 is_workflow_request() 函数判断用户输入是普通对话还是需要触发多Agent工作流：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3A6E"/>
          <w:sz w:val="30"/>
          <w:szCs w:val="30"/>
        </w:rPr>
        <w:t xml:space="preserve">5.3 会话状态管理 (Session State)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Streamlit的 st.session_state 是内存级会话存储，浏览器刷新后保持，关闭后清空。系统使用以下状态变量：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6026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C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变量名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C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C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messages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list[dict]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完整对话历史 [{role, content, msg_type, timestamp}]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workflow_results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dict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最新一次工作流执行结果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workflow_logs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list[dict]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最新一次工作流执行日志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workflow_tasks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list[dict]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最新一次工作流的任务列表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workflow_running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bool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是否正在执行工作流（控制UI刷新）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executed_count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int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累计工作流执行次数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3A6E"/>
          <w:sz w:val="30"/>
          <w:szCs w:val="30"/>
        </w:rPr>
        <w:t xml:space="preserve">5.4 消息数据结构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1A3E"/>
          <w:sz w:val="36"/>
          <w:szCs w:val="36"/>
        </w:rPr>
        <w:t xml:space="preserve">第六章  技术栈与部署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3A6E"/>
          <w:sz w:val="30"/>
          <w:szCs w:val="30"/>
        </w:rPr>
        <w:t xml:space="preserve">6.1 技术栈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026"/>
      </w:tblGrid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C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技术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C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版本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C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Python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3.10+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主开发语言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Streamlit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&gt;=1.30.0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Web UI框架，Chat组件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OpenAI SDK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&gt;=1.0.0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LLM API调用（兼容DeepSeek）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DeepSeek API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deepseek-chat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大语言模型（对话+意图解析+Worker分析）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NetworkX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&gt;=3.0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图数据结构（DAG可视化备用）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Matplotlib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&gt;=3.7.0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DAG图渲染（备用）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Pandas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&gt;=2.0.0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数据处理与表格展示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DuckDuckGo Search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&gt;=7.0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联网检索（RetrievalWorker）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python-dotenv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&gt;=1.0.0</w:t>
            </w:r>
          </w:p>
        </w:tc>
        <w:tc>
          <w:tcPr>
            <w:tcW w:type="dxa" w:w="5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环境变量管理（.env文件）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3A6E"/>
          <w:sz w:val="30"/>
          <w:szCs w:val="30"/>
        </w:rPr>
        <w:t xml:space="preserve">6.2 部署与运行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启动后，如果配置了API Key，系统自动以LLM增强模式运行：对话使用DeepSeek、Worker输出使用LLM生成、RetrievalWorker支持联网搜索。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如果未配置API Key，系统以离线模式运行：对话使用规则匹配、Worker使用模拟数据、核心调度功能完全正常。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1A3E"/>
          <w:sz w:val="36"/>
          <w:szCs w:val="36"/>
        </w:rPr>
        <w:t xml:space="preserve">第七章  关键代码解析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3A6E"/>
          <w:sz w:val="30"/>
          <w:szCs w:val="30"/>
        </w:rPr>
        <w:t xml:space="preserve">7.1 核心数据结构总览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3A6E"/>
          <w:sz w:val="30"/>
          <w:szCs w:val="30"/>
        </w:rPr>
        <w:t xml:space="preserve">7.2 Kahn拓扑排序 — 逐行解析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这是整个调度系统的算法核心，位于 utils/graph_utils.py。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3A6E"/>
          <w:sz w:val="30"/>
          <w:szCs w:val="30"/>
        </w:rPr>
        <w:t xml:space="preserve">7.3 并行调度 — 逐行解析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调度器 run() 方法，位于 meta_agent/scheduler.py：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E3A6E"/>
          <w:sz w:val="30"/>
          <w:szCs w:val="30"/>
        </w:rPr>
        <w:t xml:space="preserve">7.4 Worker执行 — 逐行解析</w:t>
      </w:r>
    </w:p>
    <w:p>
      <w:pPr>
        <w:spacing w:after="8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——— 全文完 ———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- </w:t>
    </w:r>
    <w:r>
      <w:rPr>
        <w:rFonts w:ascii="Microsoft YaHei" w:cs="Microsoft YaHei" w:eastAsia="Microsoft YaHei" w:hAnsi="Microsoft YaHe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99999"/>
        <w:sz w:val="16"/>
        <w:szCs w:val="16"/>
      </w:rPr>
      <w:t xml:space="preserve">跨域分布式多智能体协同调度系统 · 技术架构设计文档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A1A3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YaHei" w:cs="Microsoft YaHei" w:eastAsia="Microsoft YaHei" w:hAnsi="Microsoft YaHei"/>
      <w:b/>
      <w:bCs/>
      <w:color w:val="2E3A6E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color w:val="3A4A8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2026-05-27T14:50:47.403Z</dcterms:created>
  <dcterms:modified xsi:type="dcterms:W3CDTF">2026-05-27T14:50:47.403Z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