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28A495D0">
      <w:pPr>
        <w:snapToGrid w:val="1"/>
        <w:spacing w:before="0" w:after="0" w:line="360"/>
        <w:ind w:left="0" w:right="0" w:firstLine="480"/>
        <w:jc w:val="center"/>
      </w:pPr>
      <w:r>
        <w:rPr>
          <w:rFonts w:hint="eastAsia" w:ascii="宋体" w:hAnsi="宋体" w:eastAsia="宋体" w:cs="宋体"/>
          <w:b w:val="1"/>
          <w:i w:val="0"/>
          <w:strike w:val="0"/>
          <w:color w:val="000000"/>
          <w:sz w:val="24"/>
          <w:u w:val="none"/>
        </w:rPr>
        <w:t>基于图式范畴化的英汉双解学习词典移动动词多维释义模式构建研究</w:t>
      </w:r>
    </w:p>
    <w:p w14:paraId="38B3BC43">
      <w:pPr>
        <w:pStyle w:val="000004"/>
        <w:snapToGrid w:val="1"/>
        <w:spacing w:before="0" w:after="0" w:line="360"/>
        <w:ind w:left="0" w:right="0"/>
        <w:jc w:val="both"/>
      </w:pPr>
      <w:r>
        <w:rPr>
          <w:rFonts w:ascii="Times New Roman" w:hAnsi="Times New Roman" w:cs="Times New Roman"/>
          <w:b w:val="1"/>
          <w:i w:val="0"/>
          <w:strike w:val="0"/>
          <w:color w:val="000000"/>
          <w:sz w:val="24"/>
          <w:u w:val="none"/>
        </w:rPr>
        <w:t xml:space="preserve">1. </w:t>
      </w:r>
      <w:r>
        <w:rPr>
          <w:rFonts w:hint="eastAsia" w:ascii="宋体" w:hAnsi="宋体" w:eastAsia="宋体" w:cs="宋体"/>
          <w:b w:val="1"/>
          <w:i w:val="0"/>
          <w:strike w:val="0"/>
          <w:color w:val="000000"/>
          <w:sz w:val="24"/>
          <w:u w:val="none"/>
        </w:rPr>
        <w:t>选题缘由</w:t>
      </w:r>
      <w:r>
        <w:rPr>
          <w:rFonts w:ascii="Times New Roman" w:hAnsi="Times New Roman" w:cs="Times New Roman"/>
          <w:b w:val="1"/>
          <w:i w:val="0"/>
          <w:strike w:val="0"/>
          <w:color w:val="000000"/>
          <w:sz w:val="24"/>
          <w:u w:val="none"/>
        </w:rPr>
        <w:t xml:space="preserve"> </w:t>
      </w:r>
    </w:p>
    <w:p w14:paraId="00A48571">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移动动词是英语高频核心词类，其语义复杂性和近义程度高，是二语学习者易混淆、难掌握的重点难点词类之一。英汉双解学习词典作为二语学习者词汇习得的核心参考工具，其移动动词释义的系统性、精准度直接决定学习者的语义范畴建构效率与语言运用准确性。当前《牛津高阶英汉双解词典》（第</w:t>
      </w:r>
      <w:r>
        <w:rPr>
          <w:rFonts w:ascii="Times New Roman" w:hAnsi="Times New Roman" w:cs="Times New Roman"/>
          <w:i w:val="0"/>
          <w:strike w:val="0"/>
          <w:color w:val="000000"/>
          <w:sz w:val="24"/>
          <w:u w:val="none"/>
        </w:rPr>
        <w:t>10</w:t>
      </w:r>
      <w:r>
        <w:rPr>
          <w:rFonts w:hint="eastAsia" w:ascii="宋体" w:hAnsi="宋体" w:eastAsia="宋体" w:cs="宋体"/>
          <w:i w:val="0"/>
          <w:strike w:val="0"/>
          <w:color w:val="000000"/>
          <w:sz w:val="24"/>
          <w:u w:val="none"/>
        </w:rPr>
        <w:t>版）、《朗文当代高级英语辞典》（第</w:t>
      </w:r>
      <w:r>
        <w:rPr>
          <w:rFonts w:ascii="Times New Roman" w:hAnsi="Times New Roman" w:cs="Times New Roman"/>
          <w:i w:val="0"/>
          <w:strike w:val="0"/>
          <w:color w:val="000000"/>
          <w:sz w:val="24"/>
          <w:u w:val="none"/>
        </w:rPr>
        <w:t>7</w:t>
      </w:r>
      <w:r>
        <w:rPr>
          <w:rFonts w:hint="eastAsia" w:ascii="宋体" w:hAnsi="宋体" w:eastAsia="宋体" w:cs="宋体"/>
          <w:i w:val="0"/>
          <w:strike w:val="0"/>
          <w:color w:val="000000"/>
          <w:sz w:val="24"/>
          <w:u w:val="none"/>
        </w:rPr>
        <w:t>版）等主流英汉双解学习词典，对移动动词普遍采用短语式释义，存在语义碎片化、范畴关联缺失、近义辨析模糊、语义元使用不统一等问题，导致学习者词汇记忆负担重、产出准确度低，难以建立系统的词汇语义网络，无法满足二语习得的实际需求。</w:t>
      </w:r>
    </w:p>
    <w:p w14:paraId="4C6D5ACD">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移动动词的精准释义不仅直接关系到二语学习者词汇语义体系的构建，更对英汉双解学习词典的教学适配性与实用价值起到关键支撑作用，其研究价值已在词典编纂与二语习得领域形成共识。虽然范畴理论已为词典释义提供了系统性理论支撑，学界也尝试依托该理论探索近义动词的释义优化路径，但结合现有成果来看，该领域研究仍有进一步拓展与深化的空间。一方面，多数研究仍以单一理论阐释或个别词群的碎片化分析为主，部分研究以法汉语对为研究对象，暂未形成适配英汉双解学习词典的释义模式，在语义范畴界定、共性语义特征提取、认知域层级划分等环节，尚未建立完善的系统化规范。另一方面，相关实证研究较为有限，较少结合二语学习者的认知规律与习得特征展开探讨，使得相关理论成果难以有效对接词典编纂的实际应用场景。该现状不仅造成词典编纂规范不统一、释义内容教学适配度不足，更在一定程度上限制了认知词典学理论的实践落地，难以充分回应移动动词释义编纂的现实需求。</w:t>
      </w:r>
    </w:p>
    <w:p w14:paraId="2396955B">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为此，</w:t>
      </w:r>
      <w:r>
        <w:rPr>
          <w:rFonts w:hint="eastAsia" w:ascii="宋体" w:hAnsi="宋体" w:eastAsia="宋体" w:cs="宋体"/>
          <w:i w:val="0"/>
          <w:strike w:val="0"/>
          <w:color w:val="000000"/>
          <w:spacing w:val="0"/>
          <w:sz w:val="24"/>
          <w:u w:val="none"/>
        </w:rPr>
        <w:t>本研究拟在图式范畴化理论的指导下，整合多维释义理念，基于 Levin (1993) 动词分类体系与 Talmy 位移事件框架的双重约束，并采用 “双重验证、构式统一” 的整合策略，穷尽所有编码空间位移事件的英语动词，形成逻辑自洽的五个核心大类为研究对象，具体涵盖内在指向位移动词、离开类动词、方式类移动动词、追逐跟随类动词、陪同引导类动词。</w:t>
      </w:r>
      <w:r>
        <w:rPr>
          <w:rFonts w:hint="eastAsia" w:ascii="宋体" w:hAnsi="宋体" w:eastAsia="宋体" w:cs="宋体"/>
          <w:i w:val="0"/>
          <w:strike w:val="0"/>
          <w:color w:val="000000"/>
          <w:sz w:val="24"/>
          <w:u w:val="none"/>
        </w:rPr>
        <w:t>通过制定标准化的语义特征提取规范、划分认知域层级、明确近义动词差异化辨析维度等方法，构建一套可操作、可实证的移动动词多维释义模式。</w:t>
      </w:r>
      <w:r>
        <w:rPr>
          <w:rFonts w:ascii="Times New Roman" w:hAnsi="Times New Roman" w:cs="Times New Roman"/>
          <w:i w:val="0"/>
          <w:strike w:val="0"/>
          <w:color w:val="000000"/>
          <w:sz w:val="24"/>
          <w:u w:val="none"/>
        </w:rPr>
        <w:t xml:space="preserve"> </w:t>
      </w:r>
    </w:p>
    <w:p w14:paraId="5632A50C">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基于图式范畴化理论整合多理论资源，对移动动词开展多维释义研究，这不仅对英汉双解学习词典的编纂具有理论指导意义和实践意义，同时也为其他类词汇的释义研究提供了新的方向；而且在培养二语学习者的语义认知思维与词汇运用能力，促进二语习得与跨语言沟通的过程中也发挥了重要作用。</w:t>
      </w:r>
    </w:p>
    <w:p w14:paraId="3A80B514">
      <w:pPr>
        <w:pStyle w:val="000002"/>
        <w:snapToGrid w:val="1"/>
        <w:spacing w:before="312" w:after="0" w:line="360"/>
        <w:ind w:left="0" w:right="0" w:firstLine="562" w:firstLineChars="200"/>
        <w:jc w:val="both"/>
      </w:pPr>
      <w:r>
        <w:rPr>
          <w:rFonts w:ascii="Times New Roman" w:hAnsi="Times New Roman" w:cs="Times New Roman"/>
          <w:i w:val="0"/>
          <w:strike w:val="0"/>
          <w:color w:val="000000"/>
          <w:sz w:val="28"/>
          <w:u w:val="none"/>
        </w:rPr>
        <w:t xml:space="preserve">2. </w:t>
      </w:r>
      <w:r>
        <w:rPr>
          <w:rFonts w:hint="eastAsia" w:ascii="宋体" w:hAnsi="宋体" w:eastAsia="宋体" w:cs="宋体"/>
          <w:i w:val="0"/>
          <w:strike w:val="0"/>
          <w:color w:val="000000"/>
          <w:sz w:val="28"/>
          <w:u w:val="none"/>
        </w:rPr>
        <w:t>移动动词释义</w:t>
      </w:r>
      <w:r>
        <w:rPr>
          <w:rFonts w:ascii="Times New Roman" w:hAnsi="Times New Roman" w:cs="Times New Roman"/>
          <w:i w:val="0"/>
          <w:strike w:val="0"/>
          <w:color w:val="000000"/>
          <w:sz w:val="28"/>
          <w:u w:val="none"/>
        </w:rPr>
        <w:t xml:space="preserve"> </w:t>
      </w:r>
      <w:r>
        <w:rPr>
          <w:rFonts w:hint="eastAsia" w:ascii="宋体" w:hAnsi="宋体" w:eastAsia="宋体" w:cs="宋体"/>
          <w:i w:val="0"/>
          <w:strike w:val="0"/>
          <w:color w:val="000000"/>
          <w:sz w:val="28"/>
          <w:u w:val="none"/>
        </w:rPr>
        <w:t>的相关研究</w:t>
      </w:r>
    </w:p>
    <w:p w14:paraId="657FF825">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移动动词的词典释义研究，经历了范畴理论发展、词典释义范式逐步演进的发展过程。国外相关研究起步较早，理论体系相对完善，国内本土化词典释义探索持续推进，但针对移动动词认知范畴释义的细分研究仍存在空白。</w:t>
      </w:r>
    </w:p>
    <w:p w14:paraId="2E366D4E">
      <w:pPr>
        <w:pStyle w:val="000003"/>
        <w:snapToGrid w:val="1"/>
        <w:spacing w:before="0" w:after="0" w:line="360"/>
        <w:ind w:left="0" w:right="0" w:firstLine="482" w:firstLineChars="200"/>
        <w:jc w:val="both"/>
      </w:pPr>
      <w:r>
        <w:rPr/>
        <w:tab/>
      </w:r>
      <w:r>
        <w:rPr>
          <w:rFonts w:ascii="Times New Roman" w:hAnsi="Times New Roman" w:cs="Times New Roman"/>
          <w:i w:val="0"/>
          <w:strike w:val="0"/>
          <w:color w:val="000000"/>
          <w:sz w:val="24"/>
          <w:u w:val="none"/>
        </w:rPr>
        <w:t xml:space="preserve">2.1 </w:t>
      </w:r>
      <w:r>
        <w:rPr>
          <w:rFonts w:hint="eastAsia" w:ascii="宋体" w:hAnsi="宋体" w:eastAsia="宋体" w:cs="宋体"/>
          <w:i w:val="0"/>
          <w:strike w:val="0"/>
          <w:color w:val="000000"/>
          <w:sz w:val="24"/>
          <w:u w:val="none"/>
        </w:rPr>
        <w:t>国内外研究整体概览</w:t>
      </w:r>
    </w:p>
    <w:p w14:paraId="3ECFEF3B">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国外对移动动词的范畴化与词典释义研究起步较早，已形成较为成熟的理论体系与研究范式。</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1993</w:t>
      </w:r>
      <w:r>
        <w:rPr>
          <w:rFonts w:hint="eastAsia" w:ascii="宋体" w:hAnsi="宋体" w:eastAsia="宋体" w:cs="宋体"/>
          <w:i w:val="0"/>
          <w:strike w:val="0"/>
          <w:color w:val="000000"/>
          <w:sz w:val="24"/>
          <w:u w:val="none"/>
        </w:rPr>
        <w:t>）基于动词语义</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句法界面特征，构建了系统的英语动词分类体系，将移动动词划分为内在指向位移、方式位移、离开、抵达、伴随互动等多个次范畴，为动词语义分类与近义辨析奠定了重要框架。</w:t>
      </w:r>
      <w:r>
        <w:rPr>
          <w:rFonts w:ascii="Times New Roman" w:hAnsi="Times New Roman" w:cs="Times New Roman"/>
          <w:i w:val="0"/>
          <w:strike w:val="0"/>
          <w:color w:val="000000"/>
          <w:sz w:val="24"/>
          <w:u w:val="none"/>
        </w:rPr>
        <w:t>Talmy</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1985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2000</w:t>
      </w:r>
      <w:r>
        <w:rPr>
          <w:rFonts w:hint="eastAsia" w:ascii="宋体" w:hAnsi="宋体" w:eastAsia="宋体" w:cs="宋体"/>
          <w:i w:val="0"/>
          <w:strike w:val="0"/>
          <w:color w:val="000000"/>
          <w:sz w:val="24"/>
          <w:u w:val="none"/>
        </w:rPr>
        <w:t>）提出位移事件框架理论，将运动事件解构为图式、背景、运动、路径、方式、原因六大核心要素，为移动动词的语义解构与认知表征提供了清晰的分析工具，成为空间运动动词语义研究的经典理论。</w:t>
      </w:r>
    </w:p>
    <w:p w14:paraId="3F80F922">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在范畴化与词典释义领域，</w:t>
      </w:r>
      <w:r>
        <w:rPr>
          <w:rFonts w:ascii="Times New Roman" w:hAnsi="Times New Roman" w:cs="Times New Roman"/>
          <w:i w:val="0"/>
          <w:strike w:val="0"/>
          <w:color w:val="000000"/>
          <w:sz w:val="24"/>
          <w:u w:val="none"/>
        </w:rPr>
        <w:t>Taylor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2001</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Langacker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2008</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Ungerer &amp; Schmid</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2013</w:t>
      </w:r>
      <w:r>
        <w:rPr>
          <w:rFonts w:hint="eastAsia" w:ascii="宋体" w:hAnsi="宋体" w:eastAsia="宋体" w:cs="宋体"/>
          <w:i w:val="0"/>
          <w:strike w:val="0"/>
          <w:color w:val="000000"/>
          <w:sz w:val="24"/>
          <w:u w:val="none"/>
        </w:rPr>
        <w:t>）等系统阐释了原型范畴、意象图式与范畴层级理论，指出词汇范畴具有动态性、模糊性与层级性特征，为突破经典范畴二元对立释义局限提供了认知理论支撑。</w:t>
      </w:r>
      <w:r>
        <w:rPr>
          <w:rFonts w:ascii="Times New Roman" w:hAnsi="Times New Roman" w:cs="Times New Roman"/>
          <w:i w:val="0"/>
          <w:strike w:val="0"/>
          <w:color w:val="000000"/>
          <w:sz w:val="24"/>
          <w:u w:val="none"/>
        </w:rPr>
        <w:t>Geeraerts</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2010</w:t>
      </w:r>
      <w:r>
        <w:rPr>
          <w:rFonts w:hint="eastAsia" w:ascii="宋体" w:hAnsi="宋体" w:eastAsia="宋体" w:cs="宋体"/>
          <w:i w:val="0"/>
          <w:strike w:val="0"/>
          <w:color w:val="000000"/>
          <w:sz w:val="24"/>
          <w:u w:val="none"/>
        </w:rPr>
        <w:t>）从认知词典学视角提出近义词释义应兼顾范畴共性与个体差异，推动释义从静态特征标注走向动态认知阐释。</w:t>
      </w:r>
      <w:r>
        <w:rPr>
          <w:rFonts w:ascii="Times New Roman" w:hAnsi="Times New Roman" w:cs="Times New Roman"/>
          <w:i w:val="0"/>
          <w:strike w:val="0"/>
          <w:color w:val="000000"/>
          <w:sz w:val="24"/>
          <w:u w:val="none"/>
        </w:rPr>
        <w:t>Atkins &amp; Rundell</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2017</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shd w:val="clear" w:color="auto" w:fill="FFFF00"/>
        </w:rPr>
        <w:t>Svensén</w:t>
      </w:r>
      <w:r>
        <w:rPr>
          <w:rFonts w:hint="eastAsia" w:ascii="宋体" w:hAnsi="宋体" w:eastAsia="宋体" w:cs="宋体"/>
          <w:i w:val="0"/>
          <w:strike w:val="0"/>
          <w:color w:val="000000"/>
          <w:sz w:val="24"/>
          <w:u w:val="none"/>
          <w:shd w:val="clear" w:color="auto" w:fill="FFFF00"/>
        </w:rPr>
        <w:t>（</w:t>
      </w:r>
      <w:r>
        <w:rPr>
          <w:rFonts w:ascii="Times New Roman" w:hAnsi="Times New Roman" w:cs="Times New Roman"/>
          <w:i w:val="0"/>
          <w:strike w:val="0"/>
          <w:color w:val="000000"/>
          <w:sz w:val="24"/>
          <w:u w:val="none"/>
          <w:shd w:val="clear" w:color="auto" w:fill="FFFF00"/>
        </w:rPr>
        <w:t>2021</w:t>
      </w:r>
      <w:r>
        <w:rPr>
          <w:rFonts w:hint="eastAsia" w:ascii="宋体" w:hAnsi="宋体" w:eastAsia="宋体" w:cs="宋体"/>
          <w:i w:val="0"/>
          <w:strike w:val="0"/>
          <w:color w:val="000000"/>
          <w:sz w:val="24"/>
          <w:u w:val="none"/>
          <w:shd w:val="clear" w:color="auto" w:fill="FFFF00"/>
        </w:rPr>
        <w:t>）</w:t>
      </w:r>
      <w:r>
        <w:rPr>
          <w:rFonts w:hint="eastAsia" w:ascii="宋体" w:hAnsi="宋体" w:eastAsia="宋体" w:cs="宋体"/>
          <w:i w:val="0"/>
          <w:strike w:val="0"/>
          <w:color w:val="000000"/>
          <w:sz w:val="24"/>
          <w:u w:val="none"/>
        </w:rPr>
        <w:t>等聚焦学习词典编纂实践，探讨近义动词的精准释义、用法标注与搭配呈现原则，为学习词典动词释义优化提供了实践参考。</w:t>
      </w:r>
    </w:p>
    <w:p w14:paraId="6A00913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综上，国外研究虽已形成移动动词语义解构、范畴化理论、学习词典编纂三大方向的丰富积累，但尚未出现将图式范畴化、位移事件框架、多维释义三者融合，并专门面向英汉双解学习词典、以移动动词为对象、可直接用于编纂实践的系统化释义范式。理论成果与英汉词典实践之间仍存在明显断层。</w:t>
      </w:r>
    </w:p>
    <w:p w14:paraId="52E43F88">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国内研究方面，章宜华（</w:t>
      </w:r>
      <w:r>
        <w:rPr>
          <w:rFonts w:ascii="Times New Roman" w:hAnsi="Times New Roman" w:cs="Times New Roman"/>
          <w:i w:val="0"/>
          <w:strike w:val="0"/>
          <w:color w:val="000000"/>
          <w:sz w:val="24"/>
          <w:u w:val="none"/>
        </w:rPr>
        <w:t>2016</w:t>
      </w:r>
      <w:r>
        <w:rPr>
          <w:rFonts w:hint="eastAsia" w:ascii="宋体" w:hAnsi="宋体" w:eastAsia="宋体" w:cs="宋体"/>
          <w:i w:val="0"/>
          <w:strike w:val="0"/>
          <w:color w:val="000000"/>
          <w:sz w:val="24"/>
          <w:u w:val="none"/>
        </w:rPr>
        <w:t>）基于范畴图式—示例关系与多维释义理论，系统探讨了学习词典的范畴化释义机制，为近义词</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释同</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辨异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提供了核心路径。黄芳（</w:t>
      </w:r>
      <w:r>
        <w:rPr>
          <w:rFonts w:ascii="Times New Roman" w:hAnsi="Times New Roman" w:cs="Times New Roman"/>
          <w:i w:val="0"/>
          <w:strike w:val="0"/>
          <w:color w:val="000000"/>
          <w:sz w:val="24"/>
          <w:u w:val="none"/>
        </w:rPr>
        <w:t>2016</w:t>
      </w:r>
      <w:r>
        <w:rPr>
          <w:rFonts w:hint="eastAsia" w:ascii="宋体" w:hAnsi="宋体" w:eastAsia="宋体" w:cs="宋体"/>
          <w:i w:val="0"/>
          <w:strike w:val="0"/>
          <w:color w:val="000000"/>
          <w:sz w:val="24"/>
          <w:u w:val="none"/>
        </w:rPr>
        <w:t>）以法汉学习词典为对象，构建移动动词</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共享</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辨异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多维释义模式；吕靖（</w:t>
      </w:r>
      <w:r>
        <w:rPr>
          <w:rFonts w:ascii="Times New Roman" w:hAnsi="Times New Roman" w:cs="Times New Roman"/>
          <w:i w:val="0"/>
          <w:strike w:val="0"/>
          <w:color w:val="000000"/>
          <w:sz w:val="24"/>
          <w:u w:val="none"/>
        </w:rPr>
        <w:t>2017</w:t>
      </w:r>
      <w:r>
        <w:rPr>
          <w:rFonts w:hint="eastAsia" w:ascii="宋体" w:hAnsi="宋体" w:eastAsia="宋体" w:cs="宋体"/>
          <w:i w:val="0"/>
          <w:strike w:val="0"/>
          <w:color w:val="000000"/>
          <w:sz w:val="24"/>
          <w:u w:val="none"/>
        </w:rPr>
        <w:t>）提出近义词关联释异模式，为范畴化释义实践提供重要借鉴。近年来，</w:t>
      </w:r>
      <w:r>
        <w:rPr>
          <w:rFonts w:hint="eastAsia" w:ascii="宋体" w:hAnsi="宋体" w:eastAsia="宋体" w:cs="宋体"/>
          <w:i w:val="0"/>
          <w:strike w:val="0"/>
          <w:color w:val="000000"/>
          <w:sz w:val="24"/>
          <w:u w:val="none"/>
          <w:shd w:val="clear" w:color="auto" w:fill="FFFF00"/>
        </w:rPr>
        <w:t>徐文倩、王冲（</w:t>
      </w:r>
      <w:r>
        <w:rPr>
          <w:rFonts w:ascii="Times New Roman" w:hAnsi="Times New Roman" w:cs="Times New Roman"/>
          <w:i w:val="0"/>
          <w:strike w:val="0"/>
          <w:color w:val="000000"/>
          <w:sz w:val="24"/>
          <w:u w:val="none"/>
          <w:shd w:val="clear" w:color="auto" w:fill="FFFF00"/>
        </w:rPr>
        <w:t>2022</w:t>
      </w:r>
      <w:r>
        <w:rPr>
          <w:rFonts w:hint="eastAsia" w:ascii="宋体" w:hAnsi="宋体" w:eastAsia="宋体" w:cs="宋体"/>
          <w:i w:val="0"/>
          <w:strike w:val="0"/>
          <w:color w:val="000000"/>
          <w:sz w:val="24"/>
          <w:u w:val="none"/>
          <w:shd w:val="clear" w:color="auto" w:fill="FFFF00"/>
        </w:rPr>
        <w:t>）、钟勇（</w:t>
      </w:r>
      <w:r>
        <w:rPr>
          <w:rFonts w:ascii="Times New Roman" w:hAnsi="Times New Roman" w:cs="Times New Roman"/>
          <w:i w:val="0"/>
          <w:strike w:val="0"/>
          <w:color w:val="000000"/>
          <w:sz w:val="24"/>
          <w:u w:val="none"/>
          <w:shd w:val="clear" w:color="auto" w:fill="FFFF00"/>
        </w:rPr>
        <w:t>2021</w:t>
      </w:r>
      <w:r>
        <w:rPr>
          <w:rFonts w:hint="eastAsia" w:ascii="宋体" w:hAnsi="宋体" w:eastAsia="宋体" w:cs="宋体"/>
          <w:i w:val="0"/>
          <w:strike w:val="0"/>
          <w:color w:val="000000"/>
          <w:sz w:val="24"/>
          <w:u w:val="none"/>
          <w:shd w:val="clear" w:color="auto" w:fill="FFFF00"/>
        </w:rPr>
        <w:t>）、李雨瞳（</w:t>
      </w:r>
      <w:r>
        <w:rPr>
          <w:rFonts w:ascii="Times New Roman" w:hAnsi="Times New Roman" w:cs="Times New Roman"/>
          <w:i w:val="0"/>
          <w:strike w:val="0"/>
          <w:color w:val="000000"/>
          <w:sz w:val="24"/>
          <w:u w:val="none"/>
          <w:shd w:val="clear" w:color="auto" w:fill="FFFF00"/>
        </w:rPr>
        <w:t>2023</w:t>
      </w:r>
      <w:r>
        <w:rPr>
          <w:rFonts w:hint="eastAsia" w:ascii="宋体" w:hAnsi="宋体" w:eastAsia="宋体" w:cs="宋体"/>
          <w:i w:val="0"/>
          <w:strike w:val="0"/>
          <w:color w:val="000000"/>
          <w:sz w:val="24"/>
          <w:u w:val="none"/>
          <w:shd w:val="clear" w:color="auto" w:fill="FFFF00"/>
        </w:rPr>
        <w:t>）</w:t>
      </w:r>
      <w:r>
        <w:rPr>
          <w:rFonts w:hint="eastAsia" w:ascii="宋体" w:hAnsi="宋体" w:eastAsia="宋体" w:cs="宋体"/>
          <w:i w:val="0"/>
          <w:strike w:val="0"/>
          <w:color w:val="000000"/>
          <w:sz w:val="24"/>
          <w:u w:val="none"/>
        </w:rPr>
        <w:t>等将原型理论、概念空间量化分析引入近义词辨析，提升了研究的精细化与客观性。</w:t>
      </w:r>
    </w:p>
    <w:p w14:paraId="2DEEBF7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但国内该领域研究仍存在三方面关键短板亟待弥补。一是理论整合机制尚未完善。学界对原型范畴理论、图式理论、框架语义学及语料库驱动路径的运用较为分散，长期处于孤立探索的状态，尚未搭建起契合移动动词语义特质的多维度、跨理论整合分析框架。二是研究语对与核心对象的靶向性不足。既有成果多围绕法汉双语对照、汉语本体研究及通用动词语义辨析展开，专门面向英汉双解学习词典、聚焦移动动词的系统化释义模式建构研究仍较为匮乏。三是实证检验体系存在明显缺失。现有释义研究多局限于理论推演层面，缺少结合学习者语料与实验数据的释义效度考察，相关成果难以转化为词典编纂实践的可操作依据。</w:t>
      </w:r>
    </w:p>
    <w:p w14:paraId="63874655">
      <w:pPr>
        <w:pStyle w:val="000003"/>
        <w:snapToGrid w:val="1"/>
        <w:spacing w:before="0" w:after="0" w:line="360"/>
        <w:ind w:left="0" w:right="0" w:firstLine="482" w:firstLineChars="200"/>
        <w:jc w:val="both"/>
      </w:pPr>
      <w:r>
        <w:rPr>
          <w:rFonts w:ascii="Times New Roman" w:hAnsi="Times New Roman" w:cs="Times New Roman"/>
          <w:i w:val="0"/>
          <w:strike w:val="0"/>
          <w:color w:val="000000"/>
          <w:sz w:val="24"/>
          <w:u w:val="none"/>
        </w:rPr>
        <w:t xml:space="preserve">2.2 </w:t>
      </w:r>
      <w:r>
        <w:rPr>
          <w:rFonts w:hint="eastAsia" w:ascii="宋体" w:hAnsi="宋体" w:eastAsia="宋体" w:cs="宋体"/>
          <w:i w:val="0"/>
          <w:strike w:val="0"/>
          <w:color w:val="323E4B"/>
          <w:sz w:val="24"/>
          <w:u w:val="none"/>
        </w:rPr>
        <w:t>经典范畴视域下近义词释义研究</w:t>
      </w:r>
    </w:p>
    <w:p w14:paraId="44389CA9">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范畴化是人类认知加工与语义建构的基础方式，也是词典义项划分、近义动词语义辨析与释义建构的核心理论依据。纵观理论发展脉络，范畴化研究先后形成经典范畴理论与现代认知范畴理论两大发展阶段。</w:t>
      </w:r>
    </w:p>
    <w:p w14:paraId="7F14EE2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经典范畴理论以二元对立、必要充分特征为划分依据，范畴边界清晰且具有排他性，长期主导早期结构主义语义分析与词典同义、近义词释义研究。随着认知语言学的发展，原型范畴理论、语义框架理论等现代范畴化理论逐步兴起，打破了传统非此即彼的划分模式，强调语义模糊性、原型代表性、语义关联性与语境依赖性，为多义动词与近义动词的语义阐释、学习词典释义优化提供了全新的研究视角。基于两种范畴观的理论分野，本节聚焦经典范畴理论视域，系统梳理其在英语近义词释义研究中的核心范式、应用路径与固有局限，为后续现代认知范畴理论的探讨奠定基础。</w:t>
      </w:r>
    </w:p>
    <w:p w14:paraId="6B929786">
      <w:pPr>
        <w:snapToGrid w:val="1"/>
        <w:spacing w:before="0" w:after="0" w:line="360"/>
        <w:ind w:left="0" w:right="0" w:firstLine="480"/>
        <w:jc w:val="both"/>
      </w:pPr>
      <w:r>
        <w:rPr>
          <w:rFonts w:ascii="Times New Roman" w:hAnsi="Times New Roman" w:cs="Times New Roman"/>
          <w:i w:val="0"/>
          <w:strike w:val="0"/>
          <w:color w:val="000000"/>
          <w:sz w:val="24"/>
          <w:u w:val="none"/>
        </w:rPr>
        <w:t xml:space="preserve">2.2.1 </w:t>
      </w:r>
      <w:r>
        <w:rPr>
          <w:rFonts w:hint="eastAsia" w:ascii="宋体" w:hAnsi="宋体" w:eastAsia="宋体" w:cs="宋体"/>
          <w:i w:val="0"/>
          <w:strike w:val="0"/>
          <w:color w:val="000000"/>
          <w:sz w:val="24"/>
          <w:u w:val="none"/>
        </w:rPr>
        <w:t>经典范畴视域下结构主义近义词释义研究</w:t>
      </w:r>
    </w:p>
    <w:p w14:paraId="38D6791C">
      <w:pPr>
        <w:snapToGrid w:val="1"/>
        <w:spacing w:before="0" w:after="0" w:line="360"/>
        <w:ind w:left="0" w:right="0" w:firstLine="480"/>
        <w:jc w:val="both"/>
      </w:pPr>
      <w:r>
        <w:rPr>
          <w:rFonts w:hint="eastAsia" w:ascii="宋体" w:hAnsi="宋体" w:eastAsia="宋体" w:cs="宋体"/>
          <w:i w:val="0"/>
          <w:strike w:val="0"/>
          <w:color w:val="000000"/>
          <w:sz w:val="24"/>
          <w:u w:val="none"/>
        </w:rPr>
        <w:t>范畴理论由亚里士多德率先系统提出，主张范畴依托充分必要条件建立，范畴边界清晰，成员地位均等，无原型与边缘之分（</w:t>
      </w:r>
      <w:r>
        <w:rPr>
          <w:rFonts w:ascii="Times New Roman" w:hAnsi="Times New Roman" w:cs="Times New Roman"/>
          <w:i w:val="0"/>
          <w:strike w:val="0"/>
          <w:color w:val="000000"/>
          <w:sz w:val="24"/>
          <w:u w:val="none"/>
        </w:rPr>
        <w:t>Taylor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2001</w:t>
      </w:r>
      <w:r>
        <w:rPr>
          <w:rFonts w:hint="eastAsia" w:ascii="宋体" w:hAnsi="宋体" w:eastAsia="宋体" w:cs="宋体"/>
          <w:i w:val="0"/>
          <w:strike w:val="0"/>
          <w:color w:val="000000"/>
          <w:sz w:val="24"/>
          <w:u w:val="none"/>
        </w:rPr>
        <w:t>；章宜华，</w:t>
      </w:r>
      <w:r>
        <w:rPr>
          <w:rFonts w:ascii="Times New Roman" w:hAnsi="Times New Roman" w:cs="Times New Roman"/>
          <w:i w:val="0"/>
          <w:strike w:val="0"/>
          <w:color w:val="000000"/>
          <w:sz w:val="24"/>
          <w:u w:val="none"/>
        </w:rPr>
        <w:t>2009</w:t>
      </w:r>
      <w:r>
        <w:rPr>
          <w:rFonts w:hint="eastAsia" w:ascii="宋体" w:hAnsi="宋体" w:eastAsia="宋体" w:cs="宋体"/>
          <w:i w:val="0"/>
          <w:strike w:val="0"/>
          <w:color w:val="000000"/>
          <w:sz w:val="24"/>
          <w:u w:val="none"/>
        </w:rPr>
        <w:t>）。在认知语言学诞生前，该理论长期占据主导地位，而结构主义范畴划分与语义分析，是其在近义词释义研究中最核心的应用形态（</w:t>
      </w:r>
      <w:r>
        <w:rPr>
          <w:rFonts w:ascii="Times New Roman" w:hAnsi="Times New Roman" w:cs="Times New Roman"/>
          <w:i w:val="0"/>
          <w:strike w:val="0"/>
          <w:color w:val="000000"/>
          <w:sz w:val="24"/>
          <w:u w:val="none"/>
        </w:rPr>
        <w:t>Geeraerts</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2010</w:t>
      </w:r>
      <w:r>
        <w:rPr>
          <w:rFonts w:hint="eastAsia" w:ascii="宋体" w:hAnsi="宋体" w:eastAsia="宋体" w:cs="宋体"/>
          <w:i w:val="0"/>
          <w:strike w:val="0"/>
          <w:color w:val="000000"/>
          <w:sz w:val="24"/>
          <w:u w:val="none"/>
        </w:rPr>
        <w:t>）。</w:t>
      </w:r>
    </w:p>
    <w:p w14:paraId="2596CAF7">
      <w:pPr>
        <w:snapToGrid w:val="1"/>
        <w:spacing w:before="0" w:after="0" w:line="360"/>
        <w:ind w:left="0" w:right="0" w:firstLine="480"/>
        <w:jc w:val="both"/>
      </w:pPr>
      <w:r>
        <w:rPr>
          <w:rFonts w:hint="eastAsia" w:ascii="宋体" w:hAnsi="宋体" w:eastAsia="宋体" w:cs="宋体"/>
          <w:i w:val="0"/>
          <w:strike w:val="0"/>
          <w:color w:val="000000"/>
          <w:sz w:val="24"/>
          <w:u w:val="none"/>
        </w:rPr>
        <w:t>梳理结构主义视域下的相关研究（</w:t>
      </w:r>
      <w:r>
        <w:rPr>
          <w:rFonts w:ascii="Times New Roman" w:hAnsi="Times New Roman" w:cs="Times New Roman"/>
          <w:i w:val="0"/>
          <w:strike w:val="0"/>
          <w:color w:val="000000"/>
          <w:sz w:val="24"/>
          <w:u w:val="none"/>
        </w:rPr>
        <w:t>Trier 1931</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Goodenough 1956</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Weisgerber 1962</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Katz 1972</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Leech 1974</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Taylor 1995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Apresjan 2000, 2002</w:t>
      </w:r>
      <w:r>
        <w:rPr>
          <w:rFonts w:hint="eastAsia" w:ascii="宋体" w:hAnsi="宋体" w:eastAsia="宋体" w:cs="宋体"/>
          <w:i w:val="0"/>
          <w:strike w:val="0"/>
          <w:color w:val="000000"/>
          <w:sz w:val="24"/>
          <w:u w:val="none"/>
        </w:rPr>
        <w:t>；王德春</w:t>
      </w:r>
      <w:r>
        <w:rPr>
          <w:rFonts w:ascii="Times New Roman" w:hAnsi="Times New Roman" w:cs="Times New Roman"/>
          <w:i w:val="0"/>
          <w:strike w:val="0"/>
          <w:color w:val="000000"/>
          <w:sz w:val="24"/>
          <w:u w:val="none"/>
        </w:rPr>
        <w:t xml:space="preserve"> 1997</w:t>
      </w:r>
      <w:r>
        <w:rPr>
          <w:rFonts w:hint="eastAsia" w:ascii="宋体" w:hAnsi="宋体" w:eastAsia="宋体" w:cs="宋体"/>
          <w:i w:val="0"/>
          <w:strike w:val="0"/>
          <w:color w:val="000000"/>
          <w:sz w:val="24"/>
          <w:u w:val="none"/>
        </w:rPr>
        <w:t>；贾彦德</w:t>
      </w:r>
      <w:r>
        <w:rPr>
          <w:rFonts w:ascii="Times New Roman" w:hAnsi="Times New Roman" w:cs="Times New Roman"/>
          <w:i w:val="0"/>
          <w:strike w:val="0"/>
          <w:color w:val="000000"/>
          <w:sz w:val="24"/>
          <w:u w:val="none"/>
        </w:rPr>
        <w:t xml:space="preserve"> 1999, 2009</w:t>
      </w:r>
      <w:r>
        <w:rPr>
          <w:rFonts w:hint="eastAsia" w:ascii="宋体" w:hAnsi="宋体" w:eastAsia="宋体" w:cs="宋体"/>
          <w:i w:val="0"/>
          <w:strike w:val="0"/>
          <w:color w:val="000000"/>
          <w:sz w:val="24"/>
          <w:u w:val="none"/>
        </w:rPr>
        <w:t>；黄金贵</w:t>
      </w:r>
      <w:r>
        <w:rPr>
          <w:rFonts w:ascii="Times New Roman" w:hAnsi="Times New Roman" w:cs="Times New Roman"/>
          <w:i w:val="0"/>
          <w:strike w:val="0"/>
          <w:color w:val="000000"/>
          <w:sz w:val="24"/>
          <w:u w:val="none"/>
        </w:rPr>
        <w:t xml:space="preserve"> 2000</w:t>
      </w:r>
      <w:r>
        <w:rPr>
          <w:rFonts w:hint="eastAsia" w:ascii="宋体" w:hAnsi="宋体" w:eastAsia="宋体" w:cs="宋体"/>
          <w:i w:val="0"/>
          <w:strike w:val="0"/>
          <w:color w:val="000000"/>
          <w:sz w:val="24"/>
          <w:u w:val="none"/>
        </w:rPr>
        <w:t>；李美京</w:t>
      </w:r>
      <w:r>
        <w:rPr>
          <w:rFonts w:ascii="Times New Roman" w:hAnsi="Times New Roman" w:cs="Times New Roman"/>
          <w:i w:val="0"/>
          <w:strike w:val="0"/>
          <w:color w:val="000000"/>
          <w:sz w:val="24"/>
          <w:u w:val="none"/>
        </w:rPr>
        <w:t xml:space="preserve"> 2001</w:t>
      </w:r>
      <w:r>
        <w:rPr>
          <w:rFonts w:hint="eastAsia" w:ascii="宋体" w:hAnsi="宋体" w:eastAsia="宋体" w:cs="宋体"/>
          <w:i w:val="0"/>
          <w:strike w:val="0"/>
          <w:color w:val="000000"/>
          <w:sz w:val="24"/>
          <w:u w:val="none"/>
        </w:rPr>
        <w:t>；符淮青</w:t>
      </w:r>
      <w:r>
        <w:rPr>
          <w:rFonts w:ascii="Times New Roman" w:hAnsi="Times New Roman" w:cs="Times New Roman"/>
          <w:i w:val="0"/>
          <w:strike w:val="0"/>
          <w:color w:val="000000"/>
          <w:sz w:val="24"/>
          <w:u w:val="none"/>
        </w:rPr>
        <w:t xml:space="preserve"> 2004</w:t>
      </w:r>
      <w:r>
        <w:rPr>
          <w:rFonts w:hint="eastAsia" w:ascii="宋体" w:hAnsi="宋体" w:eastAsia="宋体" w:cs="宋体"/>
          <w:i w:val="0"/>
          <w:strike w:val="0"/>
          <w:color w:val="000000"/>
          <w:sz w:val="24"/>
          <w:u w:val="none"/>
        </w:rPr>
        <w:t>），学界在结构主义语义框架下对近义词释义的探究，主要形成两大研究路径。第一类为依托语义场与语义成分分析法的释义研究，通过提炼近义动词之间二元对立的语义特征，例如</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及物</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主观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动态</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等，实现语义差异的对比辨析；第二类为面向词典编纂的系统性释义研究，以英语学习词典为载体，依托词典编纂规范，结合释义文本、用法注解、近义词对比说明等形式，对近义动词进行系统化的语义界定与区分。两种研究路径均依托经典范畴理论二元划分、边界清晰的核心特征展开，共同构成结构主义视角下英语近义动词释义研究的核心范式与实践路径。</w:t>
      </w:r>
    </w:p>
    <w:p w14:paraId="64AF558F">
      <w:pPr>
        <w:snapToGrid w:val="1"/>
        <w:spacing w:before="0" w:after="0" w:line="360"/>
        <w:ind w:left="0" w:right="0" w:firstLine="480"/>
        <w:jc w:val="both"/>
      </w:pPr>
      <w:r>
        <w:rPr>
          <w:rFonts w:hint="eastAsia" w:ascii="宋体" w:hAnsi="宋体" w:eastAsia="宋体" w:cs="宋体"/>
          <w:i w:val="0"/>
          <w:strike w:val="0"/>
          <w:color w:val="000000"/>
          <w:sz w:val="24"/>
          <w:u w:val="none"/>
        </w:rPr>
        <w:t>语义场理论与语义成分分析是结构主义框架下近义动词语义辨析的经典方法，完全契合经典范畴理论</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二元对立、边界清晰</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的核心主张（</w:t>
      </w:r>
      <w:r>
        <w:rPr>
          <w:rFonts w:ascii="Times New Roman" w:hAnsi="Times New Roman" w:cs="Times New Roman"/>
          <w:i w:val="0"/>
          <w:strike w:val="0"/>
          <w:color w:val="000000"/>
          <w:sz w:val="24"/>
          <w:u w:val="none"/>
        </w:rPr>
        <w:t>Taylor 2001</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Geeraerts 2010</w:t>
      </w:r>
      <w:r>
        <w:rPr>
          <w:rFonts w:hint="eastAsia" w:ascii="宋体" w:hAnsi="宋体" w:eastAsia="宋体" w:cs="宋体"/>
          <w:i w:val="0"/>
          <w:strike w:val="0"/>
          <w:color w:val="000000"/>
          <w:sz w:val="24"/>
          <w:u w:val="none"/>
        </w:rPr>
        <w:t>）。语义场是一组在语义上相互联系、相互区别、相互依存和制约的词项聚合体（周国光</w:t>
      </w:r>
      <w:r>
        <w:rPr>
          <w:rFonts w:ascii="Times New Roman" w:hAnsi="Times New Roman" w:cs="Times New Roman"/>
          <w:i w:val="0"/>
          <w:strike w:val="0"/>
          <w:color w:val="000000"/>
          <w:sz w:val="24"/>
          <w:u w:val="none"/>
        </w:rPr>
        <w:t xml:space="preserve"> 2005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Trier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1931</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Weisgerber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1962</w:t>
      </w:r>
      <w:r>
        <w:rPr>
          <w:rFonts w:hint="eastAsia" w:ascii="宋体" w:hAnsi="宋体" w:eastAsia="宋体" w:cs="宋体"/>
          <w:i w:val="0"/>
          <w:strike w:val="0"/>
          <w:color w:val="000000"/>
          <w:sz w:val="24"/>
          <w:u w:val="none"/>
        </w:rPr>
        <w:t>）等学者指出，同一语义场内的近义词共享一组核心语义特征，词典在语义场的基础上进行释义，可以较好地刻画词与词之间的联系与区别（王德春</w:t>
      </w:r>
      <w:r>
        <w:rPr>
          <w:rFonts w:ascii="Times New Roman" w:hAnsi="Times New Roman" w:cs="Times New Roman"/>
          <w:i w:val="0"/>
          <w:strike w:val="0"/>
          <w:color w:val="000000"/>
          <w:sz w:val="24"/>
          <w:u w:val="none"/>
        </w:rPr>
        <w:t xml:space="preserve"> 1997</w:t>
      </w:r>
      <w:r>
        <w:rPr>
          <w:rFonts w:hint="eastAsia" w:ascii="宋体" w:hAnsi="宋体" w:eastAsia="宋体" w:cs="宋体"/>
          <w:i w:val="0"/>
          <w:strike w:val="0"/>
          <w:color w:val="000000"/>
          <w:sz w:val="24"/>
          <w:u w:val="none"/>
        </w:rPr>
        <w:t>；李美京</w:t>
      </w:r>
      <w:r>
        <w:rPr>
          <w:rFonts w:ascii="Times New Roman" w:hAnsi="Times New Roman" w:cs="Times New Roman"/>
          <w:i w:val="0"/>
          <w:strike w:val="0"/>
          <w:color w:val="000000"/>
          <w:sz w:val="24"/>
          <w:u w:val="none"/>
        </w:rPr>
        <w:t xml:space="preserve"> 2001</w:t>
      </w:r>
      <w:r>
        <w:rPr>
          <w:rFonts w:hint="eastAsia" w:ascii="宋体" w:hAnsi="宋体" w:eastAsia="宋体" w:cs="宋体"/>
          <w:i w:val="0"/>
          <w:strike w:val="0"/>
          <w:color w:val="000000"/>
          <w:sz w:val="24"/>
          <w:u w:val="none"/>
        </w:rPr>
        <w:t>；李智</w:t>
      </w:r>
      <w:r>
        <w:rPr>
          <w:rFonts w:ascii="Times New Roman" w:hAnsi="Times New Roman" w:cs="Times New Roman"/>
          <w:i w:val="0"/>
          <w:strike w:val="0"/>
          <w:color w:val="000000"/>
          <w:sz w:val="24"/>
          <w:u w:val="none"/>
        </w:rPr>
        <w:t xml:space="preserve"> 2007</w:t>
      </w:r>
      <w:r>
        <w:rPr>
          <w:rFonts w:hint="eastAsia" w:ascii="宋体" w:hAnsi="宋体" w:eastAsia="宋体" w:cs="宋体"/>
          <w:i w:val="0"/>
          <w:strike w:val="0"/>
          <w:color w:val="000000"/>
          <w:sz w:val="24"/>
          <w:u w:val="none"/>
        </w:rPr>
        <w:t>）。</w:t>
      </w:r>
    </w:p>
    <w:p w14:paraId="4FE3AE54">
      <w:pPr>
        <w:snapToGrid w:val="1"/>
        <w:spacing w:before="0" w:after="0" w:line="360"/>
        <w:ind w:left="0" w:right="0" w:firstLine="480"/>
        <w:jc w:val="both"/>
      </w:pPr>
      <w:r>
        <w:rPr>
          <w:rFonts w:hint="eastAsia" w:ascii="宋体" w:hAnsi="宋体" w:eastAsia="宋体" w:cs="宋体"/>
          <w:i w:val="0"/>
          <w:strike w:val="0"/>
          <w:color w:val="000000"/>
          <w:sz w:val="24"/>
          <w:u w:val="none"/>
        </w:rPr>
        <w:t>在此基础上，</w:t>
      </w:r>
      <w:r>
        <w:rPr>
          <w:rFonts w:ascii="Times New Roman" w:hAnsi="Times New Roman" w:cs="Times New Roman"/>
          <w:i w:val="0"/>
          <w:strike w:val="0"/>
          <w:color w:val="000000"/>
          <w:sz w:val="24"/>
          <w:u w:val="none"/>
        </w:rPr>
        <w:t>Goodenough</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1965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Katz &amp; Fodor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1963</w:t>
      </w:r>
      <w:r>
        <w:rPr>
          <w:rFonts w:hint="eastAsia" w:ascii="宋体" w:hAnsi="宋体" w:eastAsia="宋体" w:cs="宋体"/>
          <w:i w:val="0"/>
          <w:strike w:val="0"/>
          <w:color w:val="000000"/>
          <w:sz w:val="24"/>
          <w:u w:val="none"/>
        </w:rPr>
        <w:t>）等发展出系统的语义成分分析法，其核心形式是二元义素对：通过对同一义场词项间的系统比较，可将词义分解为一组有限的二元对立元素，如</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及物</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自主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方向性</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等（</w:t>
      </w:r>
      <w:r>
        <w:rPr>
          <w:rFonts w:ascii="Times New Roman" w:hAnsi="Times New Roman" w:cs="Times New Roman"/>
          <w:i w:val="0"/>
          <w:strike w:val="0"/>
          <w:color w:val="000000"/>
          <w:sz w:val="24"/>
          <w:u w:val="none"/>
        </w:rPr>
        <w:t>Lyons 2000:109</w:t>
      </w:r>
      <w:r>
        <w:rPr>
          <w:rFonts w:hint="eastAsia" w:ascii="宋体" w:hAnsi="宋体" w:eastAsia="宋体" w:cs="宋体"/>
          <w:i w:val="0"/>
          <w:strike w:val="0"/>
          <w:color w:val="000000"/>
          <w:sz w:val="24"/>
          <w:u w:val="none"/>
        </w:rPr>
        <w:t>）。这种方法将义素划分为核心义素与附属义素：核心义素是同义词之间的共有语义成分，决定了词项的范畴归属；附属义素则是区别性语义成分，用于界定同一范畴内成员的边界（蒋绍愚</w:t>
      </w:r>
      <w:r>
        <w:rPr>
          <w:rFonts w:ascii="Times New Roman" w:hAnsi="Times New Roman" w:cs="Times New Roman"/>
          <w:i w:val="0"/>
          <w:strike w:val="0"/>
          <w:color w:val="000000"/>
          <w:sz w:val="24"/>
          <w:u w:val="none"/>
        </w:rPr>
        <w:t xml:space="preserve"> 1989</w:t>
      </w:r>
      <w:r>
        <w:rPr>
          <w:rFonts w:hint="eastAsia" w:ascii="宋体" w:hAnsi="宋体" w:eastAsia="宋体" w:cs="宋体"/>
          <w:i w:val="0"/>
          <w:strike w:val="0"/>
          <w:color w:val="000000"/>
          <w:sz w:val="24"/>
          <w:u w:val="none"/>
        </w:rPr>
        <w:t>；钱厚生</w:t>
      </w:r>
      <w:r>
        <w:rPr>
          <w:rFonts w:ascii="Times New Roman" w:hAnsi="Times New Roman" w:cs="Times New Roman"/>
          <w:i w:val="0"/>
          <w:strike w:val="0"/>
          <w:color w:val="000000"/>
          <w:sz w:val="24"/>
          <w:u w:val="none"/>
        </w:rPr>
        <w:t xml:space="preserve"> 2001</w:t>
      </w:r>
      <w:r>
        <w:rPr>
          <w:rFonts w:hint="eastAsia" w:ascii="宋体" w:hAnsi="宋体" w:eastAsia="宋体" w:cs="宋体"/>
          <w:i w:val="0"/>
          <w:strike w:val="0"/>
          <w:color w:val="000000"/>
          <w:sz w:val="24"/>
          <w:u w:val="none"/>
        </w:rPr>
        <w:t>；张万有</w:t>
      </w:r>
      <w:r>
        <w:rPr>
          <w:rFonts w:ascii="Times New Roman" w:hAnsi="Times New Roman" w:cs="Times New Roman"/>
          <w:i w:val="0"/>
          <w:strike w:val="0"/>
          <w:color w:val="000000"/>
          <w:sz w:val="24"/>
          <w:u w:val="none"/>
        </w:rPr>
        <w:t xml:space="preserve"> 2001</w:t>
      </w:r>
      <w:r>
        <w:rPr>
          <w:rFonts w:hint="eastAsia" w:ascii="宋体" w:hAnsi="宋体" w:eastAsia="宋体" w:cs="宋体"/>
          <w:i w:val="0"/>
          <w:strike w:val="0"/>
          <w:color w:val="000000"/>
          <w:sz w:val="24"/>
          <w:u w:val="none"/>
        </w:rPr>
        <w:t>；李智</w:t>
      </w:r>
      <w:r>
        <w:rPr>
          <w:rFonts w:ascii="Times New Roman" w:hAnsi="Times New Roman" w:cs="Times New Roman"/>
          <w:i w:val="0"/>
          <w:strike w:val="0"/>
          <w:color w:val="000000"/>
          <w:sz w:val="24"/>
          <w:u w:val="none"/>
        </w:rPr>
        <w:t xml:space="preserve"> 2007</w:t>
      </w:r>
      <w:r>
        <w:rPr>
          <w:rFonts w:hint="eastAsia" w:ascii="宋体" w:hAnsi="宋体" w:eastAsia="宋体" w:cs="宋体"/>
          <w:i w:val="0"/>
          <w:strike w:val="0"/>
          <w:color w:val="000000"/>
          <w:sz w:val="24"/>
          <w:u w:val="none"/>
        </w:rPr>
        <w:t>）。以英语近义动词为例，</w:t>
      </w:r>
      <w:r>
        <w:rPr>
          <w:rFonts w:ascii="Times New Roman" w:hAnsi="Times New Roman" w:cs="Times New Roman"/>
          <w:i w:val="0"/>
          <w:strike w:val="0"/>
          <w:color w:val="000000"/>
          <w:sz w:val="24"/>
          <w:u w:val="none"/>
        </w:rPr>
        <w:t xml:space="preserve">raise </w:t>
      </w:r>
      <w:r>
        <w:rPr>
          <w:rFonts w:hint="eastAsia" w:ascii="宋体" w:hAnsi="宋体" w:eastAsia="宋体" w:cs="宋体"/>
          <w:i w:val="0"/>
          <w:strike w:val="0"/>
          <w:color w:val="000000"/>
          <w:sz w:val="24"/>
          <w:u w:val="none"/>
        </w:rPr>
        <w:t>和</w:t>
      </w:r>
      <w:r>
        <w:rPr>
          <w:rFonts w:ascii="Times New Roman" w:hAnsi="Times New Roman" w:cs="Times New Roman"/>
          <w:i w:val="0"/>
          <w:strike w:val="0"/>
          <w:color w:val="000000"/>
          <w:sz w:val="24"/>
          <w:u w:val="none"/>
        </w:rPr>
        <w:t xml:space="preserve"> rise </w:t>
      </w:r>
      <w:r>
        <w:rPr>
          <w:rFonts w:hint="eastAsia" w:ascii="宋体" w:hAnsi="宋体" w:eastAsia="宋体" w:cs="宋体"/>
          <w:i w:val="0"/>
          <w:strike w:val="0"/>
          <w:color w:val="000000"/>
          <w:sz w:val="24"/>
          <w:u w:val="none"/>
        </w:rPr>
        <w:t>共享</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动作</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向上</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的核心义素，同时通过</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及物</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这一附属义素实现区分；</w:t>
      </w:r>
      <w:r>
        <w:rPr>
          <w:rFonts w:ascii="Times New Roman" w:hAnsi="Times New Roman" w:cs="Times New Roman"/>
          <w:i w:val="0"/>
          <w:strike w:val="0"/>
          <w:color w:val="000000"/>
          <w:sz w:val="24"/>
          <w:u w:val="none"/>
        </w:rPr>
        <w:t xml:space="preserve">borrow </w:t>
      </w:r>
      <w:r>
        <w:rPr>
          <w:rFonts w:hint="eastAsia" w:ascii="宋体" w:hAnsi="宋体" w:eastAsia="宋体" w:cs="宋体"/>
          <w:i w:val="0"/>
          <w:strike w:val="0"/>
          <w:color w:val="000000"/>
          <w:sz w:val="24"/>
          <w:u w:val="none"/>
        </w:rPr>
        <w:t>和</w:t>
      </w:r>
      <w:r>
        <w:rPr>
          <w:rFonts w:ascii="Times New Roman" w:hAnsi="Times New Roman" w:cs="Times New Roman"/>
          <w:i w:val="0"/>
          <w:strike w:val="0"/>
          <w:color w:val="000000"/>
          <w:sz w:val="24"/>
          <w:u w:val="none"/>
        </w:rPr>
        <w:t xml:space="preserve"> lend </w:t>
      </w:r>
      <w:r>
        <w:rPr>
          <w:rFonts w:hint="eastAsia" w:ascii="宋体" w:hAnsi="宋体" w:eastAsia="宋体" w:cs="宋体"/>
          <w:i w:val="0"/>
          <w:strike w:val="0"/>
          <w:color w:val="000000"/>
          <w:sz w:val="24"/>
          <w:u w:val="none"/>
        </w:rPr>
        <w:t>共享</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获取</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给予</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的核心义素，差异则体现在</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方向性</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上。</w:t>
      </w:r>
    </w:p>
    <w:p w14:paraId="443104B1">
      <w:pPr>
        <w:snapToGrid w:val="1"/>
        <w:spacing w:before="0" w:after="0" w:line="360"/>
        <w:ind w:left="0" w:right="0" w:firstLine="480"/>
        <w:jc w:val="both"/>
      </w:pPr>
      <w:r>
        <w:rPr>
          <w:rFonts w:hint="eastAsia" w:ascii="宋体" w:hAnsi="宋体" w:eastAsia="宋体" w:cs="宋体"/>
          <w:i w:val="0"/>
          <w:strike w:val="0"/>
          <w:color w:val="000000"/>
          <w:sz w:val="24"/>
          <w:u w:val="none"/>
        </w:rPr>
        <w:t>当语义成分分析法应用于词典释义时，学者们提出了明确的义素取舍原则。符淮青（</w:t>
      </w:r>
      <w:r>
        <w:rPr>
          <w:rFonts w:ascii="Times New Roman" w:hAnsi="Times New Roman" w:cs="Times New Roman"/>
          <w:i w:val="0"/>
          <w:strike w:val="0"/>
          <w:color w:val="000000"/>
          <w:sz w:val="24"/>
          <w:u w:val="none"/>
        </w:rPr>
        <w:t>1988</w:t>
      </w:r>
      <w:r>
        <w:rPr>
          <w:rFonts w:hint="eastAsia" w:ascii="宋体" w:hAnsi="宋体" w:eastAsia="宋体" w:cs="宋体"/>
          <w:i w:val="0"/>
          <w:strike w:val="0"/>
          <w:color w:val="000000"/>
          <w:sz w:val="24"/>
          <w:u w:val="none"/>
        </w:rPr>
        <w:t>）提出了</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熟知性省略原则</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，即用户熟知的语义特征可以省略；王福庭（</w:t>
      </w:r>
      <w:r>
        <w:rPr>
          <w:rFonts w:ascii="Times New Roman" w:hAnsi="Times New Roman" w:cs="Times New Roman"/>
          <w:i w:val="0"/>
          <w:strike w:val="0"/>
          <w:color w:val="000000"/>
          <w:sz w:val="24"/>
          <w:u w:val="none"/>
        </w:rPr>
        <w:t>1987</w:t>
      </w:r>
      <w:r>
        <w:rPr>
          <w:rFonts w:hint="eastAsia" w:ascii="宋体" w:hAnsi="宋体" w:eastAsia="宋体" w:cs="宋体"/>
          <w:i w:val="0"/>
          <w:strike w:val="0"/>
          <w:color w:val="000000"/>
          <w:sz w:val="24"/>
          <w:u w:val="none"/>
        </w:rPr>
        <w:t>）和李智（</w:t>
      </w:r>
      <w:r>
        <w:rPr>
          <w:rFonts w:ascii="Times New Roman" w:hAnsi="Times New Roman" w:cs="Times New Roman"/>
          <w:i w:val="0"/>
          <w:strike w:val="0"/>
          <w:color w:val="000000"/>
          <w:sz w:val="24"/>
          <w:u w:val="none"/>
        </w:rPr>
        <w:t>2007</w:t>
      </w:r>
      <w:r>
        <w:rPr>
          <w:rFonts w:hint="eastAsia" w:ascii="宋体" w:hAnsi="宋体" w:eastAsia="宋体" w:cs="宋体"/>
          <w:i w:val="0"/>
          <w:strike w:val="0"/>
          <w:color w:val="000000"/>
          <w:sz w:val="24"/>
          <w:u w:val="none"/>
        </w:rPr>
        <w:t>）则进一步强调了</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区别性保留原则</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张只有对词项有区分作用的语义特征才需要在释义中体现。这些原则解释了传统英语学习词典中近义动词释义的特点：词典不会罗列所有语义特征，而是仅保留核心义素和关键区别性义素，以简洁、清晰的方式完成释异，这正是经典范畴理论在词典编纂实践中的直接体现。</w:t>
      </w:r>
    </w:p>
    <w:p w14:paraId="26E4D0FB">
      <w:pPr>
        <w:snapToGrid w:val="1"/>
        <w:spacing w:before="0" w:after="0" w:line="360"/>
        <w:ind w:left="0" w:right="0" w:firstLine="480"/>
        <w:jc w:val="both"/>
      </w:pPr>
      <w:r>
        <w:rPr>
          <w:rFonts w:hint="eastAsia" w:ascii="宋体" w:hAnsi="宋体" w:eastAsia="宋体" w:cs="宋体"/>
          <w:i w:val="0"/>
          <w:strike w:val="0"/>
          <w:color w:val="000000"/>
          <w:sz w:val="24"/>
          <w:u w:val="none"/>
        </w:rPr>
        <w:t>面向词典编纂的系统性释义研究，是经典范畴理论在英语近义动词释义中最直接的实践体现，其核心是将结构主义的二元语义特征转化为词典编纂的具体规范（</w:t>
      </w:r>
      <w:r>
        <w:rPr>
          <w:rFonts w:ascii="Times New Roman" w:hAnsi="Times New Roman" w:cs="Times New Roman"/>
          <w:i w:val="0"/>
          <w:strike w:val="0"/>
          <w:color w:val="000000"/>
          <w:sz w:val="24"/>
          <w:u w:val="none"/>
        </w:rPr>
        <w:t>Lyons, 1977</w:t>
      </w:r>
      <w:r>
        <w:rPr>
          <w:rFonts w:hint="eastAsia" w:ascii="宋体" w:hAnsi="宋体" w:eastAsia="宋体" w:cs="宋体"/>
          <w:i w:val="0"/>
          <w:strike w:val="0"/>
          <w:color w:val="000000"/>
          <w:sz w:val="24"/>
          <w:u w:val="none"/>
        </w:rPr>
        <w:t>；章宜华，</w:t>
      </w:r>
      <w:r>
        <w:rPr>
          <w:rFonts w:ascii="Times New Roman" w:hAnsi="Times New Roman" w:cs="Times New Roman"/>
          <w:i w:val="0"/>
          <w:strike w:val="0"/>
          <w:color w:val="000000"/>
          <w:sz w:val="24"/>
          <w:u w:val="none"/>
        </w:rPr>
        <w:t>2009</w:t>
      </w:r>
      <w:r>
        <w:rPr>
          <w:rFonts w:hint="eastAsia" w:ascii="宋体" w:hAnsi="宋体" w:eastAsia="宋体" w:cs="宋体"/>
          <w:i w:val="0"/>
          <w:strike w:val="0"/>
          <w:color w:val="000000"/>
          <w:sz w:val="24"/>
          <w:u w:val="none"/>
        </w:rPr>
        <w:t>）。吴小芳、肖坤学（</w:t>
      </w:r>
      <w:r>
        <w:rPr>
          <w:rFonts w:ascii="Times New Roman" w:hAnsi="Times New Roman" w:cs="Times New Roman"/>
          <w:i w:val="0"/>
          <w:strike w:val="0"/>
          <w:color w:val="000000"/>
          <w:sz w:val="24"/>
          <w:u w:val="none"/>
        </w:rPr>
        <w:t>2016</w:t>
      </w:r>
      <w:r>
        <w:rPr>
          <w:rFonts w:hint="eastAsia" w:ascii="宋体" w:hAnsi="宋体" w:eastAsia="宋体" w:cs="宋体"/>
          <w:i w:val="0"/>
          <w:strike w:val="0"/>
          <w:color w:val="000000"/>
          <w:sz w:val="24"/>
          <w:u w:val="none"/>
        </w:rPr>
        <w:t>）在对这一传统范式的梳理中明确指出，经典范畴理论主导下的二元语义划分，是早期英语学习词典近义动词辨析的核心逻辑，但该范式存在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忽略语义模糊性、弱化语境差异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的局限</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这一批判也成为后续认知语言学视角释义研究的重要切入点。</w:t>
      </w:r>
      <w:r>
        <w:rPr>
          <w:rFonts w:ascii="Times New Roman" w:hAnsi="Times New Roman" w:cs="Times New Roman"/>
          <w:i w:val="0"/>
          <w:strike w:val="0"/>
          <w:color w:val="000000"/>
          <w:sz w:val="24"/>
          <w:u w:val="none"/>
        </w:rPr>
        <w:t xml:space="preserve">20 </w:t>
      </w:r>
      <w:r>
        <w:rPr>
          <w:rFonts w:hint="eastAsia" w:ascii="宋体" w:hAnsi="宋体" w:eastAsia="宋体" w:cs="宋体"/>
          <w:i w:val="0"/>
          <w:strike w:val="0"/>
          <w:color w:val="000000"/>
          <w:sz w:val="24"/>
          <w:u w:val="none"/>
        </w:rPr>
        <w:t>世纪中后期的英语学习词典，如《牛津高阶英汉双解词典》第</w:t>
      </w:r>
      <w:r>
        <w:rPr>
          <w:rFonts w:ascii="Times New Roman" w:hAnsi="Times New Roman" w:cs="Times New Roman"/>
          <w:i w:val="0"/>
          <w:strike w:val="0"/>
          <w:color w:val="000000"/>
          <w:sz w:val="24"/>
          <w:u w:val="none"/>
        </w:rPr>
        <w:t xml:space="preserve"> 1-4 </w:t>
      </w:r>
      <w:r>
        <w:rPr>
          <w:rFonts w:hint="eastAsia" w:ascii="宋体" w:hAnsi="宋体" w:eastAsia="宋体" w:cs="宋体"/>
          <w:i w:val="0"/>
          <w:strike w:val="0"/>
          <w:color w:val="000000"/>
          <w:sz w:val="24"/>
          <w:u w:val="none"/>
        </w:rPr>
        <w:t>版、《朗文当代高级英语辞典》第</w:t>
      </w:r>
      <w:r>
        <w:rPr>
          <w:rFonts w:ascii="Times New Roman" w:hAnsi="Times New Roman" w:cs="Times New Roman"/>
          <w:i w:val="0"/>
          <w:strike w:val="0"/>
          <w:color w:val="000000"/>
          <w:sz w:val="24"/>
          <w:u w:val="none"/>
        </w:rPr>
        <w:t xml:space="preserve"> 1-3 </w:t>
      </w:r>
      <w:r>
        <w:rPr>
          <w:rFonts w:hint="eastAsia" w:ascii="宋体" w:hAnsi="宋体" w:eastAsia="宋体" w:cs="宋体"/>
          <w:i w:val="0"/>
          <w:strike w:val="0"/>
          <w:color w:val="000000"/>
          <w:sz w:val="24"/>
          <w:u w:val="none"/>
        </w:rPr>
        <w:t>版普遍采用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核心义素提炼</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区别性特征标注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的释义范式，完全遵循经典范畴理论</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边界清晰、非此即彼</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的核心逻辑（</w:t>
      </w:r>
      <w:r>
        <w:rPr>
          <w:rFonts w:ascii="Times New Roman" w:hAnsi="Times New Roman" w:cs="Times New Roman"/>
          <w:i w:val="0"/>
          <w:strike w:val="0"/>
          <w:color w:val="000000"/>
          <w:sz w:val="24"/>
          <w:u w:val="none"/>
        </w:rPr>
        <w:t>Cowie 1999</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Béjoint 2010</w:t>
      </w:r>
      <w:r>
        <w:rPr>
          <w:rFonts w:hint="eastAsia" w:ascii="宋体" w:hAnsi="宋体" w:eastAsia="宋体" w:cs="宋体"/>
          <w:i w:val="0"/>
          <w:strike w:val="0"/>
          <w:color w:val="000000"/>
          <w:sz w:val="24"/>
          <w:u w:val="none"/>
        </w:rPr>
        <w:t>）。</w:t>
      </w:r>
    </w:p>
    <w:p w14:paraId="3907E11A">
      <w:pPr>
        <w:snapToGrid w:val="1"/>
        <w:spacing w:before="0" w:after="0" w:line="360"/>
        <w:ind w:left="0" w:right="0" w:firstLine="480"/>
        <w:jc w:val="both"/>
      </w:pPr>
      <w:r>
        <w:rPr>
          <w:rFonts w:hint="eastAsia" w:ascii="宋体" w:hAnsi="宋体" w:eastAsia="宋体" w:cs="宋体"/>
          <w:i w:val="0"/>
          <w:strike w:val="0"/>
          <w:color w:val="000000"/>
          <w:sz w:val="24"/>
          <w:u w:val="none"/>
        </w:rPr>
        <w:t>具体来看，这类词典主要通过三类形式实现近义动词释异：一是在释义文本中直接嵌入二元对立特征，如《牛津高阶》早期版本对</w:t>
      </w:r>
      <w:r>
        <w:rPr>
          <w:rFonts w:ascii="Times New Roman" w:hAnsi="Times New Roman" w:cs="Times New Roman"/>
          <w:i w:val="0"/>
          <w:strike w:val="0"/>
          <w:color w:val="000000"/>
          <w:sz w:val="24"/>
          <w:u w:val="none"/>
        </w:rPr>
        <w:t>accept</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receive</w:t>
      </w:r>
      <w:r>
        <w:rPr>
          <w:rFonts w:hint="eastAsia" w:ascii="宋体" w:hAnsi="宋体" w:eastAsia="宋体" w:cs="宋体"/>
          <w:i w:val="0"/>
          <w:strike w:val="0"/>
          <w:color w:val="000000"/>
          <w:sz w:val="24"/>
          <w:u w:val="none"/>
        </w:rPr>
        <w:t>的释义，分别标注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主观自愿接受</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客观被动收到</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，明确</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主观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的差异；二是设置专门的近义词辨析专栏，以</w:t>
      </w:r>
      <w:r>
        <w:rPr>
          <w:rFonts w:ascii="Times New Roman" w:hAnsi="Times New Roman" w:cs="Times New Roman"/>
          <w:i w:val="0"/>
          <w:strike w:val="0"/>
          <w:color w:val="000000"/>
          <w:sz w:val="24"/>
          <w:u w:val="none"/>
        </w:rPr>
        <w:t xml:space="preserve"> “X </w:t>
      </w:r>
      <w:r>
        <w:rPr>
          <w:rFonts w:hint="eastAsia" w:ascii="宋体" w:hAnsi="宋体" w:eastAsia="宋体" w:cs="宋体"/>
          <w:i w:val="0"/>
          <w:strike w:val="0"/>
          <w:color w:val="000000"/>
          <w:sz w:val="24"/>
          <w:u w:val="none"/>
        </w:rPr>
        <w:t>强调</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Y </w:t>
      </w:r>
      <w:r>
        <w:rPr>
          <w:rFonts w:hint="eastAsia" w:ascii="宋体" w:hAnsi="宋体" w:eastAsia="宋体" w:cs="宋体"/>
          <w:i w:val="0"/>
          <w:strike w:val="0"/>
          <w:color w:val="000000"/>
          <w:sz w:val="24"/>
          <w:u w:val="none"/>
        </w:rPr>
        <w:t>侧重</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的对比句式，强化二元区分；三是通过句法标注（如</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及物</w:t>
      </w:r>
      <w:r>
        <w:rPr>
          <w:rFonts w:ascii="Times New Roman" w:hAnsi="Times New Roman" w:cs="Times New Roman"/>
          <w:i w:val="0"/>
          <w:strike w:val="0"/>
          <w:color w:val="000000"/>
          <w:sz w:val="24"/>
          <w:u w:val="none"/>
        </w:rPr>
        <w:t xml:space="preserve">]raise vs [- </w:t>
      </w:r>
      <w:r>
        <w:rPr>
          <w:rFonts w:hint="eastAsia" w:ascii="宋体" w:hAnsi="宋体" w:eastAsia="宋体" w:cs="宋体"/>
          <w:i w:val="0"/>
          <w:strike w:val="0"/>
          <w:color w:val="000000"/>
          <w:sz w:val="24"/>
          <w:u w:val="none"/>
        </w:rPr>
        <w:t>及物</w:t>
      </w:r>
      <w:r>
        <w:rPr>
          <w:rFonts w:ascii="Times New Roman" w:hAnsi="Times New Roman" w:cs="Times New Roman"/>
          <w:i w:val="0"/>
          <w:strike w:val="0"/>
          <w:color w:val="000000"/>
          <w:sz w:val="24"/>
          <w:u w:val="none"/>
        </w:rPr>
        <w:t>]rise</w:t>
      </w:r>
      <w:r>
        <w:rPr>
          <w:rFonts w:hint="eastAsia" w:ascii="宋体" w:hAnsi="宋体" w:eastAsia="宋体" w:cs="宋体"/>
          <w:i w:val="0"/>
          <w:strike w:val="0"/>
          <w:color w:val="000000"/>
          <w:sz w:val="24"/>
          <w:u w:val="none"/>
        </w:rPr>
        <w:t>）、搭配示例等辅助形式，固化近义动词的范畴边界（</w:t>
      </w:r>
      <w:r>
        <w:rPr>
          <w:rFonts w:ascii="Times New Roman" w:hAnsi="Times New Roman" w:cs="Times New Roman"/>
          <w:i w:val="0"/>
          <w:strike w:val="0"/>
          <w:color w:val="000000"/>
          <w:sz w:val="24"/>
          <w:u w:val="none"/>
        </w:rPr>
        <w:t>Atkins &amp; Rundell 2017</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Partington 2018</w:t>
      </w:r>
      <w:r>
        <w:rPr>
          <w:rFonts w:hint="eastAsia" w:ascii="宋体" w:hAnsi="宋体" w:eastAsia="宋体" w:cs="宋体"/>
          <w:i w:val="0"/>
          <w:strike w:val="0"/>
          <w:color w:val="000000"/>
          <w:sz w:val="24"/>
          <w:u w:val="none"/>
        </w:rPr>
        <w:t>）。这种编纂模式既延续了语义成分分析的核心思路，又贴合二语学习者</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快速区分、清晰记忆</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的需求，成为经典范畴理论在词典实践中最成熟的应用形态（章宜华</w:t>
      </w:r>
      <w:r>
        <w:rPr>
          <w:rFonts w:ascii="Times New Roman" w:hAnsi="Times New Roman" w:cs="Times New Roman"/>
          <w:i w:val="0"/>
          <w:strike w:val="0"/>
          <w:color w:val="000000"/>
          <w:sz w:val="24"/>
          <w:u w:val="none"/>
        </w:rPr>
        <w:t xml:space="preserve"> 2016</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Svensén 2021</w:t>
      </w:r>
      <w:r>
        <w:rPr>
          <w:rFonts w:hint="eastAsia" w:ascii="宋体" w:hAnsi="宋体" w:eastAsia="宋体" w:cs="宋体"/>
          <w:i w:val="0"/>
          <w:strike w:val="0"/>
          <w:color w:val="000000"/>
          <w:sz w:val="24"/>
          <w:u w:val="none"/>
        </w:rPr>
        <w:t>）。然而，这一模式在实践中也暴露出局限性。以移动动词</w:t>
      </w:r>
      <w:r>
        <w:rPr>
          <w:rFonts w:ascii="Times New Roman" w:hAnsi="Times New Roman" w:cs="Times New Roman"/>
          <w:i w:val="0"/>
          <w:strike w:val="0"/>
          <w:color w:val="000000"/>
          <w:sz w:val="24"/>
          <w:u w:val="none"/>
        </w:rPr>
        <w:t xml:space="preserve"> walk</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stroll</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stride </w:t>
      </w:r>
      <w:r>
        <w:rPr>
          <w:rFonts w:hint="eastAsia" w:ascii="宋体" w:hAnsi="宋体" w:eastAsia="宋体" w:cs="宋体"/>
          <w:i w:val="0"/>
          <w:strike w:val="0"/>
          <w:color w:val="000000"/>
          <w:sz w:val="24"/>
          <w:u w:val="none"/>
        </w:rPr>
        <w:t>为例，《牛津高阶英汉双解词典》（第</w:t>
      </w:r>
      <w:r>
        <w:rPr>
          <w:rFonts w:ascii="Times New Roman" w:hAnsi="Times New Roman" w:cs="Times New Roman"/>
          <w:i w:val="0"/>
          <w:strike w:val="0"/>
          <w:color w:val="000000"/>
          <w:sz w:val="24"/>
          <w:u w:val="none"/>
        </w:rPr>
        <w:t>10</w:t>
      </w:r>
      <w:r>
        <w:rPr>
          <w:rFonts w:hint="eastAsia" w:ascii="宋体" w:hAnsi="宋体" w:eastAsia="宋体" w:cs="宋体"/>
          <w:i w:val="0"/>
          <w:strike w:val="0"/>
          <w:color w:val="000000"/>
          <w:sz w:val="24"/>
          <w:u w:val="none"/>
        </w:rPr>
        <w:t>版）对</w:t>
      </w:r>
      <w:r>
        <w:rPr>
          <w:rFonts w:ascii="Times New Roman" w:hAnsi="Times New Roman" w:cs="Times New Roman"/>
          <w:i w:val="0"/>
          <w:strike w:val="0"/>
          <w:color w:val="000000"/>
          <w:sz w:val="24"/>
          <w:u w:val="none"/>
        </w:rPr>
        <w:t xml:space="preserve"> stroll </w:t>
      </w:r>
      <w:r>
        <w:rPr>
          <w:rFonts w:hint="eastAsia" w:ascii="宋体" w:hAnsi="宋体" w:eastAsia="宋体" w:cs="宋体"/>
          <w:i w:val="0"/>
          <w:strike w:val="0"/>
          <w:color w:val="000000"/>
          <w:sz w:val="24"/>
          <w:u w:val="none"/>
        </w:rPr>
        <w:t>释义为</w:t>
      </w:r>
      <w:r>
        <w:rPr>
          <w:rFonts w:ascii="Times New Roman" w:hAnsi="Times New Roman" w:cs="Times New Roman"/>
          <w:i w:val="0"/>
          <w:strike w:val="0"/>
          <w:color w:val="000000"/>
          <w:sz w:val="24"/>
          <w:u w:val="none"/>
        </w:rPr>
        <w:t xml:space="preserve"> “to walk somewhere in a slow relaxed way”</w:t>
      </w:r>
      <w:r>
        <w:rPr>
          <w:rFonts w:hint="eastAsia" w:ascii="宋体" w:hAnsi="宋体" w:eastAsia="宋体" w:cs="宋体"/>
          <w:i w:val="0"/>
          <w:strike w:val="0"/>
          <w:color w:val="000000"/>
          <w:sz w:val="24"/>
          <w:u w:val="none"/>
        </w:rPr>
        <w:t>，对</w:t>
      </w:r>
      <w:r>
        <w:rPr>
          <w:rFonts w:ascii="Times New Roman" w:hAnsi="Times New Roman" w:cs="Times New Roman"/>
          <w:i w:val="0"/>
          <w:strike w:val="0"/>
          <w:color w:val="000000"/>
          <w:sz w:val="24"/>
          <w:u w:val="none"/>
        </w:rPr>
        <w:t xml:space="preserve"> stride </w:t>
      </w:r>
      <w:r>
        <w:rPr>
          <w:rFonts w:hint="eastAsia" w:ascii="宋体" w:hAnsi="宋体" w:eastAsia="宋体" w:cs="宋体"/>
          <w:i w:val="0"/>
          <w:strike w:val="0"/>
          <w:color w:val="000000"/>
          <w:sz w:val="24"/>
          <w:u w:val="none"/>
        </w:rPr>
        <w:t>释义为</w:t>
      </w:r>
      <w:r>
        <w:rPr>
          <w:rFonts w:ascii="Times New Roman" w:hAnsi="Times New Roman" w:cs="Times New Roman"/>
          <w:i w:val="0"/>
          <w:strike w:val="0"/>
          <w:color w:val="000000"/>
          <w:sz w:val="24"/>
          <w:u w:val="none"/>
        </w:rPr>
        <w:t xml:space="preserve"> “to walk with long steps in a particular direction”</w:t>
      </w:r>
      <w:r>
        <w:rPr>
          <w:rFonts w:hint="eastAsia" w:ascii="宋体" w:hAnsi="宋体" w:eastAsia="宋体" w:cs="宋体"/>
          <w:i w:val="0"/>
          <w:strike w:val="0"/>
          <w:color w:val="000000"/>
          <w:sz w:val="24"/>
          <w:u w:val="none"/>
        </w:rPr>
        <w:t>。二者均以</w:t>
      </w:r>
      <w:r>
        <w:rPr>
          <w:rFonts w:ascii="Times New Roman" w:hAnsi="Times New Roman" w:cs="Times New Roman"/>
          <w:i w:val="0"/>
          <w:strike w:val="0"/>
          <w:color w:val="000000"/>
          <w:sz w:val="24"/>
          <w:u w:val="none"/>
        </w:rPr>
        <w:t xml:space="preserve"> walk </w:t>
      </w:r>
      <w:r>
        <w:rPr>
          <w:rFonts w:hint="eastAsia" w:ascii="宋体" w:hAnsi="宋体" w:eastAsia="宋体" w:cs="宋体"/>
          <w:i w:val="0"/>
          <w:strike w:val="0"/>
          <w:color w:val="000000"/>
          <w:sz w:val="24"/>
          <w:u w:val="none"/>
        </w:rPr>
        <w:t>为核心属词，通过</w:t>
      </w:r>
      <w:r>
        <w:rPr>
          <w:rFonts w:ascii="Times New Roman" w:hAnsi="Times New Roman" w:cs="Times New Roman"/>
          <w:i w:val="0"/>
          <w:strike w:val="0"/>
          <w:color w:val="000000"/>
          <w:sz w:val="24"/>
          <w:u w:val="none"/>
        </w:rPr>
        <w:t xml:space="preserve"> “slow relaxed” </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 xml:space="preserve"> “long steps” </w:t>
      </w:r>
      <w:r>
        <w:rPr>
          <w:rFonts w:hint="eastAsia" w:ascii="宋体" w:hAnsi="宋体" w:eastAsia="宋体" w:cs="宋体"/>
          <w:i w:val="0"/>
          <w:strike w:val="0"/>
          <w:color w:val="000000"/>
          <w:sz w:val="24"/>
          <w:u w:val="none"/>
        </w:rPr>
        <w:t>等区别性特征进行二元划分，但未说明</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慢而放松</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大步</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之间是否存在程度梯度、认知域重叠或语境调节空间。这种</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核心义素﹢区别性义素</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的释义模式，正是经典范畴理论的直接体现</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以</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慢速放松</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大步</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等二元特征一刀切地划分语义边界，却无法呈现近义动词之间连续的、动态的语义梯度。针对这一传统范式的局限性，王丽（</w:t>
      </w:r>
      <w:r>
        <w:rPr>
          <w:rFonts w:ascii="Times New Roman" w:hAnsi="Times New Roman" w:cs="Times New Roman"/>
          <w:i w:val="0"/>
          <w:strike w:val="0"/>
          <w:color w:val="000000"/>
          <w:sz w:val="24"/>
          <w:u w:val="none"/>
        </w:rPr>
        <w:t>2017</w:t>
      </w:r>
      <w:r>
        <w:rPr>
          <w:rFonts w:hint="eastAsia" w:ascii="宋体" w:hAnsi="宋体" w:eastAsia="宋体" w:cs="宋体"/>
          <w:i w:val="0"/>
          <w:strike w:val="0"/>
          <w:color w:val="000000"/>
          <w:sz w:val="24"/>
          <w:u w:val="none"/>
        </w:rPr>
        <w:t>）提出以认知识解理论重构近义动词释义逻辑，通过</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凸显、视角、详略度</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等认知维度弥补二元语义划分的不足，为结构主义释义范式的优化提供了新的理论视角。</w:t>
      </w:r>
    </w:p>
    <w:p w14:paraId="48B4744F">
      <w:pPr>
        <w:snapToGrid w:val="1"/>
        <w:spacing w:before="0" w:after="0" w:line="360"/>
        <w:ind w:left="0" w:right="0" w:firstLine="480"/>
        <w:jc w:val="both"/>
      </w:pPr>
      <w:r>
        <w:rPr>
          <w:rFonts w:ascii="Times New Roman" w:hAnsi="Times New Roman" w:cs="Times New Roman"/>
          <w:i w:val="0"/>
          <w:strike w:val="0"/>
          <w:color w:val="000000"/>
          <w:sz w:val="24"/>
          <w:u w:val="none"/>
        </w:rPr>
        <w:t xml:space="preserve">2.2.2 </w:t>
      </w:r>
      <w:r>
        <w:rPr>
          <w:rFonts w:hint="eastAsia" w:ascii="宋体" w:hAnsi="宋体" w:eastAsia="宋体" w:cs="宋体"/>
          <w:i w:val="0"/>
          <w:strike w:val="0"/>
          <w:color w:val="000000"/>
          <w:sz w:val="24"/>
          <w:u w:val="none"/>
        </w:rPr>
        <w:t>经典范畴理论下的语义标注与释义局限研究</w:t>
      </w:r>
    </w:p>
    <w:p w14:paraId="7E741834">
      <w:pPr>
        <w:snapToGrid w:val="1"/>
        <w:spacing w:before="0" w:after="0" w:line="360"/>
        <w:ind w:left="0" w:right="0" w:firstLine="480"/>
        <w:jc w:val="both"/>
      </w:pPr>
      <w:r>
        <w:rPr>
          <w:rFonts w:hint="eastAsia" w:ascii="宋体" w:hAnsi="宋体" w:eastAsia="宋体" w:cs="宋体"/>
          <w:i w:val="0"/>
          <w:strike w:val="0"/>
          <w:color w:val="000000"/>
          <w:sz w:val="24"/>
          <w:u w:val="none"/>
        </w:rPr>
        <w:t>经典范畴理论以</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必要充分条件、边界清晰、二元对立</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为核心的范畴划分逻辑，不仅深度嵌入结构主义语义分析与词典编纂实践，也为词汇语义描写、语义标注等基础语义研究提供了稳定的分析框架。该研究路径将近义动词的语义差异转化为可操作、可量化的判断标准，保障词义界定的客观性与统一性，是近义词基础释义研究的重要支撑。</w:t>
      </w:r>
    </w:p>
    <w:p w14:paraId="39A36E9B">
      <w:pPr>
        <w:snapToGrid w:val="1"/>
        <w:spacing w:before="0" w:after="0" w:line="360"/>
        <w:ind w:left="0" w:right="0" w:firstLine="480"/>
        <w:jc w:val="both"/>
      </w:pPr>
      <w:r>
        <w:rPr>
          <w:rFonts w:hint="eastAsia" w:ascii="宋体" w:hAnsi="宋体" w:eastAsia="宋体" w:cs="宋体"/>
          <w:i w:val="0"/>
          <w:strike w:val="0"/>
          <w:color w:val="000000"/>
          <w:sz w:val="24"/>
          <w:u w:val="none"/>
        </w:rPr>
        <w:t>在词汇语义学研究领域，经典范畴理论常被用作近义动词词义验证与语义标注的基准分析框架。其核心优势在于，通过明确近义词的必要充分语义特征，有效降低释义表述的随意性与模糊性，为语义对比、词义界定提供统一评判依据（</w:t>
      </w:r>
      <w:r>
        <w:rPr>
          <w:rFonts w:ascii="Times New Roman" w:hAnsi="Times New Roman" w:cs="Times New Roman"/>
          <w:i w:val="0"/>
          <w:strike w:val="0"/>
          <w:color w:val="000000"/>
          <w:sz w:val="24"/>
          <w:u w:val="none"/>
        </w:rPr>
        <w:t>Cruse 2011</w:t>
      </w:r>
      <w:r>
        <w:rPr>
          <w:rFonts w:hint="eastAsia" w:ascii="宋体" w:hAnsi="宋体" w:eastAsia="宋体" w:cs="宋体"/>
          <w:i w:val="0"/>
          <w:strike w:val="0"/>
          <w:color w:val="000000"/>
          <w:sz w:val="24"/>
          <w:u w:val="none"/>
        </w:rPr>
        <w:t>；刘丹青</w:t>
      </w:r>
      <w:r>
        <w:rPr>
          <w:rFonts w:ascii="Times New Roman" w:hAnsi="Times New Roman" w:cs="Times New Roman"/>
          <w:i w:val="0"/>
          <w:strike w:val="0"/>
          <w:color w:val="000000"/>
          <w:sz w:val="24"/>
          <w:u w:val="none"/>
        </w:rPr>
        <w:t xml:space="preserve"> 2016</w:t>
      </w:r>
      <w:r>
        <w:rPr>
          <w:rFonts w:hint="eastAsia" w:ascii="宋体" w:hAnsi="宋体" w:eastAsia="宋体" w:cs="宋体"/>
          <w:i w:val="0"/>
          <w:strike w:val="0"/>
          <w:color w:val="000000"/>
          <w:sz w:val="24"/>
          <w:u w:val="none"/>
        </w:rPr>
        <w:t>）。</w:t>
      </w:r>
    </w:p>
    <w:p w14:paraId="265AAEFC">
      <w:pPr>
        <w:snapToGrid w:val="1"/>
        <w:spacing w:before="0" w:after="0" w:line="360"/>
        <w:ind w:left="0" w:right="0" w:firstLine="480"/>
        <w:jc w:val="both"/>
      </w:pPr>
      <w:r>
        <w:rPr>
          <w:rFonts w:hint="eastAsia" w:ascii="宋体" w:hAnsi="宋体" w:eastAsia="宋体" w:cs="宋体"/>
          <w:i w:val="0"/>
          <w:strike w:val="0"/>
          <w:color w:val="000000"/>
          <w:sz w:val="24"/>
          <w:u w:val="none"/>
        </w:rPr>
        <w:t>在语料库语义标注实践中，学界多依托经典范畴理论设置标准化语义维度与对立特征项。例如在辨析</w:t>
      </w:r>
      <w:r>
        <w:rPr>
          <w:rFonts w:ascii="Times New Roman" w:hAnsi="Times New Roman" w:cs="Times New Roman"/>
          <w:i w:val="0"/>
          <w:strike w:val="0"/>
          <w:color w:val="000000"/>
          <w:sz w:val="24"/>
          <w:u w:val="none"/>
        </w:rPr>
        <w:t xml:space="preserve"> look</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see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watch </w:t>
      </w:r>
      <w:r>
        <w:rPr>
          <w:rFonts w:hint="eastAsia" w:ascii="宋体" w:hAnsi="宋体" w:eastAsia="宋体" w:cs="宋体"/>
          <w:i w:val="0"/>
          <w:strike w:val="0"/>
          <w:color w:val="000000"/>
          <w:sz w:val="24"/>
          <w:u w:val="none"/>
        </w:rPr>
        <w:t>等视觉类近义动词时，常从［</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刻意性］［</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持续性］［</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结果性］等二元维度进行特征拆分，依靠固定义素组合划分词汇语义边界，实现近义词的区别性描写。这种标准化标注方式，既提升语义分析的规范性，也为静态词义对比、词典释义优化提供了参考（</w:t>
      </w:r>
      <w:r>
        <w:rPr>
          <w:rFonts w:ascii="Times New Roman" w:hAnsi="Times New Roman" w:cs="Times New Roman"/>
          <w:i w:val="0"/>
          <w:strike w:val="0"/>
          <w:color w:val="000000"/>
          <w:sz w:val="24"/>
          <w:u w:val="none"/>
        </w:rPr>
        <w:t>Gries 2017</w:t>
      </w:r>
      <w:r>
        <w:rPr>
          <w:rFonts w:hint="eastAsia" w:ascii="宋体" w:hAnsi="宋体" w:eastAsia="宋体" w:cs="宋体"/>
          <w:i w:val="0"/>
          <w:strike w:val="0"/>
          <w:color w:val="000000"/>
          <w:sz w:val="24"/>
          <w:u w:val="none"/>
        </w:rPr>
        <w:t>；王克非</w:t>
      </w:r>
      <w:r>
        <w:rPr>
          <w:rFonts w:ascii="Times New Roman" w:hAnsi="Times New Roman" w:cs="Times New Roman"/>
          <w:i w:val="0"/>
          <w:strike w:val="0"/>
          <w:color w:val="000000"/>
          <w:sz w:val="24"/>
          <w:u w:val="none"/>
        </w:rPr>
        <w:t xml:space="preserve"> 2021</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Cruse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2011</w:t>
      </w:r>
      <w:r>
        <w:rPr>
          <w:rFonts w:hint="eastAsia" w:ascii="宋体" w:hAnsi="宋体" w:eastAsia="宋体" w:cs="宋体"/>
          <w:i w:val="0"/>
          <w:strike w:val="0"/>
          <w:color w:val="000000"/>
          <w:sz w:val="24"/>
          <w:u w:val="none"/>
        </w:rPr>
        <w:t>）也指出，经典范畴主导的二元特征分析法，在核心词义界定与静态语义区分中具备突出的可操作性与稳定性。</w:t>
      </w:r>
    </w:p>
    <w:p w14:paraId="666EDAE0">
      <w:pPr>
        <w:snapToGrid w:val="1"/>
        <w:spacing w:before="0" w:after="0" w:line="360"/>
        <w:ind w:left="0" w:right="0" w:firstLine="480"/>
        <w:jc w:val="both"/>
      </w:pPr>
      <w:r>
        <w:rPr>
          <w:rFonts w:hint="eastAsia" w:ascii="宋体" w:hAnsi="宋体" w:eastAsia="宋体" w:cs="宋体"/>
          <w:i w:val="0"/>
          <w:strike w:val="0"/>
          <w:color w:val="000000"/>
          <w:sz w:val="24"/>
          <w:u w:val="none"/>
        </w:rPr>
        <w:t>但从整体研究发展来看，经典范畴范式的固有缺陷逐渐显现。该理论过度强调范畴边界的绝对性与成员均质化，采用非此即彼的二元划分模式，既忽视近义词语义的模糊性、动态性、原型性及语境制约作用，也导致同义范畴界定标准模糊、共享语义特征界定不统一；近义词辨析维度较为单一固化，释义模式程式化，辨异表述缺乏统一规范，难以兼顾词汇在真实语境中的语义变异与细微差异，最终无法完整、立体地呈现近义词的复杂语义关系。</w:t>
      </w:r>
    </w:p>
    <w:p w14:paraId="57C97433">
      <w:pPr>
        <w:snapToGrid w:val="1"/>
        <w:spacing w:before="0" w:after="0" w:line="360"/>
        <w:ind w:left="0" w:right="0" w:firstLine="480"/>
        <w:jc w:val="both"/>
      </w:pPr>
      <w:r>
        <w:rPr>
          <w:rFonts w:hint="eastAsia" w:ascii="宋体" w:hAnsi="宋体" w:eastAsia="宋体" w:cs="宋体"/>
          <w:i w:val="0"/>
          <w:strike w:val="0"/>
          <w:color w:val="000000"/>
          <w:sz w:val="24"/>
          <w:u w:val="none"/>
        </w:rPr>
        <w:t>综上，经典范畴理论奠定了近义词释义研究的基础范式，在结构主义语义分析、传统词典释义、语义标注等方面发挥了重要作用，但单一的二元划分框架存在明显短板，无法满足近义词精细化、立体化释义的研究需求。这正是当前英汉学习词典近义动词释义陷入困境的理论根源：词典编纂实践长期固守经典范畴范式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边界清晰、二元对立</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思维，而未能充分吸纳现代认知范畴理论（如原型范畴、图式范畴）的核心优势，导致释义的系统性与精准度未能得到实质性提升。</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由此，现代认知范畴理论逐步进入研究视野，成为弥补传统研究不足、拓展近义词释义维度的重要理论方向。简言之，经典范畴理论为近义动词释义提供了基础范式，但其二元化、静态化、非语境化的底层逻辑，已无法满足当代学习词典对</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精准辨析、认知友好、系统关联</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的多重需求。这正是本研究必须转向图式范畴化与多维整合释义框架的根本原因。</w:t>
      </w:r>
    </w:p>
    <w:p w14:paraId="7EF05315">
      <w:pPr>
        <w:pStyle w:val="000003"/>
        <w:snapToGrid w:val="1"/>
        <w:spacing w:before="0" w:after="0" w:line="360"/>
        <w:ind w:left="0" w:right="0" w:firstLine="482" w:firstLineChars="200"/>
        <w:jc w:val="both"/>
      </w:pPr>
      <w:r>
        <w:rPr>
          <w:rFonts w:ascii="Times New Roman" w:hAnsi="Times New Roman" w:cs="Times New Roman"/>
          <w:i w:val="0"/>
          <w:strike w:val="0"/>
          <w:color w:val="000000"/>
          <w:sz w:val="24"/>
          <w:u w:val="none"/>
        </w:rPr>
        <w:t xml:space="preserve">2.3 </w:t>
      </w:r>
      <w:r>
        <w:rPr>
          <w:rFonts w:hint="eastAsia" w:ascii="宋体" w:hAnsi="宋体" w:eastAsia="宋体" w:cs="宋体"/>
          <w:i w:val="0"/>
          <w:strike w:val="0"/>
          <w:color w:val="000000"/>
          <w:sz w:val="24"/>
          <w:u w:val="none"/>
        </w:rPr>
        <w:t>现代范畴理论视域下的近义词释义研究</w:t>
      </w:r>
    </w:p>
    <w:p w14:paraId="33357419">
      <w:pPr>
        <w:snapToGrid w:val="1"/>
        <w:spacing w:before="0" w:after="0" w:line="360"/>
        <w:ind w:left="0" w:right="0" w:firstLine="480"/>
        <w:jc w:val="both"/>
      </w:pPr>
      <w:r>
        <w:rPr>
          <w:rFonts w:hint="eastAsia" w:ascii="宋体" w:hAnsi="宋体" w:eastAsia="宋体" w:cs="宋体"/>
          <w:i w:val="0"/>
          <w:strike w:val="0"/>
          <w:color w:val="000000"/>
          <w:sz w:val="24"/>
          <w:u w:val="none"/>
        </w:rPr>
        <w:t>经典范畴理论依托绝对二元划分与必要充分语义条件界定词义，难以有效解释近义词之间普遍存在的语义模糊性、层级性与语境差异性，传统释义范式的局限性日益凸显。伴随认知语言学、词典学与语料库技术的快速发展，以原型范畴理论、框架语义学、语言整合理论为核心的现代范畴理论逐步成为研究主流。近年来，学界围绕近义词释义形成多个核心研究路径，涵盖原型范畴、图式理论、语言整合、框架语义与语料库实证等方向，多维度完善了近义词语义描写与词典释义模式。本节梳理各类现代研究视角的理论内涵、应用现状、前沿进展与尚存缺陷，明确当下研究空白，为本文多维整合释义研究的展开提供理论铺垫。</w:t>
      </w:r>
    </w:p>
    <w:p w14:paraId="2C86713B">
      <w:pPr>
        <w:snapToGrid w:val="1"/>
        <w:spacing w:before="0" w:after="0" w:line="360"/>
        <w:ind w:left="0" w:right="0" w:firstLine="480"/>
        <w:jc w:val="both"/>
      </w:pPr>
      <w:r>
        <w:rPr>
          <w:rFonts w:ascii="Times New Roman" w:hAnsi="Times New Roman" w:cs="Times New Roman"/>
          <w:i w:val="0"/>
          <w:strike w:val="0"/>
          <w:color w:val="000000"/>
          <w:sz w:val="24"/>
          <w:u w:val="none"/>
        </w:rPr>
        <w:t xml:space="preserve">2.3.1 </w:t>
      </w:r>
      <w:r>
        <w:rPr>
          <w:rFonts w:hint="eastAsia" w:ascii="宋体" w:hAnsi="宋体" w:eastAsia="宋体" w:cs="宋体"/>
          <w:i w:val="0"/>
          <w:strike w:val="0"/>
          <w:color w:val="000000"/>
          <w:sz w:val="24"/>
          <w:u w:val="none"/>
        </w:rPr>
        <w:t>原型范畴视域下的近义词释义研究</w:t>
      </w:r>
    </w:p>
    <w:p w14:paraId="404BC03C">
      <w:pPr>
        <w:snapToGrid w:val="1"/>
        <w:spacing w:before="0" w:after="0" w:line="360"/>
        <w:ind w:left="0" w:right="0" w:firstLine="480"/>
        <w:jc w:val="both"/>
      </w:pPr>
      <w:r>
        <w:rPr>
          <w:rFonts w:hint="eastAsia" w:ascii="宋体" w:hAnsi="宋体" w:eastAsia="宋体" w:cs="宋体"/>
          <w:i w:val="0"/>
          <w:strike w:val="0"/>
          <w:color w:val="000000"/>
          <w:sz w:val="24"/>
          <w:u w:val="none"/>
        </w:rPr>
        <w:t>原型范畴理论打破了经典范畴</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边界清晰、成员均质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固化认知，主张范畴依托典型原型成员为核心向外辐射扩展，范畴成员依靠家族相似性建立关联，边界呈现动态模糊特征，更加贴合人类自然语义认知规律。该理论为近义词组的层级划分、语义关联与细微差异辨析提供了全新分析框架。</w:t>
      </w:r>
    </w:p>
    <w:p w14:paraId="6CBF3CCE">
      <w:pPr>
        <w:snapToGrid w:val="1"/>
        <w:spacing w:before="0" w:after="0" w:line="360"/>
        <w:ind w:left="0" w:right="0" w:firstLine="480"/>
        <w:jc w:val="both"/>
      </w:pPr>
      <w:r>
        <w:rPr>
          <w:rFonts w:hint="eastAsia" w:ascii="宋体" w:hAnsi="宋体" w:eastAsia="宋体" w:cs="宋体"/>
          <w:i w:val="0"/>
          <w:strike w:val="0"/>
          <w:color w:val="000000"/>
          <w:sz w:val="24"/>
          <w:u w:val="none"/>
        </w:rPr>
        <w:t>早期国内研究多聚焦同义词整体范畴建构，王彤伟（</w:t>
      </w:r>
      <w:r>
        <w:rPr>
          <w:rFonts w:ascii="Times New Roman" w:hAnsi="Times New Roman" w:cs="Times New Roman"/>
          <w:i w:val="0"/>
          <w:strike w:val="0"/>
          <w:color w:val="000000"/>
          <w:sz w:val="24"/>
          <w:u w:val="none"/>
        </w:rPr>
        <w:t>2009</w:t>
      </w:r>
      <w:r>
        <w:rPr>
          <w:rFonts w:hint="eastAsia" w:ascii="宋体" w:hAnsi="宋体" w:eastAsia="宋体" w:cs="宋体"/>
          <w:i w:val="0"/>
          <w:strike w:val="0"/>
          <w:color w:val="000000"/>
          <w:sz w:val="24"/>
          <w:u w:val="none"/>
        </w:rPr>
        <w:t>）、王晓鹰（</w:t>
      </w:r>
      <w:r>
        <w:rPr>
          <w:rFonts w:ascii="Times New Roman" w:hAnsi="Times New Roman" w:cs="Times New Roman"/>
          <w:i w:val="0"/>
          <w:strike w:val="0"/>
          <w:color w:val="000000"/>
          <w:sz w:val="24"/>
          <w:u w:val="none"/>
        </w:rPr>
        <w:t>2010</w:t>
      </w:r>
      <w:r>
        <w:rPr>
          <w:rFonts w:hint="eastAsia" w:ascii="宋体" w:hAnsi="宋体" w:eastAsia="宋体" w:cs="宋体"/>
          <w:i w:val="0"/>
          <w:strike w:val="0"/>
          <w:color w:val="000000"/>
          <w:sz w:val="24"/>
          <w:u w:val="none"/>
        </w:rPr>
        <w:t>）率先将原型理论引入词汇辨异与词典释义研究，明确了同义范畴内部原型成员与边缘成员的层级差异。随着研究不断推进，近年相关研究愈发精细化与多元化。徐文倩、王冲（</w:t>
      </w:r>
      <w:r>
        <w:rPr>
          <w:rFonts w:ascii="Times New Roman" w:hAnsi="Times New Roman" w:cs="Times New Roman"/>
          <w:i w:val="0"/>
          <w:strike w:val="0"/>
          <w:color w:val="000000"/>
          <w:sz w:val="24"/>
          <w:u w:val="none"/>
        </w:rPr>
        <w:t>2022</w:t>
      </w:r>
      <w:r>
        <w:rPr>
          <w:rFonts w:hint="eastAsia" w:ascii="宋体" w:hAnsi="宋体" w:eastAsia="宋体" w:cs="宋体"/>
          <w:i w:val="0"/>
          <w:strike w:val="0"/>
          <w:color w:val="000000"/>
          <w:sz w:val="24"/>
          <w:u w:val="none"/>
        </w:rPr>
        <w:t>）结合认知原型理论，指出传统近义词辨析存在标准混乱、划分主观的问题，验证了原型层级分析法在词汇释义中的实践价值；李雨瞳（</w:t>
      </w:r>
      <w:r>
        <w:rPr>
          <w:rFonts w:ascii="Times New Roman" w:hAnsi="Times New Roman" w:cs="Times New Roman"/>
          <w:i w:val="0"/>
          <w:strike w:val="0"/>
          <w:color w:val="000000"/>
          <w:sz w:val="24"/>
          <w:u w:val="none"/>
        </w:rPr>
        <w:t>2023</w:t>
      </w:r>
      <w:r>
        <w:rPr>
          <w:rFonts w:hint="eastAsia" w:ascii="宋体" w:hAnsi="宋体" w:eastAsia="宋体" w:cs="宋体"/>
          <w:i w:val="0"/>
          <w:strike w:val="0"/>
          <w:color w:val="000000"/>
          <w:sz w:val="24"/>
          <w:u w:val="none"/>
        </w:rPr>
        <w:t>）以近义副词为研究对象，依托原型特征提取与家族相似性对比，构建了层级化的近义词语义网络，提升了释义内容的系统性与逻辑性；钟勇（</w:t>
      </w:r>
      <w:r>
        <w:rPr>
          <w:rFonts w:ascii="Times New Roman" w:hAnsi="Times New Roman" w:cs="Times New Roman"/>
          <w:i w:val="0"/>
          <w:strike w:val="0"/>
          <w:color w:val="000000"/>
          <w:sz w:val="24"/>
          <w:u w:val="none"/>
        </w:rPr>
        <w:t>2021</w:t>
      </w:r>
      <w:r>
        <w:rPr>
          <w:rFonts w:hint="eastAsia" w:ascii="宋体" w:hAnsi="宋体" w:eastAsia="宋体" w:cs="宋体"/>
          <w:i w:val="0"/>
          <w:strike w:val="0"/>
          <w:color w:val="000000"/>
          <w:sz w:val="24"/>
          <w:u w:val="none"/>
        </w:rPr>
        <w:t>）结合概念空间可视化手段，进一步量化分析近义词的语义距离，弥补了传统原型研究主观性过强的短板。</w:t>
      </w:r>
    </w:p>
    <w:p w14:paraId="4D624EDC">
      <w:pPr>
        <w:snapToGrid w:val="1"/>
        <w:spacing w:before="0" w:after="0" w:line="360"/>
        <w:ind w:left="0" w:right="0" w:firstLine="480"/>
        <w:jc w:val="both"/>
      </w:pPr>
      <w:r>
        <w:rPr>
          <w:rFonts w:hint="eastAsia" w:ascii="宋体" w:hAnsi="宋体" w:eastAsia="宋体" w:cs="宋体"/>
          <w:i w:val="0"/>
          <w:strike w:val="0"/>
          <w:color w:val="000000"/>
          <w:sz w:val="24"/>
          <w:u w:val="none"/>
        </w:rPr>
        <w:t>总体而言，原型范畴释义观贴合人脑中的语义认知模式，能够清晰呈现近义词的共性关联与层级差异，优化传统单一化的释义逻辑。但该视角仍存在明显不足：其一，原型成员的选取与界定尚未形成统一、可量化的评判标准，研究过程仍带有一定主观色彩；其二，现有成果多集中于多义词、虚词等词类研究，针对动词近义词组的专项对比与词典释义应用研究较为薄弱；其三，研究多侧重静态语义描写，对语境制约下的近义词语义变异关注不足。具体到移动动词这一语义范畴，基于原型理论的系统化释义研究仍十分薄弱。</w:t>
      </w:r>
    </w:p>
    <w:p w14:paraId="6A177FB5">
      <w:pPr>
        <w:snapToGrid w:val="1"/>
        <w:spacing w:before="0" w:after="0" w:line="360"/>
        <w:ind w:left="0" w:right="0" w:firstLine="480"/>
        <w:jc w:val="both"/>
      </w:pPr>
      <w:r>
        <w:rPr>
          <w:rFonts w:ascii="Times New Roman" w:hAnsi="Times New Roman" w:cs="Times New Roman"/>
          <w:i w:val="0"/>
          <w:strike w:val="0"/>
          <w:color w:val="000000"/>
          <w:sz w:val="24"/>
          <w:u w:val="none"/>
        </w:rPr>
        <w:t xml:space="preserve">2.3.2 </w:t>
      </w:r>
      <w:r>
        <w:rPr>
          <w:rFonts w:hint="eastAsia" w:ascii="宋体" w:hAnsi="宋体" w:eastAsia="宋体" w:cs="宋体"/>
          <w:i w:val="0"/>
          <w:strike w:val="0"/>
          <w:color w:val="000000"/>
          <w:sz w:val="24"/>
          <w:u w:val="none"/>
        </w:rPr>
        <w:t>图式理论视域下的近义词释义研究</w:t>
      </w:r>
    </w:p>
    <w:p w14:paraId="251067B9">
      <w:pPr>
        <w:snapToGrid w:val="1"/>
        <w:spacing w:before="0" w:after="0" w:line="360"/>
        <w:ind w:left="0" w:right="0" w:firstLine="480"/>
        <w:jc w:val="both"/>
      </w:pPr>
      <w:r>
        <w:rPr>
          <w:rFonts w:hint="eastAsia" w:ascii="宋体" w:hAnsi="宋体" w:eastAsia="宋体" w:cs="宋体"/>
          <w:i w:val="0"/>
          <w:strike w:val="0"/>
          <w:color w:val="000000"/>
          <w:sz w:val="24"/>
          <w:u w:val="none"/>
        </w:rPr>
        <w:t>如果说原型范畴理论揭示了范畴的层级性特征，那么图式理论则进一步解释了这种层级性背后的认知机制</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图式是对具体实例的抽象概括，为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提供了认知依据。图式理论强调人类认知中抽象化的知识结构对词汇语义的制约作用。</w:t>
      </w:r>
      <w:r>
        <w:rPr>
          <w:rFonts w:ascii="Times New Roman" w:hAnsi="Times New Roman" w:cs="Times New Roman"/>
          <w:i w:val="0"/>
          <w:strike w:val="0"/>
          <w:color w:val="000000"/>
          <w:sz w:val="24"/>
          <w:u w:val="none"/>
        </w:rPr>
        <w:t>Langacker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1987, 2008</w:t>
      </w:r>
      <w:r>
        <w:rPr>
          <w:rFonts w:hint="eastAsia" w:ascii="宋体" w:hAnsi="宋体" w:eastAsia="宋体" w:cs="宋体"/>
          <w:i w:val="0"/>
          <w:strike w:val="0"/>
          <w:color w:val="000000"/>
          <w:sz w:val="24"/>
          <w:u w:val="none"/>
        </w:rPr>
        <w:t>）提出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图式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实例</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层级关系，指出图式是对多个具体实例共同特征的抽象概括，而实例则是图式在不同语境下的具体实现。</w:t>
      </w:r>
      <w:r>
        <w:rPr>
          <w:rFonts w:ascii="Times New Roman" w:hAnsi="Times New Roman" w:cs="Times New Roman"/>
          <w:i w:val="0"/>
          <w:strike w:val="0"/>
          <w:color w:val="000000"/>
          <w:sz w:val="24"/>
          <w:u w:val="none"/>
        </w:rPr>
        <w:t>Taylor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2001</w:t>
      </w:r>
      <w:r>
        <w:rPr>
          <w:rFonts w:hint="eastAsia" w:ascii="宋体" w:hAnsi="宋体" w:eastAsia="宋体" w:cs="宋体"/>
          <w:i w:val="0"/>
          <w:strike w:val="0"/>
          <w:color w:val="000000"/>
          <w:sz w:val="24"/>
          <w:u w:val="none"/>
        </w:rPr>
        <w:t>）进一步指出，词汇范畴的图式化程度决定了其在不同语境中的语义灵活性。在词典释义领域，章宜华（</w:t>
      </w:r>
      <w:r>
        <w:rPr>
          <w:rFonts w:ascii="Times New Roman" w:hAnsi="Times New Roman" w:cs="Times New Roman"/>
          <w:i w:val="0"/>
          <w:strike w:val="0"/>
          <w:color w:val="000000"/>
          <w:sz w:val="24"/>
          <w:u w:val="none"/>
        </w:rPr>
        <w:t>2017</w:t>
      </w:r>
      <w:r>
        <w:rPr>
          <w:rFonts w:hint="eastAsia" w:ascii="宋体" w:hAnsi="宋体" w:eastAsia="宋体" w:cs="宋体"/>
          <w:i w:val="0"/>
          <w:strike w:val="0"/>
          <w:color w:val="000000"/>
          <w:sz w:val="24"/>
          <w:u w:val="none"/>
        </w:rPr>
        <w:t>）系统提出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图式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示例关系的释义理论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，主张以图式特征作为释义核心，以典型示例作为释义补充。这一理论为近义词的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（通过共性图式）与</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辨异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（通过示例层级差异）提供了统一的操作路径。然而，目前该理论在面向英汉学习词典的移动动词专项释义中，尚未形成系统化的操作范式与实证验证成果，这正是本文研究的切入点。</w:t>
      </w:r>
    </w:p>
    <w:p w14:paraId="186CB04E">
      <w:pPr>
        <w:snapToGrid w:val="1"/>
        <w:spacing w:before="0" w:after="0" w:line="360"/>
        <w:ind w:left="0" w:right="0" w:firstLine="480"/>
        <w:jc w:val="both"/>
      </w:pPr>
      <w:r>
        <w:rPr>
          <w:rFonts w:ascii="Times New Roman" w:hAnsi="Times New Roman" w:cs="Times New Roman"/>
          <w:i w:val="0"/>
          <w:strike w:val="0"/>
          <w:color w:val="000000"/>
          <w:sz w:val="24"/>
          <w:u w:val="none"/>
        </w:rPr>
        <w:t xml:space="preserve">2.3.3 </w:t>
      </w:r>
      <w:r>
        <w:rPr>
          <w:rFonts w:hint="eastAsia" w:ascii="宋体" w:hAnsi="宋体" w:eastAsia="宋体" w:cs="宋体"/>
          <w:i w:val="0"/>
          <w:strike w:val="0"/>
          <w:color w:val="000000"/>
          <w:sz w:val="24"/>
          <w:u w:val="none"/>
        </w:rPr>
        <w:t>语言整合理论视域下的近义词释义研究</w:t>
      </w:r>
    </w:p>
    <w:p w14:paraId="14690F95">
      <w:pPr>
        <w:snapToGrid w:val="1"/>
        <w:spacing w:before="0" w:after="0" w:line="360"/>
        <w:ind w:left="0" w:right="0" w:firstLine="480"/>
        <w:jc w:val="both"/>
      </w:pPr>
      <w:r>
        <w:rPr>
          <w:rFonts w:hint="eastAsia" w:ascii="宋体" w:hAnsi="宋体" w:eastAsia="宋体" w:cs="宋体"/>
          <w:i w:val="0"/>
          <w:strike w:val="0"/>
          <w:color w:val="000000"/>
          <w:sz w:val="24"/>
          <w:u w:val="none"/>
        </w:rPr>
        <w:t>语言整合描写理论以语义配价、词汇语义系统研究为基础，强调词汇语义、句法功能、搭配限制与语用特征的整体性描写，主张以统一规范的元语言模式，同步阐释近义词的共有语义属性与个体差异化特征，是现代词典形式化释义的重要理论支撑。</w:t>
      </w:r>
    </w:p>
    <w:p w14:paraId="27828A4C">
      <w:pPr>
        <w:snapToGrid w:val="1"/>
        <w:spacing w:before="0" w:after="0" w:line="360"/>
        <w:ind w:left="0" w:right="0" w:firstLine="480"/>
        <w:jc w:val="both"/>
      </w:pPr>
      <w:r>
        <w:rPr>
          <w:rFonts w:hint="eastAsia" w:ascii="宋体" w:hAnsi="宋体" w:eastAsia="宋体" w:cs="宋体"/>
          <w:i w:val="0"/>
          <w:strike w:val="0"/>
          <w:color w:val="000000"/>
          <w:sz w:val="24"/>
          <w:u w:val="none"/>
        </w:rPr>
        <w:t>该理论经国外学者</w:t>
      </w:r>
      <w:r>
        <w:rPr>
          <w:rFonts w:ascii="Times New Roman" w:hAnsi="Times New Roman" w:cs="Times New Roman"/>
          <w:i w:val="0"/>
          <w:strike w:val="0"/>
          <w:color w:val="000000"/>
          <w:sz w:val="24"/>
          <w:u w:val="none"/>
        </w:rPr>
        <w:t xml:space="preserve"> Apresjan </w:t>
      </w:r>
      <w:r>
        <w:rPr>
          <w:rFonts w:hint="eastAsia" w:ascii="宋体" w:hAnsi="宋体" w:eastAsia="宋体" w:cs="宋体"/>
          <w:i w:val="0"/>
          <w:strike w:val="0"/>
          <w:color w:val="000000"/>
          <w:sz w:val="24"/>
          <w:u w:val="none"/>
        </w:rPr>
        <w:t>系统化完善后，被广泛应用于同义词词典编纂实践。国内早期研究以理论引介与本土化探索为主，张家骅（</w:t>
      </w:r>
      <w:r>
        <w:rPr>
          <w:rFonts w:ascii="Times New Roman" w:hAnsi="Times New Roman" w:cs="Times New Roman"/>
          <w:i w:val="0"/>
          <w:strike w:val="0"/>
          <w:color w:val="000000"/>
          <w:sz w:val="24"/>
          <w:u w:val="none"/>
        </w:rPr>
        <w:t>2001</w:t>
      </w:r>
      <w:r>
        <w:rPr>
          <w:rFonts w:hint="eastAsia" w:ascii="宋体" w:hAnsi="宋体" w:eastAsia="宋体" w:cs="宋体"/>
          <w:i w:val="0"/>
          <w:strike w:val="0"/>
          <w:color w:val="000000"/>
          <w:sz w:val="24"/>
          <w:u w:val="none"/>
        </w:rPr>
        <w:t>）、杜桂枝（</w:t>
      </w:r>
      <w:r>
        <w:rPr>
          <w:rFonts w:ascii="Times New Roman" w:hAnsi="Times New Roman" w:cs="Times New Roman"/>
          <w:i w:val="0"/>
          <w:strike w:val="0"/>
          <w:color w:val="000000"/>
          <w:sz w:val="24"/>
          <w:u w:val="none"/>
        </w:rPr>
        <w:t>2006</w:t>
      </w:r>
      <w:r>
        <w:rPr>
          <w:rFonts w:hint="eastAsia" w:ascii="宋体" w:hAnsi="宋体" w:eastAsia="宋体" w:cs="宋体"/>
          <w:i w:val="0"/>
          <w:strike w:val="0"/>
          <w:color w:val="000000"/>
          <w:sz w:val="24"/>
          <w:u w:val="none"/>
        </w:rPr>
        <w:t>）系统梳理了语言整合理论的核心内涵与应用价值，为国内同义词汇整合释义研究奠定基础；于峻嵘、张淑明（</w:t>
      </w:r>
      <w:r>
        <w:rPr>
          <w:rFonts w:ascii="Times New Roman" w:hAnsi="Times New Roman" w:cs="Times New Roman"/>
          <w:i w:val="0"/>
          <w:strike w:val="0"/>
          <w:color w:val="000000"/>
          <w:sz w:val="24"/>
          <w:u w:val="none"/>
        </w:rPr>
        <w:t>2014</w:t>
      </w:r>
      <w:r>
        <w:rPr>
          <w:rFonts w:hint="eastAsia" w:ascii="宋体" w:hAnsi="宋体" w:eastAsia="宋体" w:cs="宋体"/>
          <w:i w:val="0"/>
          <w:strike w:val="0"/>
          <w:color w:val="000000"/>
          <w:sz w:val="24"/>
          <w:u w:val="none"/>
        </w:rPr>
        <w:t>）进一步完善汉语动词语义整合描写体系，推动理论落地应用。近五年，学界更加注重整合释义的实用性与适配性优化。于屏方（</w:t>
      </w:r>
      <w:r>
        <w:rPr>
          <w:rFonts w:ascii="Times New Roman" w:hAnsi="Times New Roman" w:cs="Times New Roman"/>
          <w:i w:val="0"/>
          <w:strike w:val="0"/>
          <w:color w:val="000000"/>
          <w:sz w:val="24"/>
          <w:u w:val="none"/>
        </w:rPr>
        <w:t>2020</w:t>
      </w:r>
      <w:r>
        <w:rPr>
          <w:rFonts w:hint="eastAsia" w:ascii="宋体" w:hAnsi="宋体" w:eastAsia="宋体" w:cs="宋体"/>
          <w:i w:val="0"/>
          <w:strike w:val="0"/>
          <w:color w:val="000000"/>
          <w:sz w:val="24"/>
          <w:u w:val="none"/>
        </w:rPr>
        <w:t>）反思传统整合释义模式的弊端，提出释义需要平衡精细度与简洁度，适配二语学习者的认知水平；章宜华（</w:t>
      </w:r>
      <w:r>
        <w:rPr>
          <w:rFonts w:ascii="Times New Roman" w:hAnsi="Times New Roman" w:cs="Times New Roman"/>
          <w:i w:val="0"/>
          <w:strike w:val="0"/>
          <w:color w:val="000000"/>
          <w:sz w:val="24"/>
          <w:u w:val="none"/>
        </w:rPr>
        <w:t>2022</w:t>
      </w:r>
      <w:r>
        <w:rPr>
          <w:rFonts w:hint="eastAsia" w:ascii="宋体" w:hAnsi="宋体" w:eastAsia="宋体" w:cs="宋体"/>
          <w:i w:val="0"/>
          <w:strike w:val="0"/>
          <w:color w:val="000000"/>
          <w:sz w:val="24"/>
          <w:u w:val="none"/>
        </w:rPr>
        <w:t>）结合双语词典编纂实践，指出整合释义应精简冗余表述，优先凸显区分性语义特征与句法限制，增强释义的针对性。</w:t>
      </w:r>
    </w:p>
    <w:p w14:paraId="3B85EC71">
      <w:pPr>
        <w:snapToGrid w:val="1"/>
        <w:spacing w:before="0" w:after="0" w:line="360"/>
        <w:ind w:left="0" w:right="0" w:firstLine="480"/>
        <w:jc w:val="both"/>
      </w:pPr>
      <w:r>
        <w:rPr>
          <w:rFonts w:hint="eastAsia" w:ascii="宋体" w:hAnsi="宋体" w:eastAsia="宋体" w:cs="宋体"/>
          <w:i w:val="0"/>
          <w:strike w:val="0"/>
          <w:color w:val="000000"/>
          <w:sz w:val="24"/>
          <w:u w:val="none"/>
        </w:rPr>
        <w:t>语言整合释义的优势在于释义体系规范统一、语义描写全面系统，能够完整呈现近义词的多维差异。但其短板同样突出：一方面，形式化、模式化的描写语言较为晦涩繁琐，元语言门槛较高，不适用于普通二语学习者自主查阅；另一方面，现有研究多聚焦理论建构与汉语、俄语词汇分析，英语近义词的整合释义研究成果有限，难以直接照搬适配。在移动动词这一具体语义场中，整合释义的操作标准尚未建立。</w:t>
      </w:r>
    </w:p>
    <w:p w14:paraId="72BFD514">
      <w:pPr>
        <w:snapToGrid w:val="1"/>
        <w:spacing w:before="0" w:after="0" w:line="360"/>
        <w:ind w:left="0" w:right="0" w:firstLine="480"/>
        <w:jc w:val="both"/>
      </w:pPr>
      <w:r>
        <w:rPr>
          <w:rFonts w:ascii="Times New Roman" w:hAnsi="Times New Roman" w:cs="Times New Roman"/>
          <w:i w:val="0"/>
          <w:strike w:val="0"/>
          <w:color w:val="000000"/>
          <w:sz w:val="24"/>
          <w:u w:val="none"/>
        </w:rPr>
        <w:t xml:space="preserve">2.3.4 </w:t>
      </w:r>
      <w:r>
        <w:rPr>
          <w:rFonts w:hint="eastAsia" w:ascii="宋体" w:hAnsi="宋体" w:eastAsia="宋体" w:cs="宋体"/>
          <w:i w:val="0"/>
          <w:strike w:val="0"/>
          <w:color w:val="000000"/>
          <w:sz w:val="24"/>
          <w:u w:val="none"/>
        </w:rPr>
        <w:t>框架语义学视域下的近义词释义研究</w:t>
      </w:r>
    </w:p>
    <w:p w14:paraId="587B79BE">
      <w:pPr>
        <w:snapToGrid w:val="1"/>
        <w:spacing w:before="0" w:after="0" w:line="360"/>
        <w:ind w:left="0" w:right="0" w:firstLine="480"/>
        <w:jc w:val="both"/>
      </w:pPr>
      <w:r>
        <w:rPr>
          <w:rFonts w:hint="eastAsia" w:ascii="宋体" w:hAnsi="宋体" w:eastAsia="宋体" w:cs="宋体"/>
          <w:i w:val="0"/>
          <w:strike w:val="0"/>
          <w:color w:val="000000"/>
          <w:sz w:val="24"/>
          <w:u w:val="none"/>
        </w:rPr>
        <w:t>框架语义学核心观点指出，词义无法脱离特定认知场景与语义框架独立存在，词汇的语义内涵依托行为、场景、参与者等要素共同构建。近义词的语义差异，本质是同一语义框架内部视角选择、焦点凸显、语义角色分配的不同，为场景化、情境化辨析近义词提供了理论依据。</w:t>
      </w:r>
    </w:p>
    <w:p w14:paraId="705A91B7">
      <w:pPr>
        <w:snapToGrid w:val="1"/>
        <w:spacing w:before="0" w:after="0" w:line="360"/>
        <w:ind w:left="0" w:right="0" w:firstLine="480"/>
        <w:jc w:val="both"/>
      </w:pPr>
      <w:r>
        <w:rPr>
          <w:rFonts w:hint="eastAsia" w:ascii="宋体" w:hAnsi="宋体" w:eastAsia="宋体" w:cs="宋体"/>
          <w:i w:val="0"/>
          <w:strike w:val="0"/>
          <w:color w:val="000000"/>
          <w:sz w:val="24"/>
          <w:u w:val="none"/>
        </w:rPr>
        <w:t>早期框架理论研究多围绕英语核心动词展开，侧重单一框架下的词汇对比分析。近年来，伴随</w:t>
      </w:r>
      <w:r>
        <w:rPr>
          <w:rFonts w:ascii="Times New Roman" w:hAnsi="Times New Roman" w:cs="Times New Roman"/>
          <w:i w:val="0"/>
          <w:strike w:val="0"/>
          <w:color w:val="000000"/>
          <w:sz w:val="24"/>
          <w:u w:val="none"/>
        </w:rPr>
        <w:t xml:space="preserve"> FrameNet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WordNet </w:t>
      </w:r>
      <w:r>
        <w:rPr>
          <w:rFonts w:hint="eastAsia" w:ascii="宋体" w:hAnsi="宋体" w:eastAsia="宋体" w:cs="宋体"/>
          <w:i w:val="0"/>
          <w:strike w:val="0"/>
          <w:color w:val="000000"/>
          <w:sz w:val="24"/>
          <w:u w:val="none"/>
        </w:rPr>
        <w:t>等语义框架数据库的迭代更新，框架释义研究逐步跨语种、跨词类拓展。杜静、李福印（</w:t>
      </w:r>
      <w:r>
        <w:rPr>
          <w:rFonts w:ascii="Times New Roman" w:hAnsi="Times New Roman" w:cs="Times New Roman"/>
          <w:i w:val="0"/>
          <w:strike w:val="0"/>
          <w:color w:val="000000"/>
          <w:sz w:val="24"/>
          <w:u w:val="none"/>
        </w:rPr>
        <w:t>2019</w:t>
      </w:r>
      <w:r>
        <w:rPr>
          <w:rFonts w:hint="eastAsia" w:ascii="宋体" w:hAnsi="宋体" w:eastAsia="宋体" w:cs="宋体"/>
          <w:i w:val="0"/>
          <w:strike w:val="0"/>
          <w:color w:val="000000"/>
          <w:sz w:val="24"/>
          <w:u w:val="none"/>
        </w:rPr>
        <w:t>）依托语料库语义标注与事件框架分析，对比近义动词的场景结构与角色分布差异，强化了释义的情境性；徐文倩、王冲（</w:t>
      </w:r>
      <w:r>
        <w:rPr>
          <w:rFonts w:ascii="Times New Roman" w:hAnsi="Times New Roman" w:cs="Times New Roman"/>
          <w:i w:val="0"/>
          <w:strike w:val="0"/>
          <w:color w:val="000000"/>
          <w:sz w:val="24"/>
          <w:u w:val="none"/>
        </w:rPr>
        <w:t>2022</w:t>
      </w:r>
      <w:r>
        <w:rPr>
          <w:rFonts w:hint="eastAsia" w:ascii="宋体" w:hAnsi="宋体" w:eastAsia="宋体" w:cs="宋体"/>
          <w:i w:val="0"/>
          <w:strike w:val="0"/>
          <w:color w:val="000000"/>
          <w:sz w:val="24"/>
          <w:u w:val="none"/>
        </w:rPr>
        <w:t>）将框架视角融入近义词辨析，通过拆解施事、受事、方式、场景等框架要素，直观呈现词汇细微区别。在双语研究领域，框架语义理论也被逐步用于双语近义词对比，有效规避了传统释义孤立化、碎片化的问题。</w:t>
      </w:r>
    </w:p>
    <w:p w14:paraId="6FF18A16">
      <w:pPr>
        <w:snapToGrid w:val="1"/>
        <w:spacing w:before="0" w:after="0" w:line="360"/>
        <w:ind w:left="0" w:right="0" w:firstLine="480"/>
        <w:jc w:val="both"/>
      </w:pPr>
      <w:r>
        <w:rPr>
          <w:rFonts w:hint="eastAsia" w:ascii="宋体" w:hAnsi="宋体" w:eastAsia="宋体" w:cs="宋体"/>
          <w:i w:val="0"/>
          <w:strike w:val="0"/>
          <w:color w:val="000000"/>
          <w:sz w:val="24"/>
          <w:u w:val="none"/>
        </w:rPr>
        <w:t>框架语义释义视角突破了传统语义成分孤立拆分的局限，注重语义的整体性与场景关联性，释义逻辑更加自然。但该研究路径仍存在现实局限：主流语义框架数据库收词范围有限，难以覆盖高频常用近义动词；框架术语偏向计算机语言学与人工智能领域，专业度过高，难以直接应用于学习词典；同时，框架构建缺乏统一标准，不同研究的框架划分方式存在差异，可比性较弱。</w:t>
      </w:r>
      <w:r>
        <w:rPr>
          <w:rFonts w:ascii="Times New Roman" w:hAnsi="Times New Roman" w:cs="Times New Roman"/>
          <w:i w:val="0"/>
          <w:strike w:val="0"/>
          <w:color w:val="000000"/>
          <w:sz w:val="24"/>
          <w:u w:val="none"/>
        </w:rPr>
        <w:t>FrameNet</w:t>
      </w:r>
      <w:r>
        <w:rPr>
          <w:rFonts w:hint="eastAsia" w:ascii="宋体" w:hAnsi="宋体" w:eastAsia="宋体" w:cs="宋体"/>
          <w:i w:val="0"/>
          <w:strike w:val="0"/>
          <w:color w:val="000000"/>
          <w:sz w:val="24"/>
          <w:u w:val="none"/>
        </w:rPr>
        <w:t>中移动动词框架的构建尚不完整，难以支持完整范畴的释义需求。</w:t>
      </w:r>
    </w:p>
    <w:p w14:paraId="6297849A">
      <w:pPr>
        <w:snapToGrid w:val="1"/>
        <w:spacing w:before="0" w:after="0" w:line="360"/>
        <w:ind w:left="0" w:right="0" w:firstLine="480"/>
        <w:jc w:val="both"/>
      </w:pPr>
      <w:r>
        <w:rPr>
          <w:rFonts w:ascii="Times New Roman" w:hAnsi="Times New Roman" w:cs="Times New Roman"/>
          <w:i w:val="0"/>
          <w:strike w:val="0"/>
          <w:color w:val="000000"/>
          <w:sz w:val="24"/>
          <w:u w:val="none"/>
        </w:rPr>
        <w:t xml:space="preserve">2.3.5 </w:t>
      </w:r>
      <w:r>
        <w:rPr>
          <w:rFonts w:hint="eastAsia" w:ascii="宋体" w:hAnsi="宋体" w:eastAsia="宋体" w:cs="宋体"/>
          <w:i w:val="0"/>
          <w:strike w:val="0"/>
          <w:color w:val="000000"/>
          <w:sz w:val="24"/>
          <w:u w:val="none"/>
        </w:rPr>
        <w:t>语料库视域下的近义词释义研究</w:t>
      </w:r>
    </w:p>
    <w:p w14:paraId="08EB6043">
      <w:pPr>
        <w:snapToGrid w:val="1"/>
        <w:spacing w:before="0" w:after="0" w:line="360"/>
        <w:ind w:left="0" w:right="0" w:firstLine="480"/>
        <w:jc w:val="both"/>
      </w:pPr>
      <w:r>
        <w:rPr>
          <w:rFonts w:hint="eastAsia" w:ascii="宋体" w:hAnsi="宋体" w:eastAsia="宋体" w:cs="宋体"/>
          <w:i w:val="0"/>
          <w:strike w:val="0"/>
          <w:color w:val="000000"/>
          <w:sz w:val="24"/>
          <w:u w:val="none"/>
        </w:rPr>
        <w:t>依托大规模真实语料开展实证分析，是现代近义词释义研究的重要转向。语料库研究摆脱了传统内省式、经验式的主观判断，以词频分布、搭配组合、语义韵、语域特征、句法使用偏好等客观数据为依据，实现近义词差异的量化描写，成为当代词典释义的核心支撑手段。</w:t>
      </w:r>
    </w:p>
    <w:p w14:paraId="1106E067">
      <w:pPr>
        <w:snapToGrid w:val="1"/>
        <w:spacing w:before="0" w:after="0" w:line="360"/>
        <w:ind w:left="0" w:right="0" w:firstLine="480"/>
        <w:jc w:val="both"/>
      </w:pPr>
      <w:r>
        <w:rPr>
          <w:rFonts w:hint="eastAsia" w:ascii="宋体" w:hAnsi="宋体" w:eastAsia="宋体" w:cs="宋体"/>
          <w:i w:val="0"/>
          <w:strike w:val="0"/>
          <w:color w:val="000000"/>
          <w:sz w:val="24"/>
          <w:u w:val="none"/>
        </w:rPr>
        <w:t>早期语料库研究多为个案分析，研究范围窄、样本量有限。近十年，随着</w:t>
      </w:r>
      <w:r>
        <w:rPr>
          <w:rFonts w:ascii="Times New Roman" w:hAnsi="Times New Roman" w:cs="Times New Roman"/>
          <w:i w:val="0"/>
          <w:strike w:val="0"/>
          <w:color w:val="000000"/>
          <w:sz w:val="24"/>
          <w:u w:val="none"/>
        </w:rPr>
        <w:t xml:space="preserve"> COCA</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BNC </w:t>
      </w:r>
      <w:r>
        <w:rPr>
          <w:rFonts w:hint="eastAsia" w:ascii="宋体" w:hAnsi="宋体" w:eastAsia="宋体" w:cs="宋体"/>
          <w:i w:val="0"/>
          <w:strike w:val="0"/>
          <w:color w:val="000000"/>
          <w:sz w:val="24"/>
          <w:u w:val="none"/>
        </w:rPr>
        <w:t>等开放通用语料库普及，语料库近义词研究走向规模化、系统化。段彩玉（</w:t>
      </w:r>
      <w:r>
        <w:rPr>
          <w:rFonts w:ascii="Times New Roman" w:hAnsi="Times New Roman" w:cs="Times New Roman"/>
          <w:i w:val="0"/>
          <w:strike w:val="0"/>
          <w:color w:val="000000"/>
          <w:sz w:val="24"/>
          <w:u w:val="none"/>
        </w:rPr>
        <w:t>2020</w:t>
      </w:r>
      <w:r>
        <w:rPr>
          <w:rFonts w:hint="eastAsia" w:ascii="宋体" w:hAnsi="宋体" w:eastAsia="宋体" w:cs="宋体"/>
          <w:i w:val="0"/>
          <w:strike w:val="0"/>
          <w:color w:val="000000"/>
          <w:sz w:val="24"/>
          <w:u w:val="none"/>
        </w:rPr>
        <w:t>）基于美国当代英语语料库，对多组近义形容词开展多维搭配与语域对比，验证了语料库数据在细微语义区分中的作用；邵斌等（</w:t>
      </w:r>
      <w:r>
        <w:rPr>
          <w:rFonts w:ascii="Times New Roman" w:hAnsi="Times New Roman" w:cs="Times New Roman"/>
          <w:i w:val="0"/>
          <w:strike w:val="0"/>
          <w:color w:val="000000"/>
          <w:sz w:val="24"/>
          <w:u w:val="none"/>
        </w:rPr>
        <w:t>2023</w:t>
      </w:r>
      <w:r>
        <w:rPr>
          <w:rFonts w:hint="eastAsia" w:ascii="宋体" w:hAnsi="宋体" w:eastAsia="宋体" w:cs="宋体"/>
          <w:i w:val="0"/>
          <w:strike w:val="0"/>
          <w:color w:val="000000"/>
          <w:sz w:val="24"/>
          <w:u w:val="none"/>
        </w:rPr>
        <w:t>）结合语义韵与搭配簇分析方法，挖掘近义词隐性情感倾向与使用差异，弥补了传统释义难以察觉的语义细节；钟勇（</w:t>
      </w:r>
      <w:r>
        <w:rPr>
          <w:rFonts w:ascii="Times New Roman" w:hAnsi="Times New Roman" w:cs="Times New Roman"/>
          <w:i w:val="0"/>
          <w:strike w:val="0"/>
          <w:color w:val="000000"/>
          <w:sz w:val="24"/>
          <w:u w:val="none"/>
        </w:rPr>
        <w:t>2021</w:t>
      </w:r>
      <w:r>
        <w:rPr>
          <w:rFonts w:hint="eastAsia" w:ascii="宋体" w:hAnsi="宋体" w:eastAsia="宋体" w:cs="宋体"/>
          <w:i w:val="0"/>
          <w:strike w:val="0"/>
          <w:color w:val="000000"/>
          <w:sz w:val="24"/>
          <w:u w:val="none"/>
        </w:rPr>
        <w:t>）融合语料库数据与语义量化分析，让近义词差异描写更加客观可证。</w:t>
      </w:r>
    </w:p>
    <w:p w14:paraId="594658DB">
      <w:pPr>
        <w:snapToGrid w:val="1"/>
        <w:spacing w:before="0" w:after="0" w:line="360"/>
        <w:ind w:left="0" w:right="0" w:firstLine="480"/>
        <w:jc w:val="both"/>
      </w:pPr>
      <w:r>
        <w:rPr>
          <w:rFonts w:hint="eastAsia" w:ascii="宋体" w:hAnsi="宋体" w:eastAsia="宋体" w:cs="宋体"/>
          <w:i w:val="0"/>
          <w:strike w:val="0"/>
          <w:color w:val="000000"/>
          <w:sz w:val="24"/>
          <w:u w:val="none"/>
        </w:rPr>
        <w:t>语料库释义视角客观性强、贴合真实语言使用场景，能够有效弥补纯理论研究脱离语境的缺陷。但该方法仍有短板：现有研究大多局限于单组或少量近义词个案分析，缺乏同义范畴的系统性、整体性研究；部分研究过度依赖表层搭配数据，忽视深层语义机制分析；同时，部分小众语种专项语料库资源匮乏，相关实证研究成果不足，研究空间广阔。针对移动动词范畴的语料库系统对比研究仍较少。</w:t>
      </w:r>
    </w:p>
    <w:p w14:paraId="4FEB82E9">
      <w:pPr>
        <w:snapToGrid w:val="1"/>
        <w:spacing w:before="0" w:after="0" w:line="360"/>
        <w:ind w:left="0" w:right="0" w:firstLine="480"/>
        <w:jc w:val="both"/>
      </w:pPr>
      <w:r>
        <w:rPr>
          <w:rFonts w:ascii="Times New Roman" w:hAnsi="Times New Roman" w:cs="Times New Roman"/>
          <w:i w:val="0"/>
          <w:strike w:val="0"/>
          <w:color w:val="000000"/>
          <w:sz w:val="24"/>
          <w:u w:val="none"/>
        </w:rPr>
        <w:t xml:space="preserve">2.3.6 </w:t>
      </w:r>
      <w:r>
        <w:rPr>
          <w:rFonts w:hint="eastAsia" w:ascii="宋体" w:hAnsi="宋体" w:eastAsia="宋体" w:cs="宋体"/>
          <w:i w:val="0"/>
          <w:strike w:val="0"/>
          <w:color w:val="000000"/>
          <w:sz w:val="24"/>
          <w:u w:val="none"/>
        </w:rPr>
        <w:t>现代范畴理论近义词释义研究的整体评述与研究缺口</w:t>
      </w:r>
    </w:p>
    <w:p w14:paraId="065C5BFF">
      <w:pPr>
        <w:snapToGrid w:val="1"/>
        <w:spacing w:before="0" w:after="0" w:line="360"/>
        <w:ind w:left="0" w:right="0" w:firstLine="480"/>
        <w:jc w:val="both"/>
      </w:pPr>
      <w:r>
        <w:rPr>
          <w:rFonts w:hint="eastAsia" w:ascii="宋体" w:hAnsi="宋体" w:eastAsia="宋体" w:cs="宋体"/>
          <w:i w:val="0"/>
          <w:strike w:val="0"/>
          <w:color w:val="000000"/>
          <w:sz w:val="24"/>
          <w:u w:val="none"/>
        </w:rPr>
        <w:t>综合梳理现代各核心释义视角可以发现，各类理论均从不同维度弥补了经典范畴释义的缺陷：原型理论完善了同义范畴的层级认知，图式理论则为层级性认知提供了</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抽象化</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具体化</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的运作机制，语言整合理论规范了释义体系，框架语义理论强化了场景化语义描写，语料库研究实现了释义的实证化与客观化。国内方面，章宜华（</w:t>
      </w:r>
      <w:r>
        <w:rPr>
          <w:rFonts w:ascii="Times New Roman" w:hAnsi="Times New Roman" w:cs="Times New Roman"/>
          <w:i w:val="0"/>
          <w:strike w:val="0"/>
          <w:color w:val="000000"/>
          <w:sz w:val="24"/>
          <w:u w:val="none"/>
        </w:rPr>
        <w:t>2016</w:t>
      </w:r>
      <w:r>
        <w:rPr>
          <w:rFonts w:hint="eastAsia" w:ascii="宋体" w:hAnsi="宋体" w:eastAsia="宋体" w:cs="宋体"/>
          <w:i w:val="0"/>
          <w:strike w:val="0"/>
          <w:color w:val="000000"/>
          <w:sz w:val="24"/>
          <w:u w:val="none"/>
        </w:rPr>
        <w:t>）系统构建了范畴图式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示例释义机制，黄芳（</w:t>
      </w:r>
      <w:r>
        <w:rPr>
          <w:rFonts w:ascii="Times New Roman" w:hAnsi="Times New Roman" w:cs="Times New Roman"/>
          <w:i w:val="0"/>
          <w:strike w:val="0"/>
          <w:color w:val="000000"/>
          <w:sz w:val="24"/>
          <w:u w:val="none"/>
        </w:rPr>
        <w:t>2016</w:t>
      </w:r>
      <w:r>
        <w:rPr>
          <w:rFonts w:hint="eastAsia" w:ascii="宋体" w:hAnsi="宋体" w:eastAsia="宋体" w:cs="宋体"/>
          <w:i w:val="0"/>
          <w:strike w:val="0"/>
          <w:color w:val="000000"/>
          <w:sz w:val="24"/>
          <w:u w:val="none"/>
        </w:rPr>
        <w:t>）以法汉学习词典为载体提出了移动动词</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共享</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辨异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释义模式，吕靖（</w:t>
      </w:r>
      <w:r>
        <w:rPr>
          <w:rFonts w:ascii="Times New Roman" w:hAnsi="Times New Roman" w:cs="Times New Roman"/>
          <w:i w:val="0"/>
          <w:strike w:val="0"/>
          <w:color w:val="000000"/>
          <w:sz w:val="24"/>
          <w:u w:val="none"/>
        </w:rPr>
        <w:t>2017</w:t>
      </w:r>
      <w:r>
        <w:rPr>
          <w:rFonts w:hint="eastAsia" w:ascii="宋体" w:hAnsi="宋体" w:eastAsia="宋体" w:cs="宋体"/>
          <w:i w:val="0"/>
          <w:strike w:val="0"/>
          <w:color w:val="000000"/>
          <w:sz w:val="24"/>
          <w:u w:val="none"/>
        </w:rPr>
        <w:t>）提出近义词关联释异模式，上述研究为本研究提供了重要的理论与范式参照。</w:t>
      </w:r>
    </w:p>
    <w:p w14:paraId="2F837F18">
      <w:pPr>
        <w:snapToGrid w:val="1"/>
        <w:spacing w:before="0" w:after="0" w:line="360"/>
        <w:ind w:left="0" w:right="0" w:firstLine="480"/>
        <w:jc w:val="both"/>
      </w:pPr>
      <w:r>
        <w:rPr>
          <w:rFonts w:hint="eastAsia" w:ascii="宋体" w:hAnsi="宋体" w:eastAsia="宋体" w:cs="宋体"/>
          <w:i w:val="0"/>
          <w:strike w:val="0"/>
          <w:color w:val="000000"/>
          <w:sz w:val="24"/>
          <w:u w:val="none"/>
        </w:rPr>
        <w:t>但单一研究视角均存在无法规避的局限性，现阶段研究普遍存在明显缺口：第一，多数研究局限于单一理论视角，缺少多种认知理论与实证方法的交叉融合，难以全方位覆盖近义词静态语义、动态用法与语境差异；第二，现有释义研究多偏向理论探讨，结合英语学习词典编纂、适配二语学习需求的应用型研究不足；第三，各类现代释义方法分散独立，尚未形成一套可复制、可推广的多维近义词辨析与释义框架。</w:t>
      </w:r>
    </w:p>
    <w:p w14:paraId="585A01E3">
      <w:pPr>
        <w:snapToGrid w:val="1"/>
        <w:spacing w:before="0" w:after="0" w:line="360"/>
        <w:ind w:left="0" w:right="0" w:firstLine="480"/>
        <w:jc w:val="both"/>
      </w:pPr>
      <w:r>
        <w:rPr>
          <w:rFonts w:hint="eastAsia" w:ascii="宋体" w:hAnsi="宋体" w:eastAsia="宋体" w:cs="宋体"/>
          <w:i w:val="0"/>
          <w:strike w:val="0"/>
          <w:color w:val="000000"/>
          <w:sz w:val="24"/>
          <w:u w:val="none"/>
        </w:rPr>
        <w:t>基于上述研究缺口，本研究明确自身定位与切入路径：以英语移动动词为特定研究对象，以图式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示例范畴理论为核心框架，整合</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动词语义</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句法分类体系、</w:t>
      </w:r>
      <w:r>
        <w:rPr>
          <w:rFonts w:ascii="Times New Roman" w:hAnsi="Times New Roman" w:cs="Times New Roman"/>
          <w:i w:val="0"/>
          <w:strike w:val="0"/>
          <w:color w:val="000000"/>
          <w:sz w:val="24"/>
          <w:u w:val="none"/>
        </w:rPr>
        <w:t>Talmy</w:t>
      </w:r>
      <w:r>
        <w:rPr>
          <w:rFonts w:hint="eastAsia" w:ascii="宋体" w:hAnsi="宋体" w:eastAsia="宋体" w:cs="宋体"/>
          <w:i w:val="0"/>
          <w:strike w:val="0"/>
          <w:color w:val="000000"/>
          <w:sz w:val="24"/>
          <w:u w:val="none"/>
        </w:rPr>
        <w:t>位移事件框架与语料库实证方法，构建适配英汉学习词典、可操作可推广的多维范畴化释义模式。本研究不再局限于单一视角的局部优化，而是以范畴化与图式性重构释义逻辑，强化语义共性提取、精细辨异、用法呈现与实证效度检验，从而为英汉学习词典近义动词释义的系统化、精准化、认知化提供理论支撑与实践方案，同时推进认知词典学在动词释义领域的深化与落地。</w:t>
      </w:r>
    </w:p>
    <w:p w14:paraId="64A849A2">
      <w:pPr>
        <w:snapToGrid w:val="1"/>
        <w:spacing w:before="0" w:after="0" w:line="360"/>
        <w:ind w:left="0" w:right="0" w:firstLine="480"/>
        <w:jc w:val="both"/>
      </w:pPr>
      <w:r>
        <w:rPr>
          <w:rFonts w:ascii="Times New Roman" w:hAnsi="Times New Roman" w:cs="Times New Roman"/>
          <w:i w:val="0"/>
          <w:strike w:val="0"/>
          <w:color w:val="000000"/>
          <w:sz w:val="24"/>
          <w:u w:val="none"/>
        </w:rPr>
        <w:t> </w:t>
      </w:r>
    </w:p>
    <w:p w14:paraId="4858596C">
      <w:pPr>
        <w:pStyle w:val="000003"/>
        <w:snapToGrid w:val="1"/>
        <w:spacing w:before="0" w:after="0" w:line="360"/>
        <w:ind w:left="0" w:right="0" w:firstLine="482" w:firstLineChars="200"/>
        <w:jc w:val="both"/>
      </w:pPr>
      <w:r>
        <w:rPr>
          <w:rFonts w:ascii="Times New Roman" w:hAnsi="Times New Roman" w:cs="Times New Roman"/>
          <w:i w:val="0"/>
          <w:strike w:val="0"/>
          <w:color w:val="000000"/>
          <w:sz w:val="24"/>
          <w:u w:val="none"/>
        </w:rPr>
        <w:t xml:space="preserve">2.4 </w:t>
      </w:r>
      <w:r>
        <w:rPr>
          <w:rFonts w:hint="eastAsia" w:ascii="宋体" w:hAnsi="宋体" w:eastAsia="宋体" w:cs="宋体"/>
          <w:i w:val="0"/>
          <w:strike w:val="0"/>
          <w:color w:val="000000"/>
          <w:sz w:val="24"/>
          <w:u w:val="none"/>
        </w:rPr>
        <w:t>小结</w:t>
      </w:r>
    </w:p>
    <w:p w14:paraId="14033AE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移动动词释义相关研究历经经典范畴到现代范畴理论的发展，已形成多视角、多维度的研究格局，为后续研究奠定了坚实基础，其核心贡献主要体现在以下四个方面：</w:t>
      </w:r>
    </w:p>
    <w:p w14:paraId="0D7598CB">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）从语义学与认知语言学视角出发，探讨移动动词的分类标准与范畴边界，遵循认知经济性原则，为各类移动动词释义模式的统一化构建提供了基础。</w:t>
      </w:r>
    </w:p>
    <w:p w14:paraId="17854B2F">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）突破单纯的语义特征对比模式，系统性探究移动动词的语义形成与认知机制，既为释义机制的阐释夯实了理论基础，也为学习词典中移动动词语项的设置与排列提供了合理理据，助力系统释义模型的构建。</w:t>
      </w:r>
    </w:p>
    <w:p w14:paraId="61BDCDD7">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）基于核心特征</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区别性特征的传统释义原则与实践方式，为移动动词概念层面的语义界定提供了参考，其积累的同义辨析经验与词典标注范式，也为后续释义优化提供了实践借鉴。</w:t>
      </w:r>
    </w:p>
    <w:p w14:paraId="2C0D4C62">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4</w:t>
      </w:r>
      <w:r>
        <w:rPr>
          <w:rFonts w:hint="eastAsia" w:ascii="宋体" w:hAnsi="宋体" w:eastAsia="宋体" w:cs="宋体"/>
          <w:i w:val="0"/>
          <w:strike w:val="0"/>
          <w:color w:val="000000"/>
          <w:sz w:val="24"/>
          <w:u w:val="none"/>
        </w:rPr>
        <w:t>）推动认知语言学、词典学与语料库语言学的交叉应用，摆脱了传统研究的主观化与经验化局限，尤其是语料库技术在语义差异量化分析中的运用，为移动动词释义的精细化、客观化发展注入了新活力。</w:t>
      </w:r>
    </w:p>
    <w:p w14:paraId="287839B9">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与此同时，现有研究仍存在亟待解决的五大问题，这也构成了本研究的核心切入点：</w:t>
      </w:r>
    </w:p>
    <w:p w14:paraId="5F34FF4B">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）理论整合碎片化。现有研究多单独套用原型理论、框架语义学等单一认知理论，未融合图式范畴化理论，同时缺少结合</w:t>
      </w:r>
      <w:r>
        <w:rPr>
          <w:rFonts w:ascii="Times New Roman" w:hAnsi="Times New Roman" w:cs="Times New Roman"/>
          <w:i w:val="0"/>
          <w:strike w:val="0"/>
          <w:color w:val="000000"/>
          <w:sz w:val="24"/>
          <w:u w:val="none"/>
        </w:rPr>
        <w:t xml:space="preserve"> Levin </w:t>
      </w:r>
      <w:r>
        <w:rPr>
          <w:rFonts w:hint="eastAsia" w:ascii="宋体" w:hAnsi="宋体" w:eastAsia="宋体" w:cs="宋体"/>
          <w:i w:val="0"/>
          <w:strike w:val="0"/>
          <w:color w:val="000000"/>
          <w:sz w:val="24"/>
          <w:u w:val="none"/>
        </w:rPr>
        <w:t>动词分类、</w:t>
      </w:r>
      <w:r>
        <w:rPr>
          <w:rFonts w:ascii="Times New Roman" w:hAnsi="Times New Roman" w:cs="Times New Roman"/>
          <w:i w:val="0"/>
          <w:strike w:val="0"/>
          <w:color w:val="000000"/>
          <w:sz w:val="24"/>
          <w:u w:val="none"/>
        </w:rPr>
        <w:t xml:space="preserve">Talmy </w:t>
      </w:r>
      <w:r>
        <w:rPr>
          <w:rFonts w:hint="eastAsia" w:ascii="宋体" w:hAnsi="宋体" w:eastAsia="宋体" w:cs="宋体"/>
          <w:i w:val="0"/>
          <w:strike w:val="0"/>
          <w:color w:val="000000"/>
          <w:sz w:val="24"/>
          <w:u w:val="none"/>
        </w:rPr>
        <w:t>位移语义框架及语料库实证的多维分析路径，无法全面覆盖移动动词的语义、句法与认知特征。</w:t>
      </w:r>
    </w:p>
    <w:p w14:paraId="3C075AFD">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）研究对象与场景匹配不足。现有研究多围绕法汉、通用动词展开，缺少面向英汉双解学习词典、聚焦移动动词的专项释义研究，研究贴合度与针对性不足。</w:t>
      </w:r>
    </w:p>
    <w:p w14:paraId="1A36A56D">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）释义呈现缺乏统一框架。英汉学习词典多采用孤立碎片化释义，未建立兼顾共性释义、层级辨异、语境适配的系统化释义逻辑，不能助力学习者搭建词汇语义体系。</w:t>
      </w:r>
    </w:p>
    <w:p w14:paraId="7392E99D">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4</w:t>
      </w:r>
      <w:r>
        <w:rPr>
          <w:rFonts w:hint="eastAsia" w:ascii="宋体" w:hAnsi="宋体" w:eastAsia="宋体" w:cs="宋体"/>
          <w:i w:val="0"/>
          <w:strike w:val="0"/>
          <w:color w:val="000000"/>
          <w:sz w:val="24"/>
          <w:u w:val="none"/>
        </w:rPr>
        <w:t>）缺少二语实证检验支撑。各类释义方案仅停留于理论设计，未结合二语学习者开展效度验证，理论成果难以直接应用于词典编纂，理论实践脱节。</w:t>
      </w:r>
    </w:p>
    <w:p w14:paraId="1C1BB18B">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5</w:t>
      </w:r>
      <w:r>
        <w:rPr>
          <w:rFonts w:hint="eastAsia" w:ascii="宋体" w:hAnsi="宋体" w:eastAsia="宋体" w:cs="宋体"/>
          <w:i w:val="0"/>
          <w:strike w:val="0"/>
          <w:color w:val="000000"/>
          <w:sz w:val="24"/>
          <w:u w:val="none"/>
        </w:rPr>
        <w:t>）移动动词专项研究不成体系。移动动词范畴化释义研究零散杂乱，无统一标准规范语义提取、认知层级划分、近义词辨析维度，专项研究规范性与完整性不足。</w:t>
      </w:r>
    </w:p>
    <w:p w14:paraId="356AF090">
      <w:pPr>
        <w:pStyle w:val="000002"/>
        <w:snapToGrid w:val="1"/>
        <w:spacing w:before="312" w:after="0" w:line="360"/>
        <w:ind w:left="0" w:right="0" w:firstLine="562" w:firstLineChars="200"/>
        <w:jc w:val="both"/>
      </w:pPr>
      <w:r>
        <w:rPr>
          <w:rFonts w:ascii="Times New Roman" w:hAnsi="Times New Roman" w:cs="Times New Roman"/>
          <w:i w:val="0"/>
          <w:strike w:val="0"/>
          <w:color w:val="000000"/>
          <w:sz w:val="28"/>
          <w:u w:val="none"/>
        </w:rPr>
        <w:t xml:space="preserve">3. </w:t>
      </w:r>
      <w:r>
        <w:rPr>
          <w:rFonts w:hint="eastAsia" w:ascii="宋体" w:hAnsi="宋体" w:eastAsia="宋体" w:cs="宋体"/>
          <w:i w:val="0"/>
          <w:strike w:val="0"/>
          <w:color w:val="000000"/>
          <w:sz w:val="28"/>
          <w:u w:val="none"/>
        </w:rPr>
        <w:t>研究问题</w:t>
      </w:r>
      <w:r>
        <w:rPr>
          <w:rFonts w:ascii="Times New Roman" w:hAnsi="Times New Roman" w:cs="Times New Roman"/>
          <w:i w:val="0"/>
          <w:strike w:val="0"/>
          <w:color w:val="000000"/>
          <w:sz w:val="28"/>
          <w:u w:val="none"/>
        </w:rPr>
        <w:t xml:space="preserve"> </w:t>
      </w:r>
      <w:r>
        <w:rPr>
          <w:rFonts w:hint="eastAsia" w:ascii="宋体" w:hAnsi="宋体" w:eastAsia="宋体" w:cs="宋体"/>
          <w:i w:val="0"/>
          <w:strike w:val="0"/>
          <w:color w:val="000000"/>
          <w:sz w:val="28"/>
          <w:u w:val="none"/>
        </w:rPr>
        <w:t>及研究设想</w:t>
      </w:r>
    </w:p>
    <w:p w14:paraId="18780726">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本研究是基于图式范畴化理论下的英汉学习词典中移动动词的多维释义模式分析，研究对象为</w:t>
      </w:r>
      <w:r>
        <w:rPr>
          <w:rFonts w:hint="eastAsia" w:ascii="quote-cjk-patch" w:hAnsi="quote-cjk-patch" w:eastAsia="quote-cjk-patch" w:cs="quote-cjk-patch"/>
          <w:i w:val="0"/>
          <w:strike w:val="0"/>
          <w:color w:val="0F1115"/>
          <w:spacing w:val="0"/>
          <w:sz w:val="24"/>
          <w:u w:val="none"/>
          <w:shd w:val="clear" w:color="auto" w:fill="FFFFFF"/>
        </w:rPr>
        <w:t>基于</w:t>
      </w:r>
      <w:r>
        <w:rPr>
          <w:rFonts w:hint="eastAsia" w:ascii="quote-cjk-patch" w:hAnsi="quote-cjk-patch" w:eastAsia="quote-cjk-patch" w:cs="quote-cjk-patch"/>
          <w:b w:val="1"/>
          <w:i w:val="0"/>
          <w:strike w:val="0"/>
          <w:color w:val="0F1115"/>
          <w:spacing w:val="0"/>
          <w:sz w:val="24"/>
          <w:u w:val="none"/>
          <w:shd w:val="clear" w:color="auto" w:fill="FFFFFF"/>
        </w:rPr>
        <w:t>Levin (1993) 动词分类体系</w:t>
      </w:r>
      <w:r>
        <w:rPr>
          <w:rFonts w:hint="eastAsia" w:ascii="quote-cjk-patch" w:hAnsi="quote-cjk-patch" w:eastAsia="quote-cjk-patch" w:cs="quote-cjk-patch"/>
          <w:i w:val="0"/>
          <w:strike w:val="0"/>
          <w:color w:val="0F1115"/>
          <w:spacing w:val="0"/>
          <w:sz w:val="24"/>
          <w:u w:val="none"/>
          <w:shd w:val="clear" w:color="auto" w:fill="FFFFFF"/>
        </w:rPr>
        <w:t>与</w:t>
      </w:r>
      <w:r>
        <w:rPr>
          <w:rFonts w:hint="eastAsia" w:ascii="quote-cjk-patch" w:hAnsi="quote-cjk-patch" w:eastAsia="quote-cjk-patch" w:cs="quote-cjk-patch"/>
          <w:b w:val="1"/>
          <w:i w:val="0"/>
          <w:strike w:val="0"/>
          <w:color w:val="0F1115"/>
          <w:spacing w:val="0"/>
          <w:sz w:val="24"/>
          <w:u w:val="none"/>
          <w:shd w:val="clear" w:color="auto" w:fill="FFFFFF"/>
        </w:rPr>
        <w:t>Talmy位移事件框架</w:t>
      </w:r>
      <w:r>
        <w:rPr>
          <w:rFonts w:hint="eastAsia" w:ascii="quote-cjk-patch" w:hAnsi="quote-cjk-patch" w:eastAsia="quote-cjk-patch" w:cs="quote-cjk-patch"/>
          <w:i w:val="0"/>
          <w:strike w:val="0"/>
          <w:color w:val="0F1115"/>
          <w:spacing w:val="0"/>
          <w:sz w:val="24"/>
          <w:u w:val="none"/>
          <w:shd w:val="clear" w:color="auto" w:fill="FFFFFF"/>
        </w:rPr>
        <w:t>的双重理论约束筛选</w:t>
      </w:r>
      <w:r>
        <w:rPr>
          <w:rFonts w:hint="eastAsia" w:ascii="quote-cjk-patch" w:hAnsi="quote-cjk-patch" w:eastAsia="quote-cjk-patch" w:cs="quote-cjk-patch"/>
          <w:i w:val="0"/>
          <w:strike w:val="0"/>
          <w:color w:val="0F1115"/>
          <w:spacing w:val="0"/>
          <w:sz w:val="24"/>
          <w:u w:val="none"/>
          <w:shd w:val="clear" w:color="auto" w:fill="FFFFFF"/>
        </w:rPr>
        <w:t>出的</w:t>
      </w:r>
      <w:r>
        <w:rPr>
          <w:rFonts w:hint="eastAsia" w:ascii="宋体" w:hAnsi="宋体" w:eastAsia="宋体" w:cs="宋体"/>
          <w:i w:val="0"/>
          <w:strike w:val="0"/>
          <w:color w:val="000000"/>
          <w:sz w:val="24"/>
          <w:u w:val="none"/>
        </w:rPr>
        <w:t>五大类英语移动动词。</w:t>
      </w:r>
    </w:p>
    <w:p w14:paraId="53276E5F">
      <w:pPr>
        <w:pStyle w:val="000003"/>
        <w:snapToGrid w:val="1"/>
        <w:spacing w:before="0" w:after="0" w:line="360"/>
        <w:ind w:left="0" w:right="0" w:firstLine="482" w:firstLineChars="200"/>
        <w:jc w:val="both"/>
      </w:pPr>
      <w:r>
        <w:rPr>
          <w:rFonts w:ascii="Times New Roman" w:hAnsi="Times New Roman" w:cs="Times New Roman"/>
          <w:i w:val="0"/>
          <w:strike w:val="0"/>
          <w:color w:val="000000"/>
          <w:sz w:val="24"/>
          <w:u w:val="none"/>
        </w:rPr>
        <w:t xml:space="preserve">3.1. </w:t>
      </w:r>
      <w:r>
        <w:rPr>
          <w:rFonts w:hint="eastAsia" w:ascii="宋体" w:hAnsi="宋体" w:eastAsia="宋体" w:cs="宋体"/>
          <w:i w:val="0"/>
          <w:strike w:val="0"/>
          <w:color w:val="000000"/>
          <w:sz w:val="24"/>
          <w:u w:val="none"/>
        </w:rPr>
        <w:t>研究目标与研究问题</w:t>
      </w:r>
    </w:p>
    <w:p w14:paraId="5F9137A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研究旨在以图式范畴化理论为核心框架，整合意义驱动的多维释义理念，构建一套适用于英汉双解学习词典的英语移动动词多维释义模式，并通过实证研究验证其效度，最终形成可推广的释义范式。为了达到以上研究目标，拟研究以下几个问题：</w:t>
      </w:r>
    </w:p>
    <w:p w14:paraId="2BB80D0D">
      <w:pPr>
        <w:snapToGrid w:val="1"/>
        <w:spacing w:before="0" w:after="0" w:line="360"/>
        <w:ind w:left="0" w:right="0" w:firstLine="480"/>
        <w:jc w:val="both"/>
      </w:pPr>
      <w:r>
        <w:rPr>
          <w:rFonts w:ascii="Times New Roman" w:hAnsi="Times New Roman" w:cs="Times New Roman"/>
          <w:i w:val="0"/>
          <w:strike w:val="0"/>
          <w:color w:val="000000"/>
          <w:sz w:val="24"/>
          <w:u w:val="none"/>
        </w:rPr>
        <w:t xml:space="preserve">1. </w:t>
      </w:r>
      <w:r>
        <w:rPr>
          <w:rFonts w:hint="eastAsia" w:ascii="宋体" w:hAnsi="宋体" w:eastAsia="宋体" w:cs="宋体"/>
          <w:i w:val="0"/>
          <w:strike w:val="0"/>
          <w:color w:val="000000"/>
          <w:sz w:val="24"/>
          <w:u w:val="none"/>
        </w:rPr>
        <w:t>英汉学习词典中移动动词释义碎片化的表现及认知根源；</w:t>
      </w:r>
    </w:p>
    <w:p w14:paraId="212E3BDF">
      <w:pPr>
        <w:snapToGrid w:val="1"/>
        <w:spacing w:before="0" w:after="0" w:line="360"/>
        <w:ind w:left="0" w:right="0" w:firstLine="480"/>
        <w:jc w:val="both"/>
      </w:pPr>
      <w:r>
        <w:rPr>
          <w:rFonts w:ascii="Times New Roman" w:hAnsi="Times New Roman" w:cs="Times New Roman"/>
          <w:i w:val="0"/>
          <w:strike w:val="0"/>
          <w:color w:val="000000"/>
          <w:sz w:val="24"/>
          <w:u w:val="none"/>
        </w:rPr>
        <w:t xml:space="preserve">2. </w:t>
      </w:r>
      <w:r>
        <w:rPr>
          <w:rFonts w:hint="eastAsia" w:ascii="宋体" w:hAnsi="宋体" w:eastAsia="宋体" w:cs="宋体"/>
          <w:i w:val="0"/>
          <w:strike w:val="0"/>
          <w:color w:val="000000"/>
          <w:sz w:val="24"/>
          <w:u w:val="none"/>
        </w:rPr>
        <w:t>基于图式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原型理论的移动动词范畴梳理与认知图式提取；</w:t>
      </w:r>
    </w:p>
    <w:p w14:paraId="2E96C825">
      <w:pPr>
        <w:snapToGrid w:val="1"/>
        <w:spacing w:before="0" w:after="0" w:line="360"/>
        <w:ind w:left="0" w:right="0" w:firstLine="480"/>
        <w:jc w:val="both"/>
      </w:pPr>
      <w:r>
        <w:rPr>
          <w:rFonts w:ascii="Times New Roman" w:hAnsi="Times New Roman" w:cs="Times New Roman"/>
          <w:i w:val="0"/>
          <w:strike w:val="0"/>
          <w:color w:val="000000"/>
          <w:sz w:val="24"/>
          <w:u w:val="none"/>
        </w:rPr>
        <w:t xml:space="preserve">3. </w:t>
      </w:r>
      <w:r>
        <w:rPr>
          <w:rFonts w:hint="eastAsia" w:ascii="宋体" w:hAnsi="宋体" w:eastAsia="宋体" w:cs="宋体"/>
          <w:i w:val="0"/>
          <w:strike w:val="0"/>
          <w:color w:val="000000"/>
          <w:sz w:val="24"/>
          <w:u w:val="none"/>
        </w:rPr>
        <w:t>移动动词的多维图式化释义模型构建；</w:t>
      </w:r>
    </w:p>
    <w:p w14:paraId="5CD81D05">
      <w:pPr>
        <w:snapToGrid w:val="1"/>
        <w:spacing w:before="0" w:after="0" w:line="360"/>
        <w:ind w:left="0" w:right="0" w:firstLine="480"/>
        <w:jc w:val="both"/>
      </w:pPr>
      <w:r>
        <w:rPr>
          <w:rFonts w:ascii="Times New Roman" w:hAnsi="Times New Roman" w:cs="Times New Roman"/>
          <w:i w:val="0"/>
          <w:strike w:val="0"/>
          <w:color w:val="000000"/>
          <w:sz w:val="24"/>
          <w:u w:val="none"/>
        </w:rPr>
        <w:t xml:space="preserve">4. </w:t>
      </w:r>
      <w:r>
        <w:rPr>
          <w:rFonts w:hint="eastAsia" w:ascii="宋体" w:hAnsi="宋体" w:eastAsia="宋体" w:cs="宋体"/>
          <w:i w:val="0"/>
          <w:strike w:val="0"/>
          <w:color w:val="000000"/>
          <w:sz w:val="24"/>
          <w:u w:val="none"/>
        </w:rPr>
        <w:t>多维图式化释义模型在二语习得中应用效度验证。</w:t>
      </w:r>
    </w:p>
    <w:p w14:paraId="70271EF1">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为解决以上问题，本研究拟以章宜华（</w:t>
      </w:r>
      <w:r>
        <w:rPr>
          <w:rFonts w:ascii="Times New Roman" w:hAnsi="Times New Roman" w:cs="Times New Roman"/>
          <w:i w:val="0"/>
          <w:strike w:val="0"/>
          <w:color w:val="000000"/>
          <w:sz w:val="24"/>
          <w:u w:val="none"/>
        </w:rPr>
        <w:t>2017</w:t>
      </w:r>
      <w:r>
        <w:rPr>
          <w:rFonts w:hint="eastAsia" w:ascii="宋体" w:hAnsi="宋体" w:eastAsia="宋体" w:cs="宋体"/>
          <w:i w:val="0"/>
          <w:strike w:val="0"/>
          <w:color w:val="000000"/>
          <w:sz w:val="24"/>
          <w:u w:val="none"/>
        </w:rPr>
        <w:t>）提出的图式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示例关系释义理论，结合章宜华（</w:t>
      </w:r>
      <w:r>
        <w:rPr>
          <w:rFonts w:ascii="Times New Roman" w:hAnsi="Times New Roman" w:cs="Times New Roman"/>
          <w:i w:val="0"/>
          <w:strike w:val="0"/>
          <w:color w:val="000000"/>
          <w:sz w:val="24"/>
          <w:u w:val="none"/>
        </w:rPr>
        <w:t>2005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2006</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2007</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2009</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241</w:t>
      </w:r>
      <w:r>
        <w:rPr>
          <w:rFonts w:hint="eastAsia" w:ascii="宋体" w:hAnsi="宋体" w:eastAsia="宋体" w:cs="宋体"/>
          <w:i w:val="0"/>
          <w:strike w:val="0"/>
          <w:color w:val="000000"/>
          <w:sz w:val="24"/>
          <w:u w:val="none"/>
        </w:rPr>
        <w:t>）提出的意义驱动下的多维释义理论为操作框架。前者以认知语言学中的图式范畴理论为基础，主张以抽象认知图式作为释义核心，以典型示例作为释义补充，为近义词的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辨异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提供统一的操作路径；后者强调以构式框架和网络结构整合语义、句法、搭配、语用与认知等多维度信息，为释义内容的系统呈现提供方法论支撑。两套理论的融合形成了本研究</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图式释同、多维解异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的核心操作模式，旨在实现移动动词语义范畴从认知图式提取到词典多维表征的系统转换，全面反映移动动词的范畴层级与语义</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句法结构。</w:t>
      </w:r>
    </w:p>
    <w:p w14:paraId="0F21091C">
      <w:pPr>
        <w:pStyle w:val="000003"/>
        <w:snapToGrid w:val="1"/>
        <w:spacing w:before="0" w:after="0" w:line="360"/>
        <w:ind w:left="0" w:right="0" w:firstLine="480" w:firstLineChars="200"/>
        <w:jc w:val="both"/>
        <w:rPr>
          <w:strike w:val="0"/>
        </w:rPr>
      </w:pPr>
      <w:r>
        <w:rPr>
          <w:rFonts w:hint="eastAsia" w:ascii="等线 Light" w:hAnsi="等线 Light" w:eastAsia="等线 Light" w:cs="等线 Light"/>
          <w:i w:val="0"/>
          <w:strike w:val="0"/>
          <w:color w:val="000000"/>
          <w:sz w:val="24"/>
          <w:u w:val="none"/>
        </w:rPr>
        <w:t>3.2 研究内容与研究思路</w:t>
      </w:r>
    </w:p>
    <w:p w14:paraId="0AE845B6">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图式范畴化理论与意义驱动的多维释义理论认为：词典释义并非单一的概念阐释，而是以认知语义结构为基础，依托认知图式映射与语义范畴整合，实现源语与目的语多维度的语义适配与动态平衡（章宜华，</w:t>
      </w:r>
      <w:r>
        <w:rPr>
          <w:rFonts w:ascii="Times New Roman" w:hAnsi="Times New Roman" w:cs="Times New Roman"/>
          <w:i w:val="0"/>
          <w:strike w:val="0"/>
          <w:color w:val="000000"/>
          <w:sz w:val="24"/>
          <w:u w:val="none"/>
        </w:rPr>
        <w:t>2005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2006</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2007</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2009</w:t>
      </w:r>
      <w:r>
        <w:rPr>
          <w:rFonts w:hint="eastAsia" w:ascii="宋体" w:hAnsi="宋体" w:eastAsia="宋体" w:cs="宋体"/>
          <w:i w:val="0"/>
          <w:strike w:val="0"/>
          <w:color w:val="000000"/>
          <w:sz w:val="24"/>
          <w:u w:val="none"/>
        </w:rPr>
        <w:t>）。这一理论框架为英汉双解学习词典中移动动词的释义建构奠定了理论基础。具体而言，要构建移动范畴动词同义共享—辨异多维释义模式，必须遵循原型原则、关联原则和多维辨异原则。</w:t>
      </w:r>
    </w:p>
    <w:p w14:paraId="12613EAF">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从原型原则来看，移动动词作为表征物理位移事件的核心词类，其语义系统天然具备范畴化特征</w:t>
      </w:r>
      <w:r>
        <w:rPr>
          <w:rFonts w:hint="eastAsia" w:ascii="宋体" w:hAnsi="宋体" w:eastAsia="宋体" w:cs="宋体"/>
          <w:i w:val="0"/>
          <w:strike w:val="0"/>
          <w:color w:val="000000"/>
          <w:sz w:val="24"/>
          <w:u w:val="none"/>
        </w:rPr>
        <w:t>，即</w:t>
      </w:r>
      <w:r>
        <w:rPr>
          <w:rFonts w:hint="eastAsia" w:ascii="宋体" w:hAnsi="宋体" w:eastAsia="宋体" w:cs="宋体"/>
          <w:i w:val="0"/>
          <w:strike w:val="0"/>
          <w:color w:val="000000"/>
          <w:sz w:val="24"/>
          <w:u w:val="none"/>
        </w:rPr>
        <w:t>大量移动动词可依据语义关联形成若干近义范畴，每个范畴内部存在典型性程度不同的成员，符合原型范畴理论的基本认知规律。因此，释义需先提取每个近义范畴的原型词与共享图式框架，以原型为锚点建立学习者的语义共性认知。</w:t>
      </w:r>
    </w:p>
    <w:p w14:paraId="2B552316">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从关联原则来看，移动动词的语义并非孤立存在，而是通过层级关系构成完整的语义网络。释义需通过语义范畴整合，清晰呈现移动动词的上位</w:t>
      </w:r>
      <w:r>
        <w:rPr>
          <w:rFonts w:hint="eastAsia" w:ascii="宋体" w:hAnsi="宋体" w:eastAsia="宋体" w:cs="宋体"/>
          <w:i w:val="0"/>
          <w:strike w:val="0"/>
          <w:color w:val="000000"/>
          <w:sz w:val="24"/>
          <w:u w:val="none"/>
        </w:rPr>
        <w:t>、</w:t>
      </w:r>
      <w:r>
        <w:rPr>
          <w:rFonts w:hint="eastAsia" w:ascii="宋体" w:hAnsi="宋体" w:eastAsia="宋体" w:cs="宋体"/>
          <w:i w:val="0"/>
          <w:strike w:val="0"/>
          <w:color w:val="000000"/>
          <w:sz w:val="24"/>
          <w:u w:val="none"/>
        </w:rPr>
        <w:t>下位、同义关联，避免学习者形成碎片化认知。</w:t>
      </w:r>
    </w:p>
    <w:p w14:paraId="57738ADE">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从多维辨异原则来看，二语学习者对移动动词的掌握不仅需要核心语义的准确传递，更需要明确其在句法搭配、语用场景、近义边界等方面的差异。释义需兼顾认知、句法、语用、搭配等多维度适配，解决传统双解词典</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只给对等词、不辨差异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w:t>
      </w:r>
      <w:r>
        <w:rPr>
          <w:rFonts w:hint="eastAsia" w:ascii="宋体" w:hAnsi="宋体" w:eastAsia="宋体" w:cs="宋体"/>
          <w:i w:val="0"/>
          <w:strike w:val="0"/>
          <w:color w:val="000000"/>
          <w:sz w:val="24"/>
          <w:u w:val="none"/>
        </w:rPr>
        <w:t>局限</w:t>
      </w:r>
      <w:r>
        <w:rPr>
          <w:rFonts w:hint="eastAsia" w:ascii="宋体" w:hAnsi="宋体" w:eastAsia="宋体" w:cs="宋体"/>
          <w:i w:val="0"/>
          <w:strike w:val="0"/>
          <w:color w:val="000000"/>
          <w:sz w:val="24"/>
          <w:u w:val="none"/>
        </w:rPr>
        <w:t>。</w:t>
      </w:r>
    </w:p>
    <w:p w14:paraId="548C5E39">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基于上述理论支撑，本研究采纳</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认知范畴化</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释同解异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的核心思路，构建适配英汉双解学习词典的移动动词专属释义模板，实现核心语义精准、范畴关联清晰、多维差异明确的释义目标。</w:t>
      </w:r>
    </w:p>
    <w:p w14:paraId="48963B1F">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围绕上述原则，本研究采纳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认知范畴化</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释同解异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的核心思路，主要研究内容与推进路径如下：</w:t>
      </w:r>
    </w:p>
    <w:p w14:paraId="2D214310">
      <w:pPr>
        <w:snapToGrid w:val="1"/>
        <w:spacing w:before="0" w:after="0" w:line="360"/>
        <w:ind w:left="0" w:right="0" w:firstLine="480" w:firstLineChars="200"/>
        <w:jc w:val="both"/>
        <w:rPr>
          <w:strike w:val="0"/>
        </w:rPr>
      </w:pPr>
      <w:r>
        <w:rPr>
          <w:rFonts w:ascii="Times New Roman" w:hAnsi="Times New Roman" w:cs="Times New Roman"/>
          <w:i w:val="0"/>
          <w:strike w:val="0"/>
          <w:color w:val="000000"/>
          <w:sz w:val="24"/>
          <w:u w:val="none"/>
        </w:rPr>
        <w:t xml:space="preserve">3.2.1 </w:t>
      </w:r>
      <w:r>
        <w:rPr>
          <w:rFonts w:hint="eastAsia" w:ascii="宋体" w:hAnsi="宋体" w:eastAsia="宋体" w:cs="宋体"/>
          <w:i w:val="0"/>
          <w:strike w:val="0"/>
          <w:color w:val="000000"/>
          <w:sz w:val="24"/>
          <w:u w:val="none"/>
        </w:rPr>
        <w:t>移动动词释义现状的认知诊断</w:t>
      </w:r>
    </w:p>
    <w:p w14:paraId="06F1B946">
      <w:pPr>
        <w:snapToGrid w:val="1"/>
        <w:spacing w:before="0" w:after="0" w:line="360"/>
        <w:ind w:left="0" w:right="0" w:firstLine="480" w:firstLineChars="200"/>
        <w:jc w:val="both"/>
        <w:rPr>
          <w:strike w:val="0"/>
        </w:rPr>
      </w:pPr>
      <w:r>
        <w:rPr>
          <w:rFonts w:hint="eastAsia" w:ascii="宋体" w:hAnsi="宋体" w:eastAsia="宋体" w:cs="宋体"/>
          <w:i w:val="0"/>
          <w:strike w:val="0"/>
          <w:color w:val="000000"/>
          <w:sz w:val="24"/>
          <w:u w:val="none"/>
        </w:rPr>
        <w:t>本部分旨在回答研究问题</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碎片化问题的表现形态与认知根源</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p>
    <w:p w14:paraId="55E0D0BA">
      <w:pPr>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研究内容：</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以《牛津高阶英汉双解词典》（第</w:t>
      </w:r>
      <w:r>
        <w:rPr>
          <w:rFonts w:ascii="Times New Roman" w:hAnsi="Times New Roman" w:cs="Times New Roman"/>
          <w:i w:val="0"/>
          <w:strike w:val="0"/>
          <w:color w:val="000000"/>
          <w:sz w:val="24"/>
          <w:u w:val="none"/>
        </w:rPr>
        <w:t>10</w:t>
      </w:r>
      <w:r>
        <w:rPr>
          <w:rFonts w:hint="eastAsia" w:ascii="宋体" w:hAnsi="宋体" w:eastAsia="宋体" w:cs="宋体"/>
          <w:i w:val="0"/>
          <w:strike w:val="0"/>
          <w:color w:val="000000"/>
          <w:sz w:val="24"/>
          <w:u w:val="none"/>
        </w:rPr>
        <w:t>版）为主要分析蓝本，以《朗文当代高级英语辞典》（第</w:t>
      </w:r>
      <w:r>
        <w:rPr>
          <w:rFonts w:ascii="Times New Roman" w:hAnsi="Times New Roman" w:cs="Times New Roman"/>
          <w:i w:val="0"/>
          <w:strike w:val="0"/>
          <w:color w:val="000000"/>
          <w:sz w:val="24"/>
          <w:u w:val="none"/>
        </w:rPr>
        <w:t>7</w:t>
      </w:r>
      <w:r>
        <w:rPr>
          <w:rFonts w:hint="eastAsia" w:ascii="宋体" w:hAnsi="宋体" w:eastAsia="宋体" w:cs="宋体"/>
          <w:i w:val="0"/>
          <w:strike w:val="0"/>
          <w:color w:val="000000"/>
          <w:sz w:val="24"/>
          <w:u w:val="none"/>
        </w:rPr>
        <w:t>版）为参照，聚焦内在指向位移动词、离开类动词、方式类移动动词三大类，系统考察其释义模式。具体从三个维度展开：（</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）释义结构分析：统计短语释义、整句释义的分布比例；（</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）范畴关联分析：考察同一范畴内近义词之间是否存在共享的属词或释义元语言一致性；（</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）辨异方式分析：考察词典是否以及如何呈现近义动词间的语义差异。</w:t>
      </w:r>
    </w:p>
    <w:p w14:paraId="7EF69B02">
      <w:pPr>
        <w:pBdr/>
        <w:snapToGrid w:val="1"/>
        <w:spacing w:before="0" w:after="0" w:line="360"/>
        <w:ind w:left="0" w:right="0" w:firstLine="480" w:firstLineChars="200"/>
        <w:jc w:val="both"/>
        <w:rPr>
          <w:rFonts w:hint="eastAsia"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修改后：</w:t>
      </w:r>
    </w:p>
    <w:p w14:paraId="17F2ABEB">
      <w:pPr>
        <w:pStyle w:val="000003"/>
        <w:snapToGrid w:val="1"/>
        <w:spacing w:before="0" w:after="0" w:line="360"/>
        <w:ind w:left="0" w:right="0" w:firstLine="480" w:firstLineChars="200"/>
        <w:jc w:val="both"/>
      </w:pPr>
      <w:r>
        <w:rPr>
          <w:rFonts w:hint="eastAsia" w:ascii="等线 Light" w:hAnsi="等线 Light" w:eastAsia="等线 Light" w:cs="等线 Light"/>
          <w:i w:val="0"/>
          <w:strike w:val="0"/>
          <w:color w:val="000000"/>
          <w:sz w:val="24"/>
          <w:u w:val="none"/>
        </w:rPr>
        <w:t>3.2 研究内容与研究思路</w:t>
      </w:r>
    </w:p>
    <w:p w14:paraId="3FE7A93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图式范畴化理论揭示，语义范畴以原型</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边缘结构和共享图式为心理表征基础；意义驱动的多维释义理论主张，词典释义应以认知语义为内核，将句法、搭配、语用等分布信息纳入统一表征框架。二者的共同指向是：词典释义并非单一的概念阐释，而是以认知图式为底层结构，依托图式映射与范畴整合，实现语义信息的系统化多维表征（参见章宜华，</w:t>
      </w:r>
      <w:r>
        <w:rPr>
          <w:rFonts w:ascii="Times New Roman" w:hAnsi="Times New Roman" w:cs="Times New Roman"/>
          <w:i w:val="0"/>
          <w:strike w:val="0"/>
          <w:color w:val="000000"/>
          <w:sz w:val="24"/>
          <w:u w:val="none"/>
        </w:rPr>
        <w:t>2005</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2006</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2007</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2009</w:t>
      </w:r>
      <w:r>
        <w:rPr>
          <w:rFonts w:hint="eastAsia" w:ascii="宋体" w:hAnsi="宋体" w:eastAsia="宋体" w:cs="宋体"/>
          <w:i w:val="0"/>
          <w:strike w:val="0"/>
          <w:color w:val="000000"/>
          <w:sz w:val="24"/>
          <w:u w:val="none"/>
        </w:rPr>
        <w:t>）。这一理论框架为英汉双解学习词典中移动动词的释义建构奠定了理论基础。具体而言，</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依赖原型原则和关联原则所构建的共享图式网络，</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解异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则依赖多维辨异原则所建立的参数化对比系统。要构建移动范畴动词同义共享—辨异多维释义模式，必须遵循原型原则、关联原则和多维辨异原则。</w:t>
      </w:r>
    </w:p>
    <w:p w14:paraId="5A20945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从原型原则来看，移动动词作为表征物理位移事件的核心词类，其语义系统天然具备范畴化特征—大量移动动词可依据语义关联形成若干近义范畴，每个范畴内部存在典型性程度不同的成员，符合原型范畴理论的基本认知规律。因此，释义需先提取每个近义范畴的原型词与共享图式框架，以原型为锚点建立学习者的语义共性认知。</w:t>
      </w:r>
    </w:p>
    <w:p w14:paraId="138C7775">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从关联原则来看，移动动词的语义并非孤立存在，而是在同一范畴内通过共享图式形成家族相似性关联，在不同范畴间通过路径、方式、原因等要素形成交叉关联。释义需以共享图式为纽带，呈现范畴内成员的聚合关系及范畴间的区别性联系，使学习者从孤立词条识记转向网络化语义建构。</w:t>
      </w:r>
    </w:p>
    <w:p w14:paraId="665BB44C">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从多维辨异原则来看，二语学习者对移动动词的掌握不仅需要核心语义的准确传递，更需要明确其在句法搭配、语用场景、近义边界等方面的差异。释义需兼顾认知、句法、语用、搭配等多维度适配，突破传统双解词典</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只给对等词、不辨差异</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的局限。</w:t>
      </w:r>
    </w:p>
    <w:p w14:paraId="3213FB4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上述三原则构成一个整体：原型原则确立释义的共性锚点，关联原则提供范畴化组织的网络路径，多维辨异原则落实词目间差异的参数化呈现，三者共同服务于释同解异的释义核心目标。</w:t>
      </w:r>
    </w:p>
    <w:p w14:paraId="1521FDEA">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基于上述理论支撑与三条原则，本研究以</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认知范畴化</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释同解异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为核心思路，为英汉双解学习词典中的移动动词设计一套专属释义模板，实现核心语义精准、范畴关联清晰、多维差异明确的释义目标。主要研究内容与推进路径如下。</w:t>
      </w:r>
    </w:p>
    <w:p w14:paraId="3157DC04">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3.2.1 </w:t>
      </w:r>
      <w:r>
        <w:rPr>
          <w:rFonts w:hint="eastAsia" w:ascii="宋体" w:hAnsi="宋体" w:eastAsia="宋体" w:cs="宋体"/>
          <w:i w:val="0"/>
          <w:strike w:val="0"/>
          <w:color w:val="000000"/>
          <w:sz w:val="24"/>
          <w:u w:val="none"/>
        </w:rPr>
        <w:t>移动动词释义现状的认知诊断</w:t>
      </w:r>
    </w:p>
    <w:p w14:paraId="54DD08CB">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本部分旨在回答研究问题</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碎片化问题的表现形态与认知根源</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p>
    <w:p w14:paraId="0629D191">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研究内容：</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以《牛津高阶英汉双解词典》（第</w:t>
      </w:r>
      <w:r>
        <w:rPr>
          <w:rFonts w:ascii="Times New Roman" w:hAnsi="Times New Roman" w:cs="Times New Roman"/>
          <w:i w:val="0"/>
          <w:strike w:val="0"/>
          <w:color w:val="000000"/>
          <w:sz w:val="24"/>
          <w:u w:val="none"/>
        </w:rPr>
        <w:t>10</w:t>
      </w:r>
      <w:r>
        <w:rPr>
          <w:rFonts w:hint="eastAsia" w:ascii="宋体" w:hAnsi="宋体" w:eastAsia="宋体" w:cs="宋体"/>
          <w:i w:val="0"/>
          <w:strike w:val="0"/>
          <w:color w:val="000000"/>
          <w:sz w:val="24"/>
          <w:u w:val="none"/>
        </w:rPr>
        <w:t>版）为主要分析蓝本，以《朗文当代高级英语辞典》（第</w:t>
      </w:r>
      <w:r>
        <w:rPr>
          <w:rFonts w:ascii="Times New Roman" w:hAnsi="Times New Roman" w:cs="Times New Roman"/>
          <w:i w:val="0"/>
          <w:strike w:val="0"/>
          <w:color w:val="000000"/>
          <w:sz w:val="24"/>
          <w:u w:val="none"/>
        </w:rPr>
        <w:t>7</w:t>
      </w:r>
      <w:r>
        <w:rPr>
          <w:rFonts w:hint="eastAsia" w:ascii="宋体" w:hAnsi="宋体" w:eastAsia="宋体" w:cs="宋体"/>
          <w:i w:val="0"/>
          <w:strike w:val="0"/>
          <w:color w:val="000000"/>
          <w:sz w:val="24"/>
          <w:u w:val="none"/>
        </w:rPr>
        <w:t>版）为参照。系统考察终点类（内在指向位移动词）、来源类（离开类动词）、方式类移动动词、目的类（追逐动词）、参与者类（陪同动词）五大范畴。五类动词收词密集、近义聚合度高，是碎片化问题的集中区域，具有诊断典型性。每类选取代表性动词</w:t>
      </w:r>
      <w:r>
        <w:rPr>
          <w:rFonts w:ascii="Times New Roman" w:hAnsi="Times New Roman" w:cs="Times New Roman"/>
          <w:i w:val="0"/>
          <w:strike w:val="0"/>
          <w:color w:val="000000"/>
          <w:sz w:val="24"/>
          <w:u w:val="none"/>
        </w:rPr>
        <w:t>12—15</w:t>
      </w:r>
      <w:r>
        <w:rPr>
          <w:rFonts w:hint="eastAsia" w:ascii="宋体" w:hAnsi="宋体" w:eastAsia="宋体" w:cs="宋体"/>
          <w:i w:val="0"/>
          <w:strike w:val="0"/>
          <w:color w:val="000000"/>
          <w:sz w:val="24"/>
          <w:u w:val="none"/>
        </w:rPr>
        <w:t>个，以词频和范畴典型性为筛选依据，覆盖原型成员与边缘成员，</w:t>
      </w:r>
      <w:r>
        <w:rPr>
          <w:rFonts w:hint="eastAsia" w:ascii="宋体" w:hAnsi="宋体" w:eastAsia="宋体" w:cs="宋体"/>
          <w:i w:val="0"/>
          <w:strike w:val="0"/>
          <w:color w:val="000000"/>
          <w:sz w:val="24"/>
          <w:u w:val="none"/>
          <w:shd w:val="clear" w:color="auto" w:fill="FFFF00"/>
        </w:rPr>
        <w:t>具体词表见附录</w:t>
      </w:r>
      <w:r>
        <w:rPr>
          <w:rFonts w:hint="eastAsia" w:ascii="宋体" w:hAnsi="宋体" w:eastAsia="宋体" w:cs="宋体"/>
          <w:i w:val="0"/>
          <w:strike w:val="0"/>
          <w:color w:val="000000"/>
          <w:sz w:val="24"/>
          <w:u w:val="none"/>
        </w:rPr>
        <w:t>。</w:t>
      </w:r>
    </w:p>
    <w:p w14:paraId="5584C50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具体从三个维度展开：</w:t>
      </w:r>
    </w:p>
    <w:p w14:paraId="317C4155">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）释义结构分析：统计短语释义与整句释义的占比分布，以此判断现有释义是否存在结构碎片化、信息脱节割裂的问题。</w:t>
      </w:r>
    </w:p>
    <w:p w14:paraId="351AB1C5">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）范畴关联分析：考察同一范畴下，近义词是否共用上位概念词汇、释义句式是否统一，以此评估该范畴动词是否形成清晰、统一的释义共性关联。</w:t>
      </w:r>
    </w:p>
    <w:p w14:paraId="348475D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）辨异方式分析：考察词典是否标注、以及如何呈现近义动词在句法、语义上的差异，从而判断学习者能否通过释义，获取辨析近义词所需的核心关键信息。</w:t>
      </w:r>
    </w:p>
    <w:p w14:paraId="175D69B4">
      <w:pPr>
        <w:pBdr/>
        <w:snapToGrid w:val="1"/>
        <w:spacing w:before="0" w:after="0" w:line="360"/>
        <w:ind w:left="0" w:right="0" w:firstLine="480" w:firstLineChars="200"/>
        <w:jc w:val="both"/>
        <w:rPr>
          <w:rFonts w:hint="eastAsia" w:ascii="宋体" w:hAnsi="宋体" w:eastAsia="宋体" w:cs="宋体"/>
          <w:i w:val="0"/>
          <w:strike w:val="0"/>
          <w:color w:val="000000"/>
          <w:sz w:val="24"/>
          <w:u w:val="none"/>
        </w:rPr>
      </w:pPr>
    </w:p>
    <w:p w14:paraId="26A1C6F1">
      <w:pPr>
        <w:snapToGrid w:val="1"/>
        <w:spacing w:line="240"/>
        <w:ind w:left="440"/>
      </w:pPr>
      <w:r>
        <w:rPr>
          <w:rFonts w:hint="eastAsia"/>
          <w:i w:val="0"/>
          <w:strike w:val="0"/>
          <w:color w:val="000000"/>
          <w:u w:val="none"/>
        </w:rPr>
        <w:t>你问的是具体操作步骤。我把整个做法拆成五个阶段，每一步都告诉你做什么、怎么做、产出什么。</w:t>
      </w:r>
    </w:p>
    <w:p w14:paraId="016998FE">
      <w:pPr>
        <w:pBdr>
          <w:bottom w:val="thick" w:color="000000" w:sz="8"/>
        </w:pBdr>
        <w:ind w:left="440"/>
      </w:pPr>
    </w:p>
    <w:p w14:paraId="2FE8FD3B">
      <w:pPr>
        <w:pStyle w:val="000003"/>
        <w:snapToGrid w:val="1"/>
        <w:spacing w:line="240"/>
        <w:ind/>
      </w:pPr>
      <w:r>
        <w:rPr>
          <w:rFonts w:hint="eastAsia"/>
          <w:i w:val="0"/>
          <w:strike w:val="0"/>
          <w:color w:val="000000"/>
          <w:u w:val="none"/>
        </w:rPr>
        <w:t>第一阶段：确定分析词表</w:t>
      </w:r>
    </w:p>
    <w:p w14:paraId="79391B51">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从五类动词中每类选出12—15个代表性动词。</w:t>
      </w:r>
    </w:p>
    <w:p w14:paraId="504DD3BB">
      <w:pPr>
        <w:snapToGrid w:val="1"/>
        <w:spacing w:line="240"/>
        <w:ind w:left="440"/>
      </w:pPr>
      <w:r>
        <w:rPr>
          <w:rFonts w:hint="eastAsia"/>
          <w:b w:val="1"/>
          <w:i w:val="0"/>
          <w:strike w:val="0"/>
          <w:color w:val="000000"/>
          <w:u w:val="none"/>
        </w:rPr>
        <w:t>怎么做：</w:t>
      </w:r>
    </w:p>
    <w:p w14:paraId="22160F18">
      <w:pPr>
        <w:numPr>
          <w:ilvl w:val="0"/>
          <w:numId w:val="1"/>
        </w:numPr>
        <w:snapToGrid w:val="1"/>
        <w:spacing w:line="240"/>
        <w:ind/>
        <w:jc w:val="both"/>
      </w:pPr>
      <w:r>
        <w:rPr>
          <w:rFonts w:hint="eastAsia"/>
          <w:b w:val="1"/>
          <w:i w:val="0"/>
          <w:strike w:val="0"/>
          <w:color w:val="000000"/>
          <w:u w:val="none"/>
        </w:rPr>
        <w:t>以你3.2.2的筛选结果为基础。</w:t>
      </w:r>
      <w:r>
        <w:rPr>
          <w:rFonts w:hint="eastAsia"/>
          <w:i w:val="0"/>
          <w:strike w:val="0"/>
          <w:color w:val="000000"/>
          <w:u w:val="none"/>
        </w:rPr>
        <w:t xml:space="preserve"> 你已经</w:t>
      </w:r>
      <w:r>
        <w:rPr>
          <w:rFonts w:hint="eastAsia"/>
          <w:i w:val="0"/>
          <w:strike w:val="0"/>
          <w:color w:val="000000"/>
          <w:u w:val="none"/>
          <w:shd w:val="clear" w:color="auto" w:fill="FFFF00"/>
        </w:rPr>
        <w:t>从192个候选动词中筛选出156个</w:t>
      </w:r>
      <w:r>
        <w:rPr>
          <w:rFonts w:hint="eastAsia"/>
          <w:i w:val="0"/>
          <w:strike w:val="0"/>
          <w:color w:val="000000"/>
          <w:u w:val="none"/>
        </w:rPr>
        <w:t>，归入五大类。每类内部已经知道了原型成员和边缘成员。</w:t>
      </w:r>
    </w:p>
    <w:p w14:paraId="50D72FE5">
      <w:pPr>
        <w:numPr>
          <w:ilvl w:val="0"/>
          <w:numId w:val="1"/>
        </w:numPr>
        <w:snapToGrid w:val="1"/>
        <w:spacing w:line="240"/>
        <w:ind/>
        <w:jc w:val="both"/>
      </w:pPr>
      <w:r>
        <w:rPr>
          <w:rFonts w:hint="eastAsia"/>
          <w:b w:val="1"/>
          <w:i w:val="0"/>
          <w:strike w:val="0"/>
          <w:color w:val="000000"/>
          <w:u w:val="none"/>
        </w:rPr>
        <w:t>每类选词策略：</w:t>
      </w:r>
    </w:p>
    <w:p w14:paraId="71204C17">
      <w:pPr>
        <w:numPr>
          <w:ilvl w:val="1"/>
          <w:numId w:val="1"/>
        </w:numPr>
        <w:snapToGrid w:val="1"/>
        <w:spacing w:line="240"/>
        <w:ind/>
        <w:jc w:val="both"/>
      </w:pPr>
      <w:r>
        <w:rPr>
          <w:rFonts w:hint="eastAsia"/>
          <w:i w:val="0"/>
          <w:strike w:val="0"/>
          <w:color w:val="000000"/>
          <w:u w:val="none"/>
        </w:rPr>
        <w:t xml:space="preserve">原型成员必选（3—5个）：每类中构式搭配强度最高、最典型的动词。比如终点类的 </w:t>
      </w:r>
      <w:r>
        <w:rPr>
          <w:i w:val="1"/>
          <w:strike w:val="0"/>
          <w:color w:val="000000"/>
          <w:u w:val="none"/>
        </w:rPr>
        <w:t>arrive, reach, enter, come, go</w:t>
      </w:r>
      <w:r>
        <w:rPr>
          <w:rFonts w:hint="eastAsia"/>
          <w:i w:val="0"/>
          <w:strike w:val="0"/>
          <w:color w:val="000000"/>
          <w:u w:val="none"/>
        </w:rPr>
        <w:t>。</w:t>
      </w:r>
    </w:p>
    <w:p w14:paraId="759950D2">
      <w:pPr>
        <w:numPr>
          <w:ilvl w:val="1"/>
          <w:numId w:val="1"/>
        </w:numPr>
        <w:snapToGrid w:val="1"/>
        <w:spacing w:line="240"/>
        <w:ind/>
        <w:jc w:val="both"/>
      </w:pPr>
      <w:r>
        <w:rPr>
          <w:rFonts w:hint="eastAsia"/>
          <w:i w:val="0"/>
          <w:strike w:val="0"/>
          <w:color w:val="000000"/>
          <w:u w:val="none"/>
        </w:rPr>
        <w:t xml:space="preserve">典型成员选入（5—7个）：每类中使用频率高、能代表该范畴内部变异类型的动词。比如终点类的 </w:t>
      </w:r>
      <w:r>
        <w:rPr>
          <w:i w:val="1"/>
          <w:strike w:val="0"/>
          <w:color w:val="000000"/>
          <w:u w:val="none"/>
        </w:rPr>
        <w:t>climb, ascend</w:t>
      </w:r>
      <w:r>
        <w:rPr>
          <w:rFonts w:hint="eastAsia"/>
          <w:i w:val="0"/>
          <w:strike w:val="0"/>
          <w:color w:val="000000"/>
          <w:u w:val="none"/>
        </w:rPr>
        <w:t xml:space="preserve">（上升子类），方式类的 </w:t>
      </w:r>
      <w:r>
        <w:rPr>
          <w:i w:val="1"/>
          <w:strike w:val="0"/>
          <w:color w:val="000000"/>
          <w:u w:val="none"/>
        </w:rPr>
        <w:t>run, walk, roll, slide, drive, fly</w:t>
      </w:r>
      <w:r>
        <w:rPr>
          <w:rFonts w:hint="eastAsia"/>
          <w:i w:val="0"/>
          <w:strike w:val="0"/>
          <w:color w:val="000000"/>
          <w:u w:val="none"/>
        </w:rPr>
        <w:t>。</w:t>
      </w:r>
    </w:p>
    <w:p w14:paraId="13AF1F5D">
      <w:pPr>
        <w:numPr>
          <w:ilvl w:val="1"/>
          <w:numId w:val="1"/>
        </w:numPr>
        <w:snapToGrid w:val="1"/>
        <w:spacing w:line="240"/>
        <w:ind/>
        <w:jc w:val="both"/>
      </w:pPr>
      <w:r>
        <w:rPr>
          <w:rFonts w:hint="eastAsia"/>
          <w:i w:val="0"/>
          <w:strike w:val="0"/>
          <w:color w:val="000000"/>
          <w:u w:val="none"/>
        </w:rPr>
        <w:t>边缘成员少量选入（2—3个）：每类中处于范畴边界、可能与其他范畴有交叉的动词。比如方式类中可能兼有终点义的动词，或者目的类中与参与者类有重叠的动词。</w:t>
      </w:r>
    </w:p>
    <w:p w14:paraId="510C9096">
      <w:pPr>
        <w:numPr>
          <w:ilvl w:val="0"/>
          <w:numId w:val="1"/>
        </w:numPr>
        <w:snapToGrid w:val="1"/>
        <w:spacing w:line="240"/>
        <w:ind/>
        <w:jc w:val="both"/>
      </w:pPr>
      <w:r>
        <w:rPr>
          <w:rFonts w:hint="eastAsia"/>
          <w:b w:val="1"/>
          <w:i w:val="0"/>
          <w:strike w:val="0"/>
          <w:color w:val="000000"/>
          <w:u w:val="none"/>
        </w:rPr>
        <w:t>控制总词量：</w:t>
      </w:r>
      <w:r>
        <w:rPr>
          <w:rFonts w:hint="eastAsia"/>
          <w:i w:val="0"/>
          <w:strike w:val="0"/>
          <w:color w:val="000000"/>
          <w:u w:val="none"/>
        </w:rPr>
        <w:t xml:space="preserve"> 五类 × 12—15个 = 60—75个动词。这个规模够做系统性分析，又不会大到无法操作。</w:t>
      </w:r>
    </w:p>
    <w:p w14:paraId="18859440">
      <w:pPr>
        <w:snapToGrid w:val="1"/>
        <w:spacing w:line="240"/>
        <w:ind w:left="440"/>
      </w:pPr>
      <w:r>
        <w:rPr>
          <w:rFonts w:hint="eastAsia"/>
          <w:b w:val="1"/>
          <w:i w:val="0"/>
          <w:strike w:val="0"/>
          <w:color w:val="000000"/>
          <w:u w:val="none"/>
        </w:rPr>
        <w:t>产出：</w:t>
      </w:r>
      <w:r>
        <w:rPr>
          <w:rFonts w:hint="eastAsia"/>
          <w:i w:val="0"/>
          <w:strike w:val="0"/>
          <w:color w:val="000000"/>
          <w:u w:val="none"/>
        </w:rPr>
        <w:t xml:space="preserve"> 一张分析词表，列明每个动词所属范畴、典型性地位（原型/典型/边缘）、Levin原始类别。</w:t>
      </w:r>
    </w:p>
    <w:p w14:paraId="7ADDF05E">
      <w:pPr>
        <w:pBdr>
          <w:bottom w:val="thick" w:color="000000" w:sz="8"/>
        </w:pBdr>
        <w:ind w:left="440"/>
      </w:pPr>
    </w:p>
    <w:p w14:paraId="23CB5179">
      <w:pPr>
        <w:pStyle w:val="000003"/>
        <w:snapToGrid w:val="1"/>
        <w:spacing w:line="240"/>
        <w:ind/>
      </w:pPr>
      <w:r>
        <w:rPr>
          <w:rFonts w:hint="eastAsia"/>
          <w:i w:val="0"/>
          <w:strike w:val="0"/>
          <w:color w:val="000000"/>
          <w:u w:val="none"/>
        </w:rPr>
        <w:t>第二阶段：提取词典释义文本</w:t>
      </w:r>
    </w:p>
    <w:p w14:paraId="3255BC01">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从两本词典中提取选定动词的全部释义文本。</w:t>
      </w:r>
    </w:p>
    <w:p w14:paraId="0AA0279A">
      <w:pPr>
        <w:snapToGrid w:val="1"/>
        <w:spacing w:line="240"/>
        <w:ind w:left="440"/>
      </w:pPr>
      <w:r>
        <w:rPr>
          <w:rFonts w:hint="eastAsia"/>
          <w:b w:val="1"/>
          <w:i w:val="0"/>
          <w:strike w:val="0"/>
          <w:color w:val="000000"/>
          <w:u w:val="none"/>
        </w:rPr>
        <w:t>怎么做：</w:t>
      </w:r>
    </w:p>
    <w:p w14:paraId="73A066A4">
      <w:pPr>
        <w:numPr>
          <w:ilvl w:val="0"/>
          <w:numId w:val="2"/>
        </w:numPr>
        <w:snapToGrid w:val="1"/>
        <w:spacing w:line="240"/>
        <w:ind/>
        <w:jc w:val="both"/>
      </w:pPr>
      <w:r>
        <w:rPr>
          <w:rFonts w:hint="eastAsia"/>
          <w:b w:val="1"/>
          <w:i w:val="0"/>
          <w:strike w:val="0"/>
          <w:color w:val="000000"/>
          <w:u w:val="none"/>
        </w:rPr>
        <w:t>建立数据表格</w:t>
      </w:r>
      <w:r>
        <w:rPr>
          <w:rFonts w:hint="eastAsia"/>
          <w:i w:val="0"/>
          <w:strike w:val="0"/>
          <w:color w:val="000000"/>
          <w:u w:val="none"/>
        </w:rPr>
        <w:t>，列以下字段：</w:t>
      </w:r>
    </w:p>
    <w:p w14:paraId="4497F07D">
      <w:pPr>
        <w:numPr>
          <w:ilvl w:val="1"/>
          <w:numId w:val="2"/>
        </w:numPr>
        <w:snapToGrid w:val="1"/>
        <w:spacing w:line="240"/>
        <w:ind/>
        <w:jc w:val="both"/>
      </w:pPr>
      <w:r>
        <w:rPr>
          <w:rFonts w:hint="eastAsia"/>
          <w:i w:val="0"/>
          <w:strike w:val="0"/>
          <w:color w:val="000000"/>
          <w:u w:val="none"/>
        </w:rPr>
        <w:t>动词词形</w:t>
      </w:r>
    </w:p>
    <w:p w14:paraId="5C39F2C7">
      <w:pPr>
        <w:numPr>
          <w:ilvl w:val="1"/>
          <w:numId w:val="2"/>
        </w:numPr>
        <w:snapToGrid w:val="1"/>
        <w:spacing w:line="240"/>
        <w:ind/>
        <w:jc w:val="both"/>
      </w:pPr>
      <w:r>
        <w:rPr>
          <w:rFonts w:hint="eastAsia"/>
          <w:i w:val="0"/>
          <w:strike w:val="0"/>
          <w:color w:val="000000"/>
          <w:u w:val="none"/>
        </w:rPr>
        <w:t>所属范畴（终点/来源/方式/目的/参与者）</w:t>
      </w:r>
    </w:p>
    <w:p w14:paraId="052B13AE">
      <w:pPr>
        <w:numPr>
          <w:ilvl w:val="1"/>
          <w:numId w:val="2"/>
        </w:numPr>
        <w:snapToGrid w:val="1"/>
        <w:spacing w:line="240"/>
        <w:ind/>
        <w:jc w:val="both"/>
      </w:pPr>
      <w:r>
        <w:rPr>
          <w:rFonts w:hint="eastAsia"/>
          <w:i w:val="0"/>
          <w:strike w:val="0"/>
          <w:color w:val="000000"/>
          <w:u w:val="none"/>
        </w:rPr>
        <w:t>典型性（原型/典型/边缘）</w:t>
      </w:r>
    </w:p>
    <w:p w14:paraId="0B72E234">
      <w:pPr>
        <w:numPr>
          <w:ilvl w:val="1"/>
          <w:numId w:val="2"/>
        </w:numPr>
        <w:snapToGrid w:val="1"/>
        <w:spacing w:line="240"/>
        <w:ind/>
        <w:jc w:val="both"/>
      </w:pPr>
      <w:r>
        <w:rPr>
          <w:rFonts w:hint="eastAsia"/>
          <w:i w:val="0"/>
          <w:strike w:val="0"/>
          <w:color w:val="000000"/>
          <w:u w:val="none"/>
        </w:rPr>
        <w:t>牛津高阶第10版释义（完整照录）</w:t>
      </w:r>
    </w:p>
    <w:p w14:paraId="2FC56A0D">
      <w:pPr>
        <w:numPr>
          <w:ilvl w:val="1"/>
          <w:numId w:val="2"/>
        </w:numPr>
        <w:snapToGrid w:val="1"/>
        <w:spacing w:line="240"/>
        <w:ind/>
        <w:jc w:val="both"/>
      </w:pPr>
      <w:r>
        <w:rPr>
          <w:rFonts w:hint="eastAsia"/>
          <w:i w:val="0"/>
          <w:strike w:val="0"/>
          <w:color w:val="000000"/>
          <w:u w:val="none"/>
        </w:rPr>
        <w:t>朗文当代第7版释义（完整照录）</w:t>
      </w:r>
    </w:p>
    <w:p w14:paraId="70E94E5D">
      <w:pPr>
        <w:numPr>
          <w:ilvl w:val="1"/>
          <w:numId w:val="2"/>
        </w:numPr>
        <w:snapToGrid w:val="1"/>
        <w:spacing w:line="240"/>
        <w:ind/>
        <w:jc w:val="both"/>
      </w:pPr>
      <w:r>
        <w:rPr>
          <w:rFonts w:hint="eastAsia"/>
          <w:i w:val="0"/>
          <w:strike w:val="0"/>
          <w:color w:val="000000"/>
          <w:u w:val="none"/>
        </w:rPr>
        <w:t>备注（记录特殊现象：是否有多个义项、是否区分空间义与隐喻义等）</w:t>
      </w:r>
    </w:p>
    <w:p w14:paraId="2BA1FFFF">
      <w:pPr>
        <w:numPr>
          <w:ilvl w:val="0"/>
          <w:numId w:val="2"/>
        </w:numPr>
        <w:snapToGrid w:val="1"/>
        <w:spacing w:line="240"/>
        <w:ind/>
        <w:jc w:val="both"/>
      </w:pPr>
      <w:r>
        <w:rPr>
          <w:rFonts w:hint="eastAsia"/>
          <w:b w:val="1"/>
          <w:i w:val="0"/>
          <w:strike w:val="0"/>
          <w:color w:val="000000"/>
          <w:u w:val="none"/>
        </w:rPr>
        <w:t>提取原则：</w:t>
      </w:r>
    </w:p>
    <w:p w14:paraId="6DC4E329">
      <w:pPr>
        <w:numPr>
          <w:ilvl w:val="1"/>
          <w:numId w:val="2"/>
        </w:numPr>
        <w:snapToGrid w:val="1"/>
        <w:spacing w:line="240"/>
        <w:ind/>
        <w:jc w:val="both"/>
      </w:pPr>
      <w:r>
        <w:rPr>
          <w:rFonts w:hint="eastAsia"/>
          <w:b w:val="1"/>
          <w:i w:val="0"/>
          <w:strike w:val="0"/>
          <w:color w:val="000000"/>
          <w:u w:val="none"/>
        </w:rPr>
        <w:t>只提取空间位移义项。</w:t>
      </w:r>
      <w:r>
        <w:rPr>
          <w:rFonts w:hint="eastAsia"/>
          <w:i w:val="0"/>
          <w:strike w:val="0"/>
          <w:color w:val="000000"/>
          <w:u w:val="none"/>
        </w:rPr>
        <w:t xml:space="preserve"> 比如 </w:t>
      </w:r>
      <w:r>
        <w:rPr>
          <w:i w:val="1"/>
          <w:strike w:val="0"/>
          <w:color w:val="000000"/>
          <w:u w:val="none"/>
        </w:rPr>
        <w:t>reach</w:t>
      </w:r>
      <w:r>
        <w:rPr>
          <w:rFonts w:hint="eastAsia"/>
          <w:i w:val="0"/>
          <w:strike w:val="0"/>
          <w:color w:val="000000"/>
          <w:u w:val="none"/>
        </w:rPr>
        <w:t xml:space="preserve"> 的“达成（agreement）”义不提取，只提取“到达某地”义。</w:t>
      </w:r>
    </w:p>
    <w:p w14:paraId="1AC49DB9">
      <w:pPr>
        <w:numPr>
          <w:ilvl w:val="1"/>
          <w:numId w:val="2"/>
        </w:numPr>
        <w:snapToGrid w:val="1"/>
        <w:spacing w:line="240"/>
        <w:ind/>
        <w:jc w:val="both"/>
      </w:pPr>
      <w:r>
        <w:rPr>
          <w:rFonts w:hint="eastAsia"/>
          <w:b w:val="1"/>
          <w:i w:val="0"/>
          <w:strike w:val="0"/>
          <w:color w:val="000000"/>
          <w:u w:val="none"/>
        </w:rPr>
        <w:t>保留完整释义结构。</w:t>
      </w:r>
      <w:r>
        <w:rPr>
          <w:rFonts w:hint="eastAsia"/>
          <w:i w:val="0"/>
          <w:strike w:val="0"/>
          <w:color w:val="000000"/>
          <w:u w:val="none"/>
        </w:rPr>
        <w:t xml:space="preserve"> 包括属词、种差、例句、搭配信息、语法标注等，不要只截取释义句。</w:t>
      </w:r>
    </w:p>
    <w:p w14:paraId="4D0C9CA3">
      <w:pPr>
        <w:numPr>
          <w:ilvl w:val="1"/>
          <w:numId w:val="2"/>
        </w:numPr>
        <w:snapToGrid w:val="1"/>
        <w:spacing w:line="240"/>
        <w:ind/>
        <w:jc w:val="both"/>
      </w:pPr>
      <w:r>
        <w:rPr>
          <w:rFonts w:hint="eastAsia"/>
          <w:b w:val="1"/>
          <w:i w:val="0"/>
          <w:strike w:val="0"/>
          <w:color w:val="000000"/>
          <w:u w:val="none"/>
        </w:rPr>
        <w:t>如果一词有多个位移义项，逐一录入。</w:t>
      </w:r>
      <w:r>
        <w:rPr>
          <w:rFonts w:hint="eastAsia"/>
          <w:i w:val="0"/>
          <w:strike w:val="0"/>
          <w:color w:val="000000"/>
          <w:u w:val="none"/>
        </w:rPr>
        <w:t xml:space="preserve"> 比如 </w:t>
      </w:r>
      <w:r>
        <w:rPr>
          <w:i w:val="1"/>
          <w:strike w:val="0"/>
          <w:color w:val="000000"/>
          <w:u w:val="none"/>
        </w:rPr>
        <w:t>come</w:t>
      </w:r>
      <w:r>
        <w:rPr>
          <w:rFonts w:hint="eastAsia"/>
          <w:i w:val="0"/>
          <w:strike w:val="0"/>
          <w:color w:val="000000"/>
          <w:u w:val="none"/>
        </w:rPr>
        <w:t xml:space="preserve"> 可能有“来”“到达”“去往”等，分别记录。</w:t>
      </w:r>
    </w:p>
    <w:p w14:paraId="478491C1">
      <w:pPr>
        <w:numPr>
          <w:ilvl w:val="0"/>
          <w:numId w:val="2"/>
        </w:numPr>
        <w:snapToGrid w:val="1"/>
        <w:spacing w:line="240"/>
        <w:ind/>
        <w:jc w:val="both"/>
      </w:pPr>
      <w:r>
        <w:rPr>
          <w:rFonts w:hint="eastAsia"/>
          <w:b w:val="1"/>
          <w:i w:val="0"/>
          <w:strike w:val="0"/>
          <w:color w:val="000000"/>
          <w:u w:val="none"/>
        </w:rPr>
        <w:t>截图或影印保存原书页面</w:t>
      </w:r>
      <w:r>
        <w:rPr>
          <w:rFonts w:hint="eastAsia"/>
          <w:i w:val="0"/>
          <w:strike w:val="0"/>
          <w:color w:val="000000"/>
          <w:u w:val="none"/>
        </w:rPr>
        <w:t>作为原始证据备查。</w:t>
      </w:r>
    </w:p>
    <w:p w14:paraId="75A000BB">
      <w:pPr>
        <w:snapToGrid w:val="1"/>
        <w:spacing w:line="240"/>
        <w:ind w:left="440"/>
      </w:pPr>
      <w:r>
        <w:rPr>
          <w:rFonts w:hint="eastAsia"/>
          <w:b w:val="1"/>
          <w:i w:val="0"/>
          <w:strike w:val="0"/>
          <w:color w:val="000000"/>
          <w:u w:val="none"/>
        </w:rPr>
        <w:t>产出：</w:t>
      </w:r>
      <w:r>
        <w:rPr>
          <w:rFonts w:hint="eastAsia"/>
          <w:i w:val="0"/>
          <w:strike w:val="0"/>
          <w:color w:val="000000"/>
          <w:u w:val="none"/>
        </w:rPr>
        <w:t xml:space="preserve"> 一份《移动动词释义数据总表》，包含75个动词 × 2本词典的全部位移义项释义文本。</w:t>
      </w:r>
    </w:p>
    <w:p w14:paraId="54693B08">
      <w:pPr>
        <w:pBdr>
          <w:bottom w:val="thick" w:color="000000" w:sz="8"/>
        </w:pBdr>
        <w:ind w:left="440"/>
      </w:pPr>
    </w:p>
    <w:p w14:paraId="11DED9A3">
      <w:pPr>
        <w:pStyle w:val="000003"/>
        <w:snapToGrid w:val="1"/>
        <w:spacing w:line="240"/>
        <w:ind/>
      </w:pPr>
      <w:r>
        <w:rPr>
          <w:rFonts w:hint="eastAsia"/>
          <w:i w:val="0"/>
          <w:strike w:val="0"/>
          <w:color w:val="000000"/>
          <w:u w:val="none"/>
        </w:rPr>
        <w:t>第三阶段：按三个维度逐项分析</w:t>
      </w:r>
    </w:p>
    <w:p w14:paraId="05059775">
      <w:pPr>
        <w:snapToGrid w:val="1"/>
        <w:spacing w:line="240"/>
        <w:ind w:left="440"/>
      </w:pPr>
      <w:r>
        <w:rPr>
          <w:rFonts w:hint="eastAsia"/>
          <w:i w:val="0"/>
          <w:strike w:val="0"/>
          <w:color w:val="000000"/>
          <w:u w:val="none"/>
        </w:rPr>
        <w:t>这是核心步骤。你用制作好的数据表，对释义逐一标注和分析。</w:t>
      </w:r>
    </w:p>
    <w:p w14:paraId="1B4D8F75">
      <w:pPr>
        <w:pBdr>
          <w:bottom w:val="thick" w:color="000000" w:sz="8"/>
        </w:pBdr>
        <w:ind w:left="440"/>
      </w:pPr>
    </w:p>
    <w:p w14:paraId="289AE7AE">
      <w:pPr>
        <w:pStyle w:val="000004"/>
        <w:snapToGrid w:val="1"/>
        <w:spacing w:line="240"/>
        <w:ind/>
      </w:pPr>
      <w:r>
        <w:rPr>
          <w:rFonts w:hint="eastAsia"/>
          <w:i w:val="0"/>
          <w:strike w:val="0"/>
          <w:color w:val="000000"/>
          <w:u w:val="none"/>
        </w:rPr>
        <w:t>维度一：释义形式分析</w:t>
      </w:r>
    </w:p>
    <w:p w14:paraId="226AE106">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统计短语释义和整句释义的分布。</w:t>
      </w:r>
    </w:p>
    <w:p w14:paraId="18A07E0B">
      <w:pPr>
        <w:snapToGrid w:val="1"/>
        <w:spacing w:line="240"/>
        <w:ind w:left="440"/>
      </w:pPr>
      <w:r>
        <w:rPr>
          <w:rFonts w:hint="eastAsia"/>
          <w:b w:val="1"/>
          <w:i w:val="0"/>
          <w:strike w:val="0"/>
          <w:color w:val="000000"/>
          <w:u w:val="none"/>
        </w:rPr>
        <w:t>判断标准：</w:t>
      </w:r>
    </w:p>
    <w:p w14:paraId="2D4EC7E3">
      <w:pPr>
        <w:numPr>
          <w:ilvl w:val="0"/>
          <w:numId w:val="3"/>
        </w:numPr>
        <w:snapToGrid w:val="1"/>
        <w:spacing w:line="240"/>
        <w:ind/>
        <w:jc w:val="both"/>
      </w:pPr>
      <w:r>
        <w:rPr>
          <w:rFonts w:hint="eastAsia"/>
          <w:b w:val="1"/>
          <w:i w:val="0"/>
          <w:strike w:val="0"/>
          <w:color w:val="000000"/>
          <w:u w:val="none"/>
        </w:rPr>
        <w:t>短语释义：</w:t>
      </w:r>
      <w:r>
        <w:rPr>
          <w:rFonts w:hint="eastAsia"/>
          <w:i w:val="0"/>
          <w:strike w:val="0"/>
          <w:color w:val="000000"/>
          <w:u w:val="none"/>
        </w:rPr>
        <w:t xml:space="preserve"> 释义以名词短语、动词短语等非完整句形式出现。如 </w:t>
      </w:r>
      <w:r>
        <w:rPr>
          <w:i w:val="1"/>
          <w:strike w:val="0"/>
          <w:color w:val="000000"/>
          <w:u w:val="none"/>
        </w:rPr>
        <w:t>arrive:</w:t>
      </w:r>
      <w:r>
        <w:rPr>
          <w:rFonts w:hint="eastAsia"/>
          <w:i w:val="0"/>
          <w:strike w:val="0"/>
          <w:color w:val="000000"/>
          <w:u w:val="none"/>
        </w:rPr>
        <w:t xml:space="preserve"> “to get to a place”（这个例子是to不定式短语，算短语释义的一种典型格式）；中文对等词如“到达；抵达”。</w:t>
      </w:r>
    </w:p>
    <w:p w14:paraId="26CF8577">
      <w:pPr>
        <w:numPr>
          <w:ilvl w:val="0"/>
          <w:numId w:val="3"/>
        </w:numPr>
        <w:snapToGrid w:val="1"/>
        <w:spacing w:line="240"/>
        <w:ind/>
        <w:jc w:val="both"/>
      </w:pPr>
      <w:r>
        <w:rPr>
          <w:rFonts w:hint="eastAsia"/>
          <w:b w:val="1"/>
          <w:i w:val="0"/>
          <w:strike w:val="0"/>
          <w:color w:val="000000"/>
          <w:u w:val="none"/>
        </w:rPr>
        <w:t>整句释义：</w:t>
      </w:r>
      <w:r>
        <w:rPr>
          <w:rFonts w:hint="eastAsia"/>
          <w:i w:val="0"/>
          <w:strike w:val="0"/>
          <w:color w:val="000000"/>
          <w:u w:val="none"/>
        </w:rPr>
        <w:t xml:space="preserve"> 释义以完整句子呈现，通常包含主语。如柯林斯COBUILD风格：</w:t>
      </w:r>
      <w:r>
        <w:rPr>
          <w:i w:val="1"/>
          <w:strike w:val="0"/>
          <w:color w:val="000000"/>
          <w:u w:val="none"/>
        </w:rPr>
        <w:t>If you arrive somewhere, you get there after a journey.</w:t>
      </w:r>
    </w:p>
    <w:p w14:paraId="1C1FD9DA">
      <w:pPr>
        <w:snapToGrid w:val="1"/>
        <w:spacing w:line="240"/>
        <w:ind w:left="440"/>
      </w:pPr>
      <w:r>
        <w:rPr>
          <w:rFonts w:hint="eastAsia"/>
          <w:b w:val="1"/>
          <w:i w:val="0"/>
          <w:strike w:val="0"/>
          <w:color w:val="000000"/>
          <w:u w:val="none"/>
        </w:rPr>
        <w:t>记录方式：</w:t>
      </w:r>
    </w:p>
    <w:p w14:paraId="0FDC845E">
      <w:pPr>
        <w:snapToGrid w:val="1"/>
        <w:spacing w:line="240"/>
        <w:ind w:left="440"/>
      </w:pPr>
      <w:r>
        <w:rPr>
          <w:rFonts w:hint="eastAsia"/>
          <w:i w:val="0"/>
          <w:strike w:val="0"/>
          <w:color w:val="000000"/>
          <w:u w:val="none"/>
        </w:rPr>
        <w:t>建一张统计表：</w:t>
      </w:r>
    </w:p>
    <w:tbl>
      <w:tblPr>
        <w:tblStyle w:val="000015"/>
        <w:tblLayout w:type="fixed"/>
      </w:tblPr>
      <w:tblGrid>
        <w:gridCol w:w="885"/>
        <w:gridCol w:w="750"/>
        <w:gridCol w:w="1965"/>
        <w:gridCol w:w="1965"/>
      </w:tblGrid>
      <w:tr>
        <w:trPr/>
        <w:tc>
          <w:tcPr>
            <w:tcW w:w="8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06F93658">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动词</w:t>
            </w:r>
          </w:p>
        </w:tc>
        <w:tc>
          <w:tcPr>
            <w:tcW w:w="7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399E60D1">
            <w:pPr>
              <w:snapToGrid w:val="1"/>
              <w:spacing w:before="0" w:after="0" w:line="240"/>
              <w:ind/>
              <w:jc w:val="left"/>
            </w:pPr>
            <w:r>
              <w:rPr>
                <w:rFonts w:hint="eastAsia" w:ascii="PingFang SC" w:hAnsi="PingFang SC" w:eastAsia="PingFang SC" w:cs="PingFang SC"/>
                <w:b w:val="1"/>
                <w:i w:val="0"/>
                <w:strike w:val="0"/>
                <w:color w:val="000000"/>
                <w:spacing w:val="0"/>
                <w:sz w:val="22"/>
                <w:u w:val="none"/>
              </w:rPr>
              <w:t>范畴</w:t>
            </w:r>
          </w:p>
        </w:tc>
        <w:tc>
          <w:tcPr>
            <w:tcW w:w="196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6FE97766">
            <w:pPr>
              <w:snapToGrid w:val="1"/>
              <w:spacing w:before="0" w:after="0" w:line="240"/>
              <w:ind/>
              <w:jc w:val="left"/>
            </w:pPr>
            <w:r>
              <w:rPr>
                <w:rFonts w:hint="eastAsia" w:ascii="PingFang SC" w:hAnsi="PingFang SC" w:eastAsia="PingFang SC" w:cs="PingFang SC"/>
                <w:b w:val="1"/>
                <w:i w:val="0"/>
                <w:strike w:val="0"/>
                <w:color w:val="000000"/>
                <w:spacing w:val="0"/>
                <w:sz w:val="22"/>
                <w:u w:val="none"/>
              </w:rPr>
              <w:t>牛津：短语/整句</w:t>
            </w:r>
          </w:p>
        </w:tc>
        <w:tc>
          <w:tcPr>
            <w:tcW w:w="196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5DBC8613">
            <w:pPr>
              <w:snapToGrid w:val="1"/>
              <w:spacing w:before="0" w:after="0" w:line="240"/>
              <w:ind/>
              <w:jc w:val="left"/>
            </w:pPr>
            <w:r>
              <w:rPr>
                <w:rFonts w:hint="eastAsia" w:ascii="PingFang SC" w:hAnsi="PingFang SC" w:eastAsia="PingFang SC" w:cs="PingFang SC"/>
                <w:b w:val="1"/>
                <w:i w:val="0"/>
                <w:strike w:val="0"/>
                <w:color w:val="000000"/>
                <w:spacing w:val="0"/>
                <w:sz w:val="22"/>
                <w:u w:val="none"/>
              </w:rPr>
              <w:t>朗文：短语/整句</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DBB4E9F">
            <w:pPr>
              <w:snapToGrid w:val="1"/>
              <w:spacing w:before="0" w:after="0" w:line="240"/>
              <w:ind/>
            </w:pPr>
            <w:r>
              <w:rPr>
                <w:rFonts w:ascii="PingFang SC" w:hAnsi="PingFang SC" w:eastAsia="PingFang SC" w:cs="PingFang SC"/>
                <w:i w:val="0"/>
                <w:strike w:val="0"/>
                <w:color w:val="000000"/>
                <w:spacing w:val="0"/>
                <w:sz w:val="22"/>
                <w:u w:val="none"/>
              </w:rPr>
              <w:t>arrive</w:t>
            </w:r>
          </w:p>
        </w:tc>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49CAC81">
            <w:pPr>
              <w:snapToGrid w:val="1"/>
              <w:spacing w:before="0" w:after="0" w:line="240"/>
              <w:ind/>
            </w:pPr>
            <w:r>
              <w:rPr>
                <w:rFonts w:hint="eastAsia" w:ascii="PingFang SC" w:hAnsi="PingFang SC" w:eastAsia="PingFang SC" w:cs="PingFang SC"/>
                <w:i w:val="0"/>
                <w:strike w:val="0"/>
                <w:color w:val="000000"/>
                <w:spacing w:val="0"/>
                <w:sz w:val="22"/>
                <w:u w:val="none"/>
              </w:rPr>
              <w:t>终点</w:t>
            </w:r>
          </w:p>
        </w:tc>
        <w:tc>
          <w:tcPr>
            <w:tcW w:w="19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5FE0EE9B">
            <w:pPr>
              <w:snapToGrid w:val="1"/>
              <w:spacing w:before="0" w:after="0" w:line="240"/>
              <w:ind/>
            </w:pPr>
            <w:r>
              <w:rPr>
                <w:rFonts w:hint="eastAsia" w:ascii="PingFang SC" w:hAnsi="PingFang SC" w:eastAsia="PingFang SC" w:cs="PingFang SC"/>
                <w:i w:val="0"/>
                <w:strike w:val="0"/>
                <w:color w:val="000000"/>
                <w:spacing w:val="0"/>
                <w:sz w:val="22"/>
                <w:u w:val="none"/>
              </w:rPr>
              <w:t>短语</w:t>
            </w:r>
          </w:p>
        </w:tc>
        <w:tc>
          <w:tcPr>
            <w:tcW w:w="19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56DC8895">
            <w:pPr>
              <w:snapToGrid w:val="1"/>
              <w:spacing w:before="0" w:after="0" w:line="240"/>
              <w:ind/>
            </w:pPr>
            <w:r>
              <w:rPr>
                <w:rFonts w:hint="eastAsia" w:ascii="PingFang SC" w:hAnsi="PingFang SC" w:eastAsia="PingFang SC" w:cs="PingFang SC"/>
                <w:i w:val="0"/>
                <w:strike w:val="0"/>
                <w:color w:val="000000"/>
                <w:spacing w:val="0"/>
                <w:sz w:val="22"/>
                <w:u w:val="none"/>
              </w:rPr>
              <w:t>短语</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01DADA9">
            <w:pPr>
              <w:snapToGrid w:val="1"/>
              <w:spacing w:before="0" w:after="0" w:line="240"/>
              <w:ind/>
            </w:pPr>
            <w:r>
              <w:rPr>
                <w:rFonts w:ascii="PingFang SC" w:hAnsi="PingFang SC" w:eastAsia="PingFang SC" w:cs="PingFang SC"/>
                <w:i w:val="0"/>
                <w:strike w:val="0"/>
                <w:color w:val="000000"/>
                <w:spacing w:val="0"/>
                <w:sz w:val="22"/>
                <w:u w:val="none"/>
              </w:rPr>
              <w:t>reach</w:t>
            </w:r>
          </w:p>
        </w:tc>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B7E71E3">
            <w:pPr>
              <w:snapToGrid w:val="1"/>
              <w:spacing w:before="0" w:after="0" w:line="240"/>
              <w:ind/>
            </w:pPr>
            <w:r>
              <w:rPr>
                <w:rFonts w:hint="eastAsia" w:ascii="PingFang SC" w:hAnsi="PingFang SC" w:eastAsia="PingFang SC" w:cs="PingFang SC"/>
                <w:i w:val="0"/>
                <w:strike w:val="0"/>
                <w:color w:val="000000"/>
                <w:spacing w:val="0"/>
                <w:sz w:val="22"/>
                <w:u w:val="none"/>
              </w:rPr>
              <w:t>终点</w:t>
            </w:r>
          </w:p>
        </w:tc>
        <w:tc>
          <w:tcPr>
            <w:tcW w:w="19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25EC1AD">
            <w:pPr>
              <w:snapToGrid w:val="1"/>
              <w:spacing w:before="0" w:after="0" w:line="240"/>
              <w:ind/>
            </w:pPr>
            <w:r>
              <w:rPr>
                <w:rFonts w:hint="eastAsia" w:ascii="PingFang SC" w:hAnsi="PingFang SC" w:eastAsia="PingFang SC" w:cs="PingFang SC"/>
                <w:i w:val="0"/>
                <w:strike w:val="0"/>
                <w:color w:val="000000"/>
                <w:spacing w:val="0"/>
                <w:sz w:val="22"/>
                <w:u w:val="none"/>
              </w:rPr>
              <w:t>短语</w:t>
            </w:r>
          </w:p>
        </w:tc>
        <w:tc>
          <w:tcPr>
            <w:tcW w:w="19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ABCB26C">
            <w:pPr>
              <w:snapToGrid w:val="1"/>
              <w:spacing w:before="0" w:after="0" w:line="240"/>
              <w:ind/>
            </w:pPr>
            <w:r>
              <w:rPr>
                <w:rFonts w:hint="eastAsia" w:ascii="PingFang SC" w:hAnsi="PingFang SC" w:eastAsia="PingFang SC" w:cs="PingFang SC"/>
                <w:i w:val="0"/>
                <w:strike w:val="0"/>
                <w:color w:val="000000"/>
                <w:spacing w:val="0"/>
                <w:sz w:val="22"/>
                <w:u w:val="none"/>
              </w:rPr>
              <w:t>整句</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DE02CCE">
            <w:pPr>
              <w:snapToGrid w:val="1"/>
              <w:spacing w:before="0" w:after="0" w:line="240"/>
              <w:ind/>
            </w:pPr>
            <w:r>
              <w:rPr>
                <w:rFonts w:ascii="PingFang SC" w:hAnsi="PingFang SC" w:eastAsia="PingFang SC" w:cs="PingFang SC"/>
                <w:i w:val="0"/>
                <w:strike w:val="0"/>
                <w:color w:val="000000"/>
                <w:spacing w:val="0"/>
                <w:sz w:val="22"/>
                <w:u w:val="none"/>
              </w:rPr>
              <w:t>…</w:t>
            </w:r>
          </w:p>
        </w:tc>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607F2FA">
            <w:pPr>
              <w:snapToGrid w:val="1"/>
              <w:spacing w:before="0" w:after="0" w:line="240"/>
              <w:ind/>
            </w:pPr>
            <w:r>
              <w:rPr>
                <w:rFonts w:ascii="PingFang SC" w:hAnsi="PingFang SC" w:eastAsia="PingFang SC" w:cs="PingFang SC"/>
                <w:i w:val="0"/>
                <w:strike w:val="0"/>
                <w:color w:val="000000"/>
                <w:spacing w:val="0"/>
                <w:sz w:val="22"/>
                <w:u w:val="none"/>
              </w:rPr>
              <w:t>…</w:t>
            </w:r>
          </w:p>
        </w:tc>
        <w:tc>
          <w:tcPr>
            <w:tcW w:w="19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5B6FC0CB">
            <w:pPr>
              <w:snapToGrid w:val="1"/>
              <w:spacing w:before="0" w:after="0" w:line="240"/>
              <w:ind/>
            </w:pPr>
            <w:r>
              <w:rPr>
                <w:rFonts w:ascii="PingFang SC" w:hAnsi="PingFang SC" w:eastAsia="PingFang SC" w:cs="PingFang SC"/>
                <w:i w:val="0"/>
                <w:strike w:val="0"/>
                <w:color w:val="000000"/>
                <w:spacing w:val="0"/>
                <w:sz w:val="22"/>
                <w:u w:val="none"/>
              </w:rPr>
              <w:t>…</w:t>
            </w:r>
          </w:p>
        </w:tc>
        <w:tc>
          <w:tcPr>
            <w:tcW w:w="19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DD67341">
            <w:pPr>
              <w:snapToGrid w:val="1"/>
              <w:spacing w:before="0" w:after="0" w:line="240"/>
              <w:ind/>
            </w:pPr>
            <w:r>
              <w:rPr>
                <w:rFonts w:ascii="PingFang SC" w:hAnsi="PingFang SC" w:eastAsia="PingFang SC" w:cs="PingFang SC"/>
                <w:i w:val="0"/>
                <w:strike w:val="0"/>
                <w:color w:val="000000"/>
                <w:spacing w:val="0"/>
                <w:sz w:val="22"/>
                <w:u w:val="none"/>
              </w:rPr>
              <w:t>…</w:t>
            </w:r>
          </w:p>
        </w:tc>
      </w:tr>
    </w:tbl>
    <w:p w14:paraId="618CB11C">
      <w:pPr>
        <w:snapToGrid w:val="1"/>
        <w:spacing w:line="240"/>
        <w:ind w:left="440"/>
      </w:pPr>
      <w:r>
        <w:rPr>
          <w:rFonts w:hint="eastAsia"/>
          <w:i w:val="0"/>
          <w:strike w:val="0"/>
          <w:color w:val="000000"/>
          <w:u w:val="none"/>
        </w:rPr>
        <w:t>最后汇总每本词典五类动词的短语释义与整句释义比例。</w:t>
      </w:r>
    </w:p>
    <w:p w14:paraId="176067D6">
      <w:pPr>
        <w:snapToGrid w:val="1"/>
        <w:spacing w:line="240"/>
        <w:ind w:left="440"/>
      </w:pPr>
      <w:r>
        <w:rPr>
          <w:rFonts w:hint="eastAsia"/>
          <w:b w:val="1"/>
          <w:i w:val="0"/>
          <w:strike w:val="0"/>
          <w:color w:val="000000"/>
          <w:u w:val="none"/>
        </w:rPr>
        <w:t>分析方向：</w:t>
      </w:r>
      <w:r>
        <w:rPr>
          <w:rFonts w:hint="eastAsia"/>
          <w:i w:val="0"/>
          <w:strike w:val="0"/>
          <w:color w:val="000000"/>
          <w:u w:val="none"/>
        </w:rPr>
        <w:t xml:space="preserve"> 判断两本词典的释义形式是否统一、是否存在混杂使用、不同范畴之间是否有区别对待。</w:t>
      </w:r>
    </w:p>
    <w:p w14:paraId="74BF1FF5">
      <w:pPr>
        <w:pBdr>
          <w:bottom w:val="thick" w:color="000000" w:sz="8"/>
        </w:pBdr>
        <w:ind w:left="440"/>
      </w:pPr>
    </w:p>
    <w:p w14:paraId="33F6E6DE">
      <w:pPr>
        <w:pStyle w:val="000004"/>
        <w:snapToGrid w:val="1"/>
        <w:spacing w:line="240"/>
        <w:ind/>
      </w:pPr>
      <w:r>
        <w:rPr>
          <w:rFonts w:hint="eastAsia"/>
          <w:i w:val="0"/>
          <w:strike w:val="0"/>
          <w:color w:val="000000"/>
          <w:u w:val="none"/>
        </w:rPr>
        <w:t>维度二：释义元语言一致性分析</w:t>
      </w:r>
    </w:p>
    <w:p w14:paraId="5E23DA1C">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考察同一范畴内近义词是否使用共享的属词或统一释义句式。</w:t>
      </w:r>
    </w:p>
    <w:p w14:paraId="156B4B3A">
      <w:pPr>
        <w:snapToGrid w:val="1"/>
        <w:spacing w:line="240"/>
        <w:ind w:left="440"/>
      </w:pPr>
      <w:r>
        <w:rPr>
          <w:rFonts w:hint="eastAsia"/>
          <w:b w:val="1"/>
          <w:i w:val="0"/>
          <w:strike w:val="0"/>
          <w:color w:val="000000"/>
          <w:u w:val="none"/>
        </w:rPr>
        <w:t>判断标准：</w:t>
      </w:r>
    </w:p>
    <w:p w14:paraId="17C4FF1D">
      <w:pPr>
        <w:numPr>
          <w:ilvl w:val="0"/>
          <w:numId w:val="4"/>
        </w:numPr>
        <w:snapToGrid w:val="1"/>
        <w:spacing w:line="240"/>
        <w:ind/>
        <w:jc w:val="both"/>
      </w:pPr>
      <w:r>
        <w:rPr>
          <w:rFonts w:hint="eastAsia"/>
          <w:b w:val="1"/>
          <w:i w:val="0"/>
          <w:strike w:val="0"/>
          <w:color w:val="000000"/>
          <w:u w:val="none"/>
        </w:rPr>
        <w:t>共享属词：</w:t>
      </w:r>
      <w:r>
        <w:rPr>
          <w:rFonts w:hint="eastAsia"/>
          <w:i w:val="0"/>
          <w:strike w:val="0"/>
          <w:color w:val="000000"/>
          <w:u w:val="none"/>
        </w:rPr>
        <w:t xml:space="preserve"> 同一范畴的释义中是否反复出现相同的上位词。比如终点类是否统一使用 </w:t>
      </w:r>
      <w:r>
        <w:rPr>
          <w:i w:val="1"/>
          <w:strike w:val="0"/>
          <w:color w:val="000000"/>
          <w:u w:val="none"/>
        </w:rPr>
        <w:t>get, come, reach, arrive</w:t>
      </w:r>
      <w:r>
        <w:rPr>
          <w:rFonts w:hint="eastAsia"/>
          <w:i w:val="0"/>
          <w:strike w:val="0"/>
          <w:color w:val="000000"/>
          <w:u w:val="none"/>
        </w:rPr>
        <w:t xml:space="preserve"> 作为释义中的核心动词。你重点关注属词的统一程度。</w:t>
      </w:r>
    </w:p>
    <w:p w14:paraId="0A69A925">
      <w:pPr>
        <w:numPr>
          <w:ilvl w:val="0"/>
          <w:numId w:val="4"/>
        </w:numPr>
        <w:snapToGrid w:val="1"/>
        <w:spacing w:line="240"/>
        <w:ind/>
        <w:jc w:val="both"/>
      </w:pPr>
      <w:r>
        <w:rPr>
          <w:rFonts w:hint="eastAsia"/>
          <w:b w:val="1"/>
          <w:i w:val="0"/>
          <w:strike w:val="0"/>
          <w:color w:val="000000"/>
          <w:u w:val="none"/>
        </w:rPr>
        <w:t>共享句式：</w:t>
      </w:r>
      <w:r>
        <w:rPr>
          <w:rFonts w:hint="eastAsia"/>
          <w:i w:val="0"/>
          <w:strike w:val="0"/>
          <w:color w:val="000000"/>
          <w:u w:val="none"/>
        </w:rPr>
        <w:t xml:space="preserve"> 同一范畴的释义是否采用相同的句法结构。比如终点类是否统一用“to get to a place”这样的框架，方式类是否统一用“to move/ go + 方式状语”的框架。</w:t>
      </w:r>
    </w:p>
    <w:p w14:paraId="47B5BE5C">
      <w:pPr>
        <w:snapToGrid w:val="1"/>
        <w:spacing w:line="240"/>
        <w:ind w:left="440"/>
      </w:pPr>
      <w:r>
        <w:rPr>
          <w:rFonts w:hint="eastAsia"/>
          <w:b w:val="1"/>
          <w:i w:val="0"/>
          <w:strike w:val="0"/>
          <w:color w:val="000000"/>
          <w:u w:val="none"/>
        </w:rPr>
        <w:t>记录方式：</w:t>
      </w:r>
    </w:p>
    <w:p w14:paraId="00EFA74B">
      <w:pPr>
        <w:snapToGrid w:val="1"/>
        <w:spacing w:line="240"/>
        <w:ind w:left="440"/>
      </w:pPr>
      <w:r>
        <w:rPr>
          <w:rFonts w:hint="eastAsia"/>
          <w:i w:val="0"/>
          <w:strike w:val="0"/>
          <w:color w:val="000000"/>
          <w:u w:val="none"/>
        </w:rPr>
        <w:t>以终点类为例，建一张对比表：</w:t>
      </w:r>
    </w:p>
    <w:tbl>
      <w:tblPr>
        <w:tblStyle w:val="000015"/>
        <w:tblLayout w:type="fixed"/>
      </w:tblPr>
      <w:tblGrid>
        <w:gridCol w:w="885"/>
        <w:gridCol w:w="2340"/>
        <w:gridCol w:w="1245"/>
        <w:gridCol w:w="2355"/>
        <w:gridCol w:w="2025"/>
        <w:gridCol w:w="1245"/>
        <w:gridCol w:w="2355"/>
      </w:tblGrid>
      <w:tr>
        <w:trPr/>
        <w:tc>
          <w:tcPr>
            <w:tcW w:w="8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398FF7C1">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动词</w:t>
            </w:r>
          </w:p>
        </w:tc>
        <w:tc>
          <w:tcPr>
            <w:tcW w:w="23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374CA735">
            <w:pPr>
              <w:snapToGrid w:val="1"/>
              <w:spacing w:before="0" w:after="0" w:line="240"/>
              <w:ind/>
              <w:jc w:val="left"/>
            </w:pPr>
            <w:r>
              <w:rPr>
                <w:rFonts w:hint="eastAsia" w:ascii="PingFang SC" w:hAnsi="PingFang SC" w:eastAsia="PingFang SC" w:cs="PingFang SC"/>
                <w:b w:val="1"/>
                <w:i w:val="0"/>
                <w:strike w:val="0"/>
                <w:color w:val="000000"/>
                <w:spacing w:val="0"/>
                <w:sz w:val="22"/>
                <w:u w:val="none"/>
              </w:rPr>
              <w:t>牛津核心释义</w:t>
            </w:r>
          </w:p>
        </w:tc>
        <w:tc>
          <w:tcPr>
            <w:tcW w:w="124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60FD565A">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共享属词</w:t>
            </w:r>
          </w:p>
        </w:tc>
        <w:tc>
          <w:tcPr>
            <w:tcW w:w="23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5A4E16E0">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共享句式</w:t>
            </w:r>
          </w:p>
        </w:tc>
        <w:tc>
          <w:tcPr>
            <w:tcW w:w="202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4B8D557C">
            <w:pPr>
              <w:snapToGrid w:val="1"/>
              <w:spacing w:before="0" w:after="0" w:line="240"/>
              <w:ind/>
              <w:jc w:val="left"/>
            </w:pPr>
            <w:r>
              <w:rPr>
                <w:rFonts w:hint="eastAsia" w:ascii="PingFang SC" w:hAnsi="PingFang SC" w:eastAsia="PingFang SC" w:cs="PingFang SC"/>
                <w:b w:val="1"/>
                <w:i w:val="0"/>
                <w:strike w:val="0"/>
                <w:color w:val="000000"/>
                <w:spacing w:val="0"/>
                <w:sz w:val="22"/>
                <w:u w:val="none"/>
              </w:rPr>
              <w:t>朗文核心释义</w:t>
            </w:r>
          </w:p>
        </w:tc>
        <w:tc>
          <w:tcPr>
            <w:tcW w:w="124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05523015">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共享属词</w:t>
            </w:r>
          </w:p>
        </w:tc>
        <w:tc>
          <w:tcPr>
            <w:tcW w:w="23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7E2B3506">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共享句式</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E0B5CBC">
            <w:pPr>
              <w:snapToGrid w:val="1"/>
              <w:spacing w:before="0" w:after="0" w:line="240"/>
              <w:ind/>
            </w:pPr>
            <w:r>
              <w:rPr>
                <w:rFonts w:ascii="PingFang SC" w:hAnsi="PingFang SC" w:eastAsia="PingFang SC" w:cs="PingFang SC"/>
                <w:i w:val="0"/>
                <w:strike w:val="0"/>
                <w:color w:val="000000"/>
                <w:spacing w:val="0"/>
                <w:sz w:val="22"/>
                <w:u w:val="none"/>
              </w:rPr>
              <w:t>arrive</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0291BE9">
            <w:pPr>
              <w:snapToGrid w:val="1"/>
              <w:spacing w:before="0" w:after="0" w:line="240"/>
              <w:ind/>
            </w:pPr>
            <w:r>
              <w:rPr>
                <w:rFonts w:ascii="PingFang SC" w:hAnsi="PingFang SC" w:eastAsia="PingFang SC" w:cs="PingFang SC"/>
                <w:i w:val="0"/>
                <w:strike w:val="0"/>
                <w:color w:val="000000"/>
                <w:spacing w:val="0"/>
                <w:sz w:val="22"/>
                <w:u w:val="none"/>
              </w:rPr>
              <w:t>to get to a place</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BEEA3B0">
            <w:pPr>
              <w:snapToGrid w:val="1"/>
              <w:spacing w:before="0" w:after="0" w:line="240"/>
              <w:ind/>
            </w:pPr>
            <w:r>
              <w:rPr>
                <w:rFonts w:ascii="PingFang SC" w:hAnsi="PingFang SC" w:eastAsia="PingFang SC" w:cs="PingFang SC"/>
                <w:i w:val="0"/>
                <w:strike w:val="0"/>
                <w:color w:val="000000"/>
                <w:spacing w:val="0"/>
                <w:sz w:val="22"/>
                <w:u w:val="none"/>
              </w:rPr>
              <w:t>get</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2FFA2CE">
            <w:pPr>
              <w:snapToGrid w:val="1"/>
              <w:spacing w:before="0" w:after="0" w:line="240"/>
              <w:ind/>
            </w:pPr>
            <w:r>
              <w:rPr>
                <w:rFonts w:ascii="PingFang SC" w:hAnsi="PingFang SC" w:eastAsia="PingFang SC" w:cs="PingFang SC"/>
                <w:i w:val="0"/>
                <w:strike w:val="0"/>
                <w:color w:val="000000"/>
                <w:spacing w:val="0"/>
                <w:sz w:val="22"/>
                <w:u w:val="none"/>
              </w:rPr>
              <w:t>to get to NP</w:t>
            </w:r>
          </w:p>
        </w:tc>
        <w:tc>
          <w:tcPr>
            <w:tcW w:w="20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20DD127">
            <w:pPr>
              <w:snapToGrid w:val="1"/>
              <w:spacing w:before="0" w:after="0" w:line="240"/>
              <w:ind/>
            </w:pPr>
            <w:r>
              <w:rPr>
                <w:rFonts w:ascii="PingFang SC" w:hAnsi="PingFang SC" w:eastAsia="PingFang SC" w:cs="PingFang SC"/>
                <w:i w:val="0"/>
                <w:strike w:val="0"/>
                <w:color w:val="000000"/>
                <w:spacing w:val="0"/>
                <w:sz w:val="22"/>
                <w:u w:val="none"/>
              </w:rPr>
              <w:t>to reach a place</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1857E94">
            <w:pPr>
              <w:snapToGrid w:val="1"/>
              <w:spacing w:before="0" w:after="0" w:line="240"/>
              <w:ind/>
            </w:pPr>
            <w:r>
              <w:rPr>
                <w:rFonts w:ascii="PingFang SC" w:hAnsi="PingFang SC" w:eastAsia="PingFang SC" w:cs="PingFang SC"/>
                <w:i w:val="0"/>
                <w:strike w:val="0"/>
                <w:color w:val="000000"/>
                <w:spacing w:val="0"/>
                <w:sz w:val="22"/>
                <w:u w:val="none"/>
              </w:rPr>
              <w:t>reach</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6523700">
            <w:pPr>
              <w:snapToGrid w:val="1"/>
              <w:spacing w:before="0" w:after="0" w:line="240"/>
              <w:ind/>
            </w:pPr>
            <w:r>
              <w:rPr>
                <w:rFonts w:ascii="PingFang SC" w:hAnsi="PingFang SC" w:eastAsia="PingFang SC" w:cs="PingFang SC"/>
                <w:i w:val="0"/>
                <w:strike w:val="0"/>
                <w:color w:val="000000"/>
                <w:spacing w:val="0"/>
                <w:sz w:val="22"/>
                <w:u w:val="none"/>
              </w:rPr>
              <w:t>to reach NP</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40B7714">
            <w:pPr>
              <w:snapToGrid w:val="1"/>
              <w:spacing w:before="0" w:after="0" w:line="240"/>
              <w:ind/>
            </w:pPr>
            <w:r>
              <w:rPr>
                <w:rFonts w:ascii="PingFang SC" w:hAnsi="PingFang SC" w:eastAsia="PingFang SC" w:cs="PingFang SC"/>
                <w:i w:val="0"/>
                <w:strike w:val="0"/>
                <w:color w:val="000000"/>
                <w:spacing w:val="0"/>
                <w:sz w:val="22"/>
                <w:u w:val="none"/>
              </w:rPr>
              <w:t>reach</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DC4702F">
            <w:pPr>
              <w:snapToGrid w:val="1"/>
              <w:spacing w:before="0" w:after="0" w:line="240"/>
              <w:ind/>
            </w:pPr>
            <w:r>
              <w:rPr>
                <w:rFonts w:ascii="PingFang SC" w:hAnsi="PingFang SC" w:eastAsia="PingFang SC" w:cs="PingFang SC"/>
                <w:i w:val="0"/>
                <w:strike w:val="0"/>
                <w:color w:val="000000"/>
                <w:spacing w:val="0"/>
                <w:sz w:val="22"/>
                <w:u w:val="none"/>
              </w:rPr>
              <w:t>to arrive at a place</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B96B44A">
            <w:pPr>
              <w:snapToGrid w:val="1"/>
              <w:spacing w:before="0" w:after="0" w:line="240"/>
              <w:ind/>
            </w:pPr>
            <w:r>
              <w:rPr>
                <w:rFonts w:ascii="PingFang SC" w:hAnsi="PingFang SC" w:eastAsia="PingFang SC" w:cs="PingFang SC"/>
                <w:i w:val="0"/>
                <w:strike w:val="0"/>
                <w:color w:val="000000"/>
                <w:spacing w:val="0"/>
                <w:sz w:val="22"/>
                <w:u w:val="none"/>
              </w:rPr>
              <w:t>arrive</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81F2034">
            <w:pPr>
              <w:snapToGrid w:val="1"/>
              <w:spacing w:before="0" w:after="0" w:line="240"/>
              <w:ind/>
            </w:pPr>
            <w:r>
              <w:rPr>
                <w:rFonts w:ascii="PingFang SC" w:hAnsi="PingFang SC" w:eastAsia="PingFang SC" w:cs="PingFang SC"/>
                <w:i w:val="0"/>
                <w:strike w:val="0"/>
                <w:color w:val="000000"/>
                <w:spacing w:val="0"/>
                <w:sz w:val="22"/>
                <w:u w:val="none"/>
              </w:rPr>
              <w:t>to arrive at NP</w:t>
            </w:r>
          </w:p>
        </w:tc>
        <w:tc>
          <w:tcPr>
            <w:tcW w:w="20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A6A9B90">
            <w:pPr>
              <w:snapToGrid w:val="1"/>
              <w:spacing w:before="0" w:after="0" w:line="240"/>
              <w:ind/>
            </w:pPr>
            <w:r>
              <w:rPr>
                <w:rFonts w:ascii="PingFang SC" w:hAnsi="PingFang SC" w:eastAsia="PingFang SC" w:cs="PingFang SC"/>
                <w:i w:val="0"/>
                <w:strike w:val="0"/>
                <w:color w:val="000000"/>
                <w:spacing w:val="0"/>
                <w:sz w:val="22"/>
                <w:u w:val="none"/>
              </w:rPr>
              <w:t>to get to a place</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55CD408">
            <w:pPr>
              <w:snapToGrid w:val="1"/>
              <w:spacing w:before="0" w:after="0" w:line="240"/>
              <w:ind/>
            </w:pPr>
            <w:r>
              <w:rPr>
                <w:rFonts w:ascii="PingFang SC" w:hAnsi="PingFang SC" w:eastAsia="PingFang SC" w:cs="PingFang SC"/>
                <w:i w:val="0"/>
                <w:strike w:val="0"/>
                <w:color w:val="000000"/>
                <w:spacing w:val="0"/>
                <w:sz w:val="22"/>
                <w:u w:val="none"/>
              </w:rPr>
              <w:t>get</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C444AFD">
            <w:pPr>
              <w:snapToGrid w:val="1"/>
              <w:spacing w:before="0" w:after="0" w:line="240"/>
              <w:ind/>
            </w:pPr>
            <w:r>
              <w:rPr>
                <w:rFonts w:ascii="PingFang SC" w:hAnsi="PingFang SC" w:eastAsia="PingFang SC" w:cs="PingFang SC"/>
                <w:i w:val="0"/>
                <w:strike w:val="0"/>
                <w:color w:val="000000"/>
                <w:spacing w:val="0"/>
                <w:sz w:val="22"/>
                <w:u w:val="none"/>
              </w:rPr>
              <w:t>to get to NP</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8BCCA68">
            <w:pPr>
              <w:snapToGrid w:val="1"/>
              <w:spacing w:before="0" w:after="0" w:line="240"/>
              <w:ind/>
            </w:pPr>
            <w:r>
              <w:rPr>
                <w:rFonts w:ascii="PingFang SC" w:hAnsi="PingFang SC" w:eastAsia="PingFang SC" w:cs="PingFang SC"/>
                <w:i w:val="0"/>
                <w:strike w:val="0"/>
                <w:color w:val="000000"/>
                <w:spacing w:val="0"/>
                <w:sz w:val="22"/>
                <w:u w:val="none"/>
              </w:rPr>
              <w:t>come</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C1CEC59">
            <w:pPr>
              <w:snapToGrid w:val="1"/>
              <w:spacing w:before="0" w:after="0" w:line="240"/>
              <w:ind/>
            </w:pPr>
            <w:r>
              <w:rPr>
                <w:rFonts w:ascii="PingFang SC" w:hAnsi="PingFang SC" w:eastAsia="PingFang SC" w:cs="PingFang SC"/>
                <w:i w:val="0"/>
                <w:strike w:val="0"/>
                <w:color w:val="000000"/>
                <w:spacing w:val="0"/>
                <w:sz w:val="22"/>
                <w:u w:val="none"/>
              </w:rPr>
              <w:t>to move to/towards</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6CE00C0">
            <w:pPr>
              <w:snapToGrid w:val="1"/>
              <w:spacing w:before="0" w:after="0" w:line="240"/>
              <w:ind/>
            </w:pPr>
            <w:r>
              <w:rPr>
                <w:rFonts w:ascii="PingFang SC" w:hAnsi="PingFang SC" w:eastAsia="PingFang SC" w:cs="PingFang SC"/>
                <w:i w:val="0"/>
                <w:strike w:val="0"/>
                <w:color w:val="000000"/>
                <w:spacing w:val="0"/>
                <w:sz w:val="22"/>
                <w:u w:val="none"/>
              </w:rPr>
              <w:t>move</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C605F32">
            <w:pPr>
              <w:snapToGrid w:val="1"/>
              <w:spacing w:before="0" w:after="0" w:line="240"/>
              <w:ind/>
            </w:pPr>
            <w:r>
              <w:rPr>
                <w:rFonts w:ascii="PingFang SC" w:hAnsi="PingFang SC" w:eastAsia="PingFang SC" w:cs="PingFang SC"/>
                <w:i w:val="0"/>
                <w:strike w:val="0"/>
                <w:color w:val="000000"/>
                <w:spacing w:val="0"/>
                <w:sz w:val="22"/>
                <w:u w:val="none"/>
              </w:rPr>
              <w:t>to move PP</w:t>
            </w:r>
          </w:p>
        </w:tc>
        <w:tc>
          <w:tcPr>
            <w:tcW w:w="20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A8526B4">
            <w:pPr>
              <w:snapToGrid w:val="1"/>
              <w:spacing w:before="0" w:after="0" w:line="240"/>
              <w:ind/>
            </w:pPr>
            <w:r>
              <w:rPr>
                <w:rFonts w:ascii="PingFang SC" w:hAnsi="PingFang SC" w:eastAsia="PingFang SC" w:cs="PingFang SC"/>
                <w:i w:val="0"/>
                <w:strike w:val="0"/>
                <w:color w:val="000000"/>
                <w:spacing w:val="0"/>
                <w:sz w:val="22"/>
                <w:u w:val="none"/>
              </w:rPr>
              <w:t>to move towards</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752049D">
            <w:pPr>
              <w:snapToGrid w:val="1"/>
              <w:spacing w:before="0" w:after="0" w:line="240"/>
              <w:ind/>
            </w:pPr>
            <w:r>
              <w:rPr>
                <w:rFonts w:ascii="PingFang SC" w:hAnsi="PingFang SC" w:eastAsia="PingFang SC" w:cs="PingFang SC"/>
                <w:i w:val="0"/>
                <w:strike w:val="0"/>
                <w:color w:val="000000"/>
                <w:spacing w:val="0"/>
                <w:sz w:val="22"/>
                <w:u w:val="none"/>
              </w:rPr>
              <w:t>move</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AA3D59B">
            <w:pPr>
              <w:snapToGrid w:val="1"/>
              <w:spacing w:before="0" w:after="0" w:line="240"/>
              <w:ind/>
            </w:pPr>
            <w:r>
              <w:rPr>
                <w:rFonts w:ascii="PingFang SC" w:hAnsi="PingFang SC" w:eastAsia="PingFang SC" w:cs="PingFang SC"/>
                <w:i w:val="0"/>
                <w:strike w:val="0"/>
                <w:color w:val="000000"/>
                <w:spacing w:val="0"/>
                <w:sz w:val="22"/>
                <w:u w:val="none"/>
              </w:rPr>
              <w:t>to move PP</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8FB5994">
            <w:pPr>
              <w:snapToGrid w:val="1"/>
              <w:spacing w:before="0" w:after="0" w:line="240"/>
              <w:ind/>
            </w:pPr>
            <w:r>
              <w:rPr>
                <w:rFonts w:ascii="PingFang SC" w:hAnsi="PingFang SC" w:eastAsia="PingFang SC" w:cs="PingFang SC"/>
                <w:i w:val="0"/>
                <w:strike w:val="0"/>
                <w:color w:val="000000"/>
                <w:spacing w:val="0"/>
                <w:sz w:val="22"/>
                <w:u w:val="none"/>
              </w:rPr>
              <w:t>enter</w:t>
            </w:r>
          </w:p>
        </w:tc>
        <w:tc>
          <w:tcPr>
            <w:tcW w:w="23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945C35E">
            <w:pPr>
              <w:snapToGrid w:val="1"/>
              <w:spacing w:before="0" w:after="0" w:line="240"/>
              <w:ind/>
            </w:pPr>
            <w:r>
              <w:rPr>
                <w:rFonts w:ascii="PingFang SC" w:hAnsi="PingFang SC" w:eastAsia="PingFang SC" w:cs="PingFang SC"/>
                <w:i w:val="0"/>
                <w:strike w:val="0"/>
                <w:color w:val="000000"/>
                <w:spacing w:val="0"/>
                <w:sz w:val="22"/>
                <w:u w:val="none"/>
              </w:rPr>
              <w:t>to come/go into</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8AE8BCB">
            <w:pPr>
              <w:snapToGrid w:val="1"/>
              <w:spacing w:before="0" w:after="0" w:line="240"/>
              <w:ind/>
            </w:pPr>
            <w:r>
              <w:rPr>
                <w:rFonts w:ascii="PingFang SC" w:hAnsi="PingFang SC" w:eastAsia="PingFang SC" w:cs="PingFang SC"/>
                <w:i w:val="0"/>
                <w:strike w:val="0"/>
                <w:color w:val="000000"/>
                <w:spacing w:val="0"/>
                <w:sz w:val="22"/>
                <w:u w:val="none"/>
              </w:rPr>
              <w:t>come/go</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B0EEADA">
            <w:pPr>
              <w:snapToGrid w:val="1"/>
              <w:spacing w:before="0" w:after="0" w:line="240"/>
              <w:ind/>
            </w:pPr>
            <w:r>
              <w:rPr>
                <w:rFonts w:ascii="PingFang SC" w:hAnsi="PingFang SC" w:eastAsia="PingFang SC" w:cs="PingFang SC"/>
                <w:i w:val="0"/>
                <w:strike w:val="0"/>
                <w:color w:val="000000"/>
                <w:spacing w:val="0"/>
                <w:sz w:val="22"/>
                <w:u w:val="none"/>
              </w:rPr>
              <w:t>to come/go into NP</w:t>
            </w:r>
          </w:p>
        </w:tc>
        <w:tc>
          <w:tcPr>
            <w:tcW w:w="20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AA97194">
            <w:pPr>
              <w:snapToGrid w:val="1"/>
              <w:spacing w:before="0" w:after="0" w:line="240"/>
              <w:ind/>
            </w:pPr>
            <w:r>
              <w:rPr>
                <w:rFonts w:ascii="PingFang SC" w:hAnsi="PingFang SC" w:eastAsia="PingFang SC" w:cs="PingFang SC"/>
                <w:i w:val="0"/>
                <w:strike w:val="0"/>
                <w:color w:val="000000"/>
                <w:spacing w:val="0"/>
                <w:sz w:val="22"/>
                <w:u w:val="none"/>
              </w:rPr>
              <w:t>to go/come into</w:t>
            </w:r>
          </w:p>
        </w:tc>
        <w:tc>
          <w:tcPr>
            <w:tcW w:w="12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ABB1E01">
            <w:pPr>
              <w:snapToGrid w:val="1"/>
              <w:spacing w:before="0" w:after="0" w:line="240"/>
              <w:ind/>
            </w:pPr>
            <w:r>
              <w:rPr>
                <w:rFonts w:ascii="PingFang SC" w:hAnsi="PingFang SC" w:eastAsia="PingFang SC" w:cs="PingFang SC"/>
                <w:i w:val="0"/>
                <w:strike w:val="0"/>
                <w:color w:val="000000"/>
                <w:spacing w:val="0"/>
                <w:sz w:val="22"/>
                <w:u w:val="none"/>
              </w:rPr>
              <w:t>go/come</w:t>
            </w:r>
          </w:p>
        </w:tc>
        <w:tc>
          <w:tcPr>
            <w:tcW w:w="23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ED23FE0">
            <w:pPr>
              <w:snapToGrid w:val="1"/>
              <w:spacing w:before="0" w:after="0" w:line="240"/>
              <w:ind/>
            </w:pPr>
            <w:r>
              <w:rPr>
                <w:rFonts w:ascii="PingFang SC" w:hAnsi="PingFang SC" w:eastAsia="PingFang SC" w:cs="PingFang SC"/>
                <w:i w:val="0"/>
                <w:strike w:val="0"/>
                <w:color w:val="000000"/>
                <w:spacing w:val="0"/>
                <w:sz w:val="22"/>
                <w:u w:val="none"/>
              </w:rPr>
              <w:t>to go/come into NP</w:t>
            </w:r>
          </w:p>
        </w:tc>
      </w:tr>
    </w:tbl>
    <w:p w14:paraId="0EDDC476">
      <w:pPr>
        <w:snapToGrid w:val="1"/>
        <w:spacing w:line="240"/>
        <w:ind w:left="440"/>
      </w:pPr>
      <w:r>
        <w:rPr>
          <w:rFonts w:hint="eastAsia"/>
          <w:b w:val="1"/>
          <w:i w:val="0"/>
          <w:strike w:val="0"/>
          <w:color w:val="000000"/>
          <w:u w:val="none"/>
        </w:rPr>
        <w:t>分析方向：</w:t>
      </w:r>
    </w:p>
    <w:p w14:paraId="0EDA8025">
      <w:pPr>
        <w:numPr>
          <w:ilvl w:val="0"/>
          <w:numId w:val="5"/>
        </w:numPr>
        <w:snapToGrid w:val="1"/>
        <w:spacing w:line="240"/>
        <w:ind/>
        <w:jc w:val="both"/>
      </w:pPr>
      <w:r>
        <w:rPr>
          <w:rFonts w:hint="eastAsia"/>
          <w:i w:val="0"/>
          <w:strike w:val="0"/>
          <w:color w:val="000000"/>
          <w:u w:val="none"/>
        </w:rPr>
        <w:t>如果同一范畴的动词使用的属词高度分散（</w:t>
      </w:r>
      <w:r>
        <w:rPr>
          <w:i w:val="1"/>
          <w:strike w:val="0"/>
          <w:color w:val="000000"/>
          <w:u w:val="none"/>
        </w:rPr>
        <w:t>arrive</w:t>
      </w:r>
      <w:r>
        <w:rPr>
          <w:rFonts w:hint="eastAsia"/>
          <w:i w:val="0"/>
          <w:strike w:val="0"/>
          <w:color w:val="000000"/>
          <w:u w:val="none"/>
        </w:rPr>
        <w:t xml:space="preserve"> 用 </w:t>
      </w:r>
      <w:r>
        <w:rPr>
          <w:i w:val="1"/>
          <w:strike w:val="0"/>
          <w:color w:val="000000"/>
          <w:u w:val="none"/>
        </w:rPr>
        <w:t>get</w:t>
      </w:r>
      <w:r>
        <w:rPr>
          <w:rFonts w:hint="eastAsia"/>
          <w:i w:val="0"/>
          <w:strike w:val="0"/>
          <w:color w:val="000000"/>
          <w:u w:val="none"/>
        </w:rPr>
        <w:t>、</w:t>
      </w:r>
      <w:r>
        <w:rPr>
          <w:i w:val="1"/>
          <w:strike w:val="0"/>
          <w:color w:val="000000"/>
          <w:u w:val="none"/>
        </w:rPr>
        <w:t>reach</w:t>
      </w:r>
      <w:r>
        <w:rPr>
          <w:rFonts w:hint="eastAsia"/>
          <w:i w:val="0"/>
          <w:strike w:val="0"/>
          <w:color w:val="000000"/>
          <w:u w:val="none"/>
        </w:rPr>
        <w:t xml:space="preserve"> 用 </w:t>
      </w:r>
      <w:r>
        <w:rPr>
          <w:i w:val="1"/>
          <w:strike w:val="0"/>
          <w:color w:val="000000"/>
          <w:u w:val="none"/>
        </w:rPr>
        <w:t>arrive</w:t>
      </w:r>
      <w:r>
        <w:rPr>
          <w:rFonts w:hint="eastAsia"/>
          <w:i w:val="0"/>
          <w:strike w:val="0"/>
          <w:color w:val="000000"/>
          <w:u w:val="none"/>
        </w:rPr>
        <w:t>、</w:t>
      </w:r>
      <w:r>
        <w:rPr>
          <w:i w:val="1"/>
          <w:strike w:val="0"/>
          <w:color w:val="000000"/>
          <w:u w:val="none"/>
        </w:rPr>
        <w:t>come</w:t>
      </w:r>
      <w:r>
        <w:rPr>
          <w:rFonts w:hint="eastAsia"/>
          <w:i w:val="0"/>
          <w:strike w:val="0"/>
          <w:color w:val="000000"/>
          <w:u w:val="none"/>
        </w:rPr>
        <w:t xml:space="preserve"> 用 </w:t>
      </w:r>
      <w:r>
        <w:rPr>
          <w:i w:val="1"/>
          <w:strike w:val="0"/>
          <w:color w:val="000000"/>
          <w:u w:val="none"/>
        </w:rPr>
        <w:t>move</w:t>
      </w:r>
      <w:r>
        <w:rPr>
          <w:rFonts w:hint="eastAsia"/>
          <w:i w:val="0"/>
          <w:strike w:val="0"/>
          <w:color w:val="000000"/>
          <w:u w:val="none"/>
        </w:rPr>
        <w:t>），说明缺乏元语言一致性。</w:t>
      </w:r>
    </w:p>
    <w:p w14:paraId="000DF713">
      <w:pPr>
        <w:numPr>
          <w:ilvl w:val="0"/>
          <w:numId w:val="5"/>
        </w:numPr>
        <w:snapToGrid w:val="1"/>
        <w:spacing w:line="240"/>
        <w:ind/>
        <w:jc w:val="both"/>
      </w:pPr>
      <w:r>
        <w:rPr>
          <w:rFonts w:hint="eastAsia"/>
          <w:i w:val="0"/>
          <w:strike w:val="0"/>
          <w:color w:val="000000"/>
          <w:u w:val="none"/>
        </w:rPr>
        <w:t>如果同一动词在两本词典中的属词不同（</w:t>
      </w:r>
      <w:r>
        <w:rPr>
          <w:i w:val="1"/>
          <w:strike w:val="0"/>
          <w:color w:val="000000"/>
          <w:u w:val="none"/>
        </w:rPr>
        <w:t>arrive</w:t>
      </w:r>
      <w:r>
        <w:rPr>
          <w:rFonts w:hint="eastAsia"/>
          <w:i w:val="0"/>
          <w:strike w:val="0"/>
          <w:color w:val="000000"/>
          <w:u w:val="none"/>
        </w:rPr>
        <w:t xml:space="preserve"> 牛津用 </w:t>
      </w:r>
      <w:r>
        <w:rPr>
          <w:i w:val="1"/>
          <w:strike w:val="0"/>
          <w:color w:val="000000"/>
          <w:u w:val="none"/>
        </w:rPr>
        <w:t>get</w:t>
      </w:r>
      <w:r>
        <w:rPr>
          <w:rFonts w:hint="eastAsia"/>
          <w:i w:val="0"/>
          <w:strike w:val="0"/>
          <w:color w:val="000000"/>
          <w:u w:val="none"/>
        </w:rPr>
        <w:t xml:space="preserve">，朗文用 </w:t>
      </w:r>
      <w:r>
        <w:rPr>
          <w:i w:val="1"/>
          <w:strike w:val="0"/>
          <w:color w:val="000000"/>
          <w:u w:val="none"/>
        </w:rPr>
        <w:t>reach</w:t>
      </w:r>
      <w:r>
        <w:rPr>
          <w:rFonts w:hint="eastAsia"/>
          <w:i w:val="0"/>
          <w:strike w:val="0"/>
          <w:color w:val="000000"/>
          <w:u w:val="none"/>
        </w:rPr>
        <w:t>），说明跨词典也不一致。</w:t>
      </w:r>
    </w:p>
    <w:p w14:paraId="1D59F8B7">
      <w:pPr>
        <w:numPr>
          <w:ilvl w:val="0"/>
          <w:numId w:val="5"/>
        </w:numPr>
        <w:snapToGrid w:val="1"/>
        <w:spacing w:line="240"/>
        <w:ind/>
        <w:jc w:val="both"/>
      </w:pPr>
      <w:r>
        <w:rPr>
          <w:rFonts w:hint="eastAsia"/>
          <w:i w:val="0"/>
          <w:strike w:val="0"/>
          <w:color w:val="000000"/>
          <w:u w:val="none"/>
        </w:rPr>
        <w:t>最后一并统计：属词种类数（越少越一致）、共享句式的覆盖率（同一句式覆盖了多少动词）。</w:t>
      </w:r>
    </w:p>
    <w:p w14:paraId="7F61E4D6">
      <w:pPr>
        <w:pBdr>
          <w:bottom w:val="thick" w:color="000000" w:sz="8"/>
        </w:pBdr>
        <w:ind w:left="440"/>
      </w:pPr>
    </w:p>
    <w:p w14:paraId="466E8B5E">
      <w:pPr>
        <w:pStyle w:val="000004"/>
        <w:snapToGrid w:val="1"/>
        <w:spacing w:line="240"/>
        <w:ind/>
      </w:pPr>
      <w:r>
        <w:rPr>
          <w:rFonts w:hint="eastAsia"/>
          <w:i w:val="0"/>
          <w:strike w:val="0"/>
          <w:color w:val="000000"/>
          <w:u w:val="none"/>
        </w:rPr>
        <w:t>维度三：近义辨异方式分析</w:t>
      </w:r>
    </w:p>
    <w:p w14:paraId="69A1FA92">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考察词典有没有、以及怎么呈现近义词之间的差异。</w:t>
      </w:r>
    </w:p>
    <w:p w14:paraId="24DA8DBF">
      <w:pPr>
        <w:snapToGrid w:val="1"/>
        <w:spacing w:line="240"/>
        <w:ind w:left="440"/>
      </w:pPr>
      <w:r>
        <w:rPr>
          <w:rFonts w:hint="eastAsia"/>
          <w:b w:val="1"/>
          <w:i w:val="0"/>
          <w:strike w:val="0"/>
          <w:color w:val="000000"/>
          <w:u w:val="none"/>
        </w:rPr>
        <w:t>判断标准：</w:t>
      </w:r>
    </w:p>
    <w:p w14:paraId="3BE098E5">
      <w:pPr>
        <w:snapToGrid w:val="1"/>
        <w:spacing w:line="240"/>
        <w:ind w:left="440"/>
      </w:pPr>
      <w:r>
        <w:rPr>
          <w:rFonts w:hint="eastAsia"/>
          <w:i w:val="0"/>
          <w:strike w:val="0"/>
          <w:color w:val="000000"/>
          <w:u w:val="none"/>
        </w:rPr>
        <w:t>查看每个动词的释义中是否包含以下辨异手段：</w:t>
      </w:r>
    </w:p>
    <w:p w14:paraId="25194819">
      <w:pPr>
        <w:numPr>
          <w:ilvl w:val="0"/>
          <w:numId w:val="6"/>
        </w:numPr>
        <w:snapToGrid w:val="1"/>
        <w:spacing w:line="240"/>
        <w:ind/>
        <w:jc w:val="both"/>
      </w:pPr>
      <w:r>
        <w:rPr>
          <w:rFonts w:hint="eastAsia"/>
          <w:b w:val="1"/>
          <w:i w:val="0"/>
          <w:strike w:val="0"/>
          <w:color w:val="000000"/>
          <w:u w:val="none"/>
        </w:rPr>
        <w:t>句法标注：</w:t>
      </w:r>
      <w:r>
        <w:rPr>
          <w:rFonts w:hint="eastAsia"/>
          <w:i w:val="0"/>
          <w:strike w:val="0"/>
          <w:color w:val="000000"/>
          <w:u w:val="none"/>
        </w:rPr>
        <w:t xml:space="preserve"> 有没有标明及物/不及物、搭配介词（如 </w:t>
      </w:r>
      <w:r>
        <w:rPr>
          <w:i w:val="1"/>
          <w:strike w:val="0"/>
          <w:color w:val="000000"/>
          <w:u w:val="none"/>
        </w:rPr>
        <w:t>arrive at/in</w:t>
      </w:r>
      <w:r>
        <w:rPr>
          <w:rFonts w:hint="eastAsia"/>
          <w:i w:val="0"/>
          <w:strike w:val="0"/>
          <w:color w:val="000000"/>
          <w:u w:val="none"/>
        </w:rPr>
        <w:t>、</w:t>
      </w:r>
      <w:r>
        <w:rPr>
          <w:i w:val="1"/>
          <w:strike w:val="0"/>
          <w:color w:val="000000"/>
          <w:u w:val="none"/>
        </w:rPr>
        <w:t>reach sth</w:t>
      </w:r>
      <w:r>
        <w:rPr>
          <w:rFonts w:hint="eastAsia"/>
          <w:i w:val="0"/>
          <w:strike w:val="0"/>
          <w:color w:val="000000"/>
          <w:u w:val="none"/>
        </w:rPr>
        <w:t>）。</w:t>
      </w:r>
    </w:p>
    <w:p w14:paraId="08DC2068">
      <w:pPr>
        <w:numPr>
          <w:ilvl w:val="0"/>
          <w:numId w:val="6"/>
        </w:numPr>
        <w:snapToGrid w:val="1"/>
        <w:spacing w:line="240"/>
        <w:ind/>
        <w:jc w:val="both"/>
      </w:pPr>
      <w:r>
        <w:rPr>
          <w:rFonts w:hint="eastAsia"/>
          <w:b w:val="1"/>
          <w:i w:val="0"/>
          <w:strike w:val="0"/>
          <w:color w:val="000000"/>
          <w:u w:val="none"/>
        </w:rPr>
        <w:t>语义侧重提示：</w:t>
      </w:r>
      <w:r>
        <w:rPr>
          <w:rFonts w:hint="eastAsia"/>
          <w:i w:val="0"/>
          <w:strike w:val="0"/>
          <w:color w:val="000000"/>
          <w:u w:val="none"/>
        </w:rPr>
        <w:t xml:space="preserve"> 有没有用副词、括注等方式提示语义侧重点（如“after a journey”“after making an effort”）。</w:t>
      </w:r>
    </w:p>
    <w:p w14:paraId="74E8ECF7">
      <w:pPr>
        <w:numPr>
          <w:ilvl w:val="0"/>
          <w:numId w:val="6"/>
        </w:numPr>
        <w:snapToGrid w:val="1"/>
        <w:spacing w:line="240"/>
        <w:ind/>
        <w:jc w:val="both"/>
      </w:pPr>
      <w:r>
        <w:rPr>
          <w:rFonts w:hint="eastAsia"/>
          <w:b w:val="1"/>
          <w:i w:val="0"/>
          <w:strike w:val="0"/>
          <w:color w:val="000000"/>
          <w:u w:val="none"/>
        </w:rPr>
        <w:t>近义对比：</w:t>
      </w:r>
      <w:r>
        <w:rPr>
          <w:rFonts w:hint="eastAsia"/>
          <w:i w:val="0"/>
          <w:strike w:val="0"/>
          <w:color w:val="000000"/>
          <w:u w:val="none"/>
        </w:rPr>
        <w:t xml:space="preserve"> 有没有显性的同义词辨析栏目（如“compare with…”“see also…”）或者用 </w:t>
      </w:r>
      <w:r>
        <w:rPr>
          <w:i w:val="1"/>
          <w:strike w:val="0"/>
          <w:color w:val="000000"/>
          <w:u w:val="none"/>
        </w:rPr>
        <w:t>used when…</w:t>
      </w:r>
      <w:r>
        <w:rPr>
          <w:rFonts w:hint="eastAsia"/>
          <w:i w:val="0"/>
          <w:strike w:val="0"/>
          <w:color w:val="000000"/>
          <w:u w:val="none"/>
        </w:rPr>
        <w:t xml:space="preserve"> 这样的语用条件说明。</w:t>
      </w:r>
    </w:p>
    <w:p w14:paraId="34F25280">
      <w:pPr>
        <w:numPr>
          <w:ilvl w:val="0"/>
          <w:numId w:val="6"/>
        </w:numPr>
        <w:snapToGrid w:val="1"/>
        <w:spacing w:line="240"/>
        <w:ind/>
        <w:jc w:val="both"/>
      </w:pPr>
      <w:r>
        <w:rPr>
          <w:rFonts w:hint="eastAsia"/>
          <w:b w:val="1"/>
          <w:i w:val="0"/>
          <w:strike w:val="0"/>
          <w:color w:val="000000"/>
          <w:u w:val="none"/>
        </w:rPr>
        <w:t>例句搭配：</w:t>
      </w:r>
      <w:r>
        <w:rPr>
          <w:rFonts w:hint="eastAsia"/>
          <w:i w:val="0"/>
          <w:strike w:val="0"/>
          <w:color w:val="000000"/>
          <w:u w:val="none"/>
        </w:rPr>
        <w:t xml:space="preserve"> 例句是否能够通过典型搭配帮助学习者感知该词与近义词的区别。</w:t>
      </w:r>
    </w:p>
    <w:p w14:paraId="79A8F98B">
      <w:pPr>
        <w:snapToGrid w:val="1"/>
        <w:spacing w:line="240"/>
        <w:ind w:left="440"/>
      </w:pPr>
      <w:r>
        <w:rPr>
          <w:rFonts w:hint="eastAsia"/>
          <w:b w:val="1"/>
          <w:i w:val="0"/>
          <w:strike w:val="0"/>
          <w:color w:val="000000"/>
          <w:u w:val="none"/>
        </w:rPr>
        <w:t>记录方式：</w:t>
      </w:r>
    </w:p>
    <w:tbl>
      <w:tblPr>
        <w:tblStyle w:val="000015"/>
        <w:tblLayout w:type="fixed"/>
      </w:tblPr>
      <w:tblGrid>
        <w:gridCol w:w="885"/>
        <w:gridCol w:w="750"/>
        <w:gridCol w:w="1860"/>
        <w:gridCol w:w="1815"/>
        <w:gridCol w:w="1200"/>
        <w:gridCol w:w="1860"/>
        <w:gridCol w:w="1800"/>
        <w:gridCol w:w="2430"/>
      </w:tblGrid>
      <w:tr>
        <w:trPr/>
        <w:tc>
          <w:tcPr>
            <w:tcW w:w="8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62934591">
            <w:pPr>
              <w:snapToGrid w:val="1"/>
              <w:spacing w:before="0" w:after="0" w:line="240"/>
              <w:ind/>
              <w:jc w:val="left"/>
            </w:pPr>
            <w:r>
              <w:rPr>
                <w:rFonts w:hint="eastAsia" w:ascii="PingFang SC" w:hAnsi="PingFang SC" w:eastAsia="PingFang SC" w:cs="PingFang SC"/>
                <w:b w:val="1"/>
                <w:i w:val="0"/>
                <w:strike w:val="0"/>
                <w:color w:val="000000"/>
                <w:spacing w:val="0"/>
                <w:sz w:val="22"/>
                <w:u w:val="none"/>
              </w:rPr>
              <w:t>动词</w:t>
            </w:r>
          </w:p>
        </w:tc>
        <w:tc>
          <w:tcPr>
            <w:tcW w:w="7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6BF235EE">
            <w:pPr>
              <w:snapToGrid w:val="1"/>
              <w:spacing w:before="0" w:after="0" w:line="240"/>
              <w:ind/>
              <w:jc w:val="left"/>
            </w:pPr>
            <w:r>
              <w:rPr>
                <w:rFonts w:hint="eastAsia" w:ascii="PingFang SC" w:hAnsi="PingFang SC" w:eastAsia="PingFang SC" w:cs="PingFang SC"/>
                <w:b w:val="1"/>
                <w:i w:val="0"/>
                <w:strike w:val="0"/>
                <w:color w:val="000000"/>
                <w:spacing w:val="0"/>
                <w:sz w:val="22"/>
                <w:u w:val="none"/>
              </w:rPr>
              <w:t>范畴</w:t>
            </w:r>
          </w:p>
        </w:tc>
        <w:tc>
          <w:tcPr>
            <w:tcW w:w="18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7BC46E63">
            <w:pPr>
              <w:snapToGrid w:val="1"/>
              <w:spacing w:before="0" w:after="0" w:line="240"/>
              <w:ind/>
              <w:jc w:val="left"/>
            </w:pPr>
            <w:r>
              <w:rPr>
                <w:rFonts w:hint="eastAsia" w:ascii="PingFang SC" w:hAnsi="PingFang SC" w:eastAsia="PingFang SC" w:cs="PingFang SC"/>
                <w:b w:val="1"/>
                <w:i w:val="0"/>
                <w:strike w:val="0"/>
                <w:color w:val="000000"/>
                <w:spacing w:val="0"/>
                <w:sz w:val="22"/>
                <w:u w:val="none"/>
              </w:rPr>
              <w:t>牛津：句法标注</w:t>
            </w:r>
          </w:p>
        </w:tc>
        <w:tc>
          <w:tcPr>
            <w:tcW w:w="181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6D354ED7">
            <w:pPr>
              <w:snapToGrid w:val="1"/>
              <w:spacing w:before="0" w:after="0" w:line="240"/>
              <w:ind/>
              <w:jc w:val="left"/>
            </w:pPr>
            <w:r>
              <w:rPr>
                <w:rFonts w:hint="eastAsia" w:ascii="PingFang SC" w:hAnsi="PingFang SC" w:eastAsia="PingFang SC" w:cs="PingFang SC"/>
                <w:b w:val="1"/>
                <w:i w:val="0"/>
                <w:strike w:val="0"/>
                <w:color w:val="000000"/>
                <w:spacing w:val="0"/>
                <w:sz w:val="22"/>
                <w:u w:val="none"/>
              </w:rPr>
              <w:t>语义侧重提示</w:t>
            </w:r>
          </w:p>
        </w:tc>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52C41F49">
            <w:pPr>
              <w:snapToGrid w:val="1"/>
              <w:spacing w:before="0" w:after="0" w:line="240"/>
              <w:ind/>
              <w:jc w:val="left"/>
            </w:pPr>
            <w:r>
              <w:rPr>
                <w:rFonts w:hint="eastAsia" w:ascii="PingFang SC" w:hAnsi="PingFang SC" w:eastAsia="PingFang SC" w:cs="PingFang SC"/>
                <w:b w:val="1"/>
                <w:i w:val="0"/>
                <w:strike w:val="0"/>
                <w:color w:val="000000"/>
                <w:spacing w:val="0"/>
                <w:sz w:val="22"/>
                <w:u w:val="none"/>
              </w:rPr>
              <w:t>近义对比</w:t>
            </w:r>
          </w:p>
        </w:tc>
        <w:tc>
          <w:tcPr>
            <w:tcW w:w="18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22EEA7FE">
            <w:pPr>
              <w:snapToGrid w:val="1"/>
              <w:spacing w:before="0" w:after="0" w:line="240"/>
              <w:ind/>
              <w:jc w:val="left"/>
            </w:pPr>
            <w:r>
              <w:rPr>
                <w:rFonts w:hint="eastAsia" w:ascii="PingFang SC" w:hAnsi="PingFang SC" w:eastAsia="PingFang SC" w:cs="PingFang SC"/>
                <w:b w:val="1"/>
                <w:i w:val="0"/>
                <w:strike w:val="0"/>
                <w:color w:val="000000"/>
                <w:spacing w:val="0"/>
                <w:sz w:val="22"/>
                <w:u w:val="none"/>
              </w:rPr>
              <w:t>朗文：句法标注</w:t>
            </w:r>
          </w:p>
        </w:tc>
        <w:tc>
          <w:tcPr>
            <w:tcW w:w="18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5420877D">
            <w:pPr>
              <w:snapToGrid w:val="1"/>
              <w:spacing w:before="0" w:after="0" w:line="240"/>
              <w:ind/>
              <w:jc w:val="left"/>
            </w:pPr>
            <w:r>
              <w:rPr>
                <w:rFonts w:hint="eastAsia" w:ascii="PingFang SC" w:hAnsi="PingFang SC" w:eastAsia="PingFang SC" w:cs="PingFang SC"/>
                <w:b w:val="1"/>
                <w:i w:val="0"/>
                <w:strike w:val="0"/>
                <w:color w:val="000000"/>
                <w:spacing w:val="0"/>
                <w:sz w:val="22"/>
                <w:u w:val="none"/>
              </w:rPr>
              <w:t>语义侧重提示</w:t>
            </w:r>
          </w:p>
        </w:tc>
        <w:tc>
          <w:tcPr>
            <w:tcW w:w="243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19DFE424">
            <w:pPr>
              <w:snapToGrid w:val="1"/>
              <w:spacing w:before="0" w:after="0" w:line="240"/>
              <w:ind/>
              <w:jc w:val="left"/>
            </w:pPr>
            <w:r>
              <w:rPr>
                <w:rFonts w:hint="eastAsia" w:ascii="PingFang SC" w:hAnsi="PingFang SC" w:eastAsia="PingFang SC" w:cs="PingFang SC"/>
                <w:b w:val="1"/>
                <w:i w:val="0"/>
                <w:strike w:val="0"/>
                <w:color w:val="000000"/>
                <w:spacing w:val="0"/>
                <w:sz w:val="22"/>
                <w:u w:val="none"/>
              </w:rPr>
              <w:t>近义对比</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918DC99">
            <w:pPr>
              <w:snapToGrid w:val="1"/>
              <w:spacing w:before="0" w:after="0" w:line="240"/>
              <w:ind/>
            </w:pPr>
            <w:r>
              <w:rPr>
                <w:rFonts w:ascii="PingFang SC" w:hAnsi="PingFang SC" w:eastAsia="PingFang SC" w:cs="PingFang SC"/>
                <w:i w:val="0"/>
                <w:strike w:val="0"/>
                <w:color w:val="000000"/>
                <w:spacing w:val="0"/>
                <w:sz w:val="22"/>
                <w:u w:val="none"/>
              </w:rPr>
              <w:t>arrive</w:t>
            </w:r>
          </w:p>
        </w:tc>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2F53993">
            <w:pPr>
              <w:snapToGrid w:val="1"/>
              <w:spacing w:before="0" w:after="0" w:line="240"/>
              <w:ind/>
            </w:pPr>
            <w:r>
              <w:rPr>
                <w:rFonts w:hint="eastAsia" w:ascii="PingFang SC" w:hAnsi="PingFang SC" w:eastAsia="PingFang SC" w:cs="PingFang SC"/>
                <w:i w:val="0"/>
                <w:strike w:val="0"/>
                <w:color w:val="000000"/>
                <w:spacing w:val="0"/>
                <w:sz w:val="22"/>
                <w:u w:val="none"/>
              </w:rPr>
              <w:t>终点</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57DDA0E">
            <w:pPr>
              <w:snapToGrid w:val="1"/>
              <w:spacing w:before="0" w:after="0" w:line="240"/>
              <w:ind/>
            </w:pPr>
            <w:r>
              <w:rPr>
                <w:rFonts w:ascii="PingFang SC" w:hAnsi="PingFang SC" w:eastAsia="PingFang SC" w:cs="PingFang SC"/>
                <w:i w:val="0"/>
                <w:strike w:val="0"/>
                <w:color w:val="000000"/>
                <w:spacing w:val="0"/>
                <w:sz w:val="22"/>
                <w:u w:val="none"/>
              </w:rPr>
              <w:t>at/in</w:t>
            </w:r>
          </w:p>
        </w:tc>
        <w:tc>
          <w:tcPr>
            <w:tcW w:w="18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73B6294">
            <w:pPr>
              <w:snapToGrid w:val="1"/>
              <w:spacing w:before="0" w:after="0" w:line="240"/>
              <w:ind/>
            </w:pPr>
            <w:r>
              <w:rPr>
                <w:rFonts w:ascii="PingFang SC" w:hAnsi="PingFang SC" w:eastAsia="PingFang SC" w:cs="PingFang SC"/>
                <w:i w:val="0"/>
                <w:strike w:val="0"/>
                <w:color w:val="000000"/>
                <w:spacing w:val="0"/>
                <w:sz w:val="22"/>
                <w:u w:val="none"/>
              </w:rPr>
              <w:t>after a journey</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2DC3027">
            <w:pPr>
              <w:snapToGrid w:val="1"/>
              <w:spacing w:before="0" w:after="0" w:line="240"/>
              <w:ind/>
            </w:pPr>
            <w:r>
              <w:rPr>
                <w:rFonts w:hint="eastAsia" w:ascii="PingFang SC" w:hAnsi="PingFang SC" w:eastAsia="PingFang SC" w:cs="PingFang SC"/>
                <w:i w:val="0"/>
                <w:strike w:val="0"/>
                <w:color w:val="000000"/>
                <w:spacing w:val="0"/>
                <w:sz w:val="22"/>
                <w:u w:val="none"/>
              </w:rPr>
              <w:t>无</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54C13A3">
            <w:pPr>
              <w:snapToGrid w:val="1"/>
              <w:spacing w:before="0" w:after="0" w:line="240"/>
              <w:ind/>
            </w:pPr>
            <w:r>
              <w:rPr>
                <w:rFonts w:ascii="PingFang SC" w:hAnsi="PingFang SC" w:eastAsia="PingFang SC" w:cs="PingFang SC"/>
                <w:i w:val="0"/>
                <w:strike w:val="0"/>
                <w:color w:val="000000"/>
                <w:spacing w:val="0"/>
                <w:sz w:val="22"/>
                <w:u w:val="none"/>
              </w:rPr>
              <w:t>at/in</w:t>
            </w:r>
          </w:p>
        </w:tc>
        <w:tc>
          <w:tcPr>
            <w:tcW w:w="18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519E0C3">
            <w:pPr>
              <w:snapToGrid w:val="1"/>
              <w:spacing w:before="0" w:after="0" w:line="240"/>
              <w:ind/>
            </w:pPr>
            <w:r>
              <w:rPr>
                <w:rFonts w:ascii="PingFang SC" w:hAnsi="PingFang SC" w:eastAsia="PingFang SC" w:cs="PingFang SC"/>
                <w:i w:val="0"/>
                <w:strike w:val="0"/>
                <w:color w:val="000000"/>
                <w:spacing w:val="0"/>
                <w:sz w:val="22"/>
                <w:u w:val="none"/>
              </w:rPr>
              <w:t>after travelling</w:t>
            </w:r>
          </w:p>
        </w:tc>
        <w:tc>
          <w:tcPr>
            <w:tcW w:w="24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0C412C5">
            <w:pPr>
              <w:snapToGrid w:val="1"/>
              <w:spacing w:before="0" w:after="0" w:line="240"/>
              <w:ind/>
            </w:pPr>
            <w:r>
              <w:rPr>
                <w:rFonts w:hint="eastAsia" w:ascii="PingFang SC" w:hAnsi="PingFang SC" w:eastAsia="PingFang SC" w:cs="PingFang SC"/>
                <w:i w:val="0"/>
                <w:strike w:val="0"/>
                <w:color w:val="000000"/>
                <w:spacing w:val="0"/>
                <w:sz w:val="22"/>
                <w:u w:val="none"/>
              </w:rPr>
              <w:t>无</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2B6D270">
            <w:pPr>
              <w:snapToGrid w:val="1"/>
              <w:spacing w:before="0" w:after="0" w:line="240"/>
              <w:ind/>
            </w:pPr>
            <w:r>
              <w:rPr>
                <w:rFonts w:ascii="PingFang SC" w:hAnsi="PingFang SC" w:eastAsia="PingFang SC" w:cs="PingFang SC"/>
                <w:i w:val="0"/>
                <w:strike w:val="0"/>
                <w:color w:val="000000"/>
                <w:spacing w:val="0"/>
                <w:sz w:val="22"/>
                <w:u w:val="none"/>
              </w:rPr>
              <w:t>reach</w:t>
            </w:r>
          </w:p>
        </w:tc>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A567DAA">
            <w:pPr>
              <w:snapToGrid w:val="1"/>
              <w:spacing w:before="0" w:after="0" w:line="240"/>
              <w:ind/>
            </w:pPr>
            <w:r>
              <w:rPr>
                <w:rFonts w:hint="eastAsia" w:ascii="PingFang SC" w:hAnsi="PingFang SC" w:eastAsia="PingFang SC" w:cs="PingFang SC"/>
                <w:i w:val="0"/>
                <w:strike w:val="0"/>
                <w:color w:val="000000"/>
                <w:spacing w:val="0"/>
                <w:sz w:val="22"/>
                <w:u w:val="none"/>
              </w:rPr>
              <w:t>终点</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377DDEC">
            <w:pPr>
              <w:snapToGrid w:val="1"/>
              <w:spacing w:before="0" w:after="0" w:line="240"/>
              <w:ind/>
            </w:pPr>
            <w:r>
              <w:rPr>
                <w:rFonts w:hint="eastAsia" w:ascii="PingFang SC" w:hAnsi="PingFang SC" w:eastAsia="PingFang SC" w:cs="PingFang SC"/>
                <w:i w:val="0"/>
                <w:strike w:val="0"/>
                <w:color w:val="000000"/>
                <w:spacing w:val="0"/>
                <w:sz w:val="22"/>
                <w:u w:val="none"/>
              </w:rPr>
              <w:t>及物</w:t>
            </w:r>
          </w:p>
        </w:tc>
        <w:tc>
          <w:tcPr>
            <w:tcW w:w="18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A56ACB3">
            <w:pPr>
              <w:snapToGrid w:val="1"/>
              <w:spacing w:before="0" w:after="0" w:line="240"/>
              <w:ind/>
            </w:pPr>
            <w:r>
              <w:rPr>
                <w:rFonts w:ascii="PingFang SC" w:hAnsi="PingFang SC" w:eastAsia="PingFang SC" w:cs="PingFang SC"/>
                <w:i w:val="0"/>
                <w:strike w:val="0"/>
                <w:color w:val="000000"/>
                <w:spacing w:val="0"/>
                <w:sz w:val="22"/>
                <w:u w:val="none"/>
              </w:rPr>
              <w:t>after effort</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53E46FA">
            <w:pPr>
              <w:snapToGrid w:val="1"/>
              <w:spacing w:before="0" w:after="0" w:line="240"/>
              <w:ind/>
            </w:pPr>
            <w:r>
              <w:rPr>
                <w:rFonts w:hint="eastAsia" w:ascii="PingFang SC" w:hAnsi="PingFang SC" w:eastAsia="PingFang SC" w:cs="PingFang SC"/>
                <w:i w:val="0"/>
                <w:strike w:val="0"/>
                <w:color w:val="000000"/>
                <w:spacing w:val="0"/>
                <w:sz w:val="22"/>
                <w:u w:val="none"/>
              </w:rPr>
              <w:t>无</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ED9D404">
            <w:pPr>
              <w:snapToGrid w:val="1"/>
              <w:spacing w:before="0" w:after="0" w:line="240"/>
              <w:ind/>
            </w:pPr>
            <w:r>
              <w:rPr>
                <w:rFonts w:hint="eastAsia" w:ascii="PingFang SC" w:hAnsi="PingFang SC" w:eastAsia="PingFang SC" w:cs="PingFang SC"/>
                <w:i w:val="0"/>
                <w:strike w:val="0"/>
                <w:color w:val="000000"/>
                <w:spacing w:val="0"/>
                <w:sz w:val="22"/>
                <w:u w:val="none"/>
              </w:rPr>
              <w:t>及物</w:t>
            </w:r>
          </w:p>
        </w:tc>
        <w:tc>
          <w:tcPr>
            <w:tcW w:w="18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59B1DE80">
            <w:pPr>
              <w:snapToGrid w:val="1"/>
              <w:spacing w:before="0" w:after="0" w:line="240"/>
              <w:ind/>
            </w:pPr>
            <w:r>
              <w:rPr>
                <w:rFonts w:hint="eastAsia" w:ascii="PingFang SC" w:hAnsi="PingFang SC" w:eastAsia="PingFang SC" w:cs="PingFang SC"/>
                <w:i w:val="0"/>
                <w:strike w:val="0"/>
                <w:color w:val="000000"/>
                <w:spacing w:val="0"/>
                <w:sz w:val="22"/>
                <w:u w:val="none"/>
              </w:rPr>
              <w:t>无</w:t>
            </w:r>
          </w:p>
        </w:tc>
        <w:tc>
          <w:tcPr>
            <w:tcW w:w="24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30D5705">
            <w:pPr>
              <w:snapToGrid w:val="1"/>
              <w:spacing w:before="0" w:after="0" w:line="240"/>
              <w:ind/>
            </w:pPr>
            <w:r>
              <w:rPr>
                <w:rFonts w:hint="eastAsia" w:ascii="PingFang SC" w:hAnsi="PingFang SC" w:eastAsia="PingFang SC" w:cs="PingFang SC"/>
                <w:i w:val="0"/>
                <w:strike w:val="0"/>
                <w:color w:val="000000"/>
                <w:spacing w:val="0"/>
                <w:sz w:val="22"/>
                <w:u w:val="none"/>
              </w:rPr>
              <w:t>无</w:t>
            </w:r>
          </w:p>
        </w:tc>
      </w:tr>
      <w:tr>
        <w:trPr/>
        <w:tc>
          <w:tcPr>
            <w:tcW w:w="8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5AAD711">
            <w:pPr>
              <w:snapToGrid w:val="1"/>
              <w:spacing w:before="0" w:after="0" w:line="240"/>
              <w:ind/>
            </w:pPr>
            <w:r>
              <w:rPr>
                <w:rFonts w:ascii="PingFang SC" w:hAnsi="PingFang SC" w:eastAsia="PingFang SC" w:cs="PingFang SC"/>
                <w:i w:val="0"/>
                <w:strike w:val="0"/>
                <w:color w:val="000000"/>
                <w:spacing w:val="0"/>
                <w:sz w:val="22"/>
                <w:u w:val="none"/>
              </w:rPr>
              <w:t>leave</w:t>
            </w:r>
          </w:p>
        </w:tc>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1E8B672F">
            <w:pPr>
              <w:snapToGrid w:val="1"/>
              <w:spacing w:before="0" w:after="0" w:line="240"/>
              <w:ind/>
            </w:pPr>
            <w:r>
              <w:rPr>
                <w:rFonts w:hint="eastAsia" w:ascii="PingFang SC" w:hAnsi="PingFang SC" w:eastAsia="PingFang SC" w:cs="PingFang SC"/>
                <w:i w:val="0"/>
                <w:strike w:val="0"/>
                <w:color w:val="000000"/>
                <w:spacing w:val="0"/>
                <w:sz w:val="22"/>
                <w:u w:val="none"/>
              </w:rPr>
              <w:t>来源</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0C43723">
            <w:pPr>
              <w:snapToGrid w:val="1"/>
              <w:spacing w:before="0" w:after="0" w:line="240"/>
              <w:ind/>
            </w:pPr>
            <w:r>
              <w:rPr>
                <w:rFonts w:hint="eastAsia" w:ascii="PingFang SC" w:hAnsi="PingFang SC" w:eastAsia="PingFang SC" w:cs="PingFang SC"/>
                <w:i w:val="0"/>
                <w:strike w:val="0"/>
                <w:color w:val="000000"/>
                <w:spacing w:val="0"/>
                <w:sz w:val="22"/>
                <w:u w:val="none"/>
              </w:rPr>
              <w:t>及物/不及物</w:t>
            </w:r>
          </w:p>
        </w:tc>
        <w:tc>
          <w:tcPr>
            <w:tcW w:w="18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2A608EF8">
            <w:pPr>
              <w:snapToGrid w:val="1"/>
              <w:spacing w:before="0" w:after="0" w:line="240"/>
              <w:ind/>
            </w:pPr>
            <w:r>
              <w:rPr>
                <w:rFonts w:hint="eastAsia" w:ascii="PingFang SC" w:hAnsi="PingFang SC" w:eastAsia="PingFang SC" w:cs="PingFang SC"/>
                <w:i w:val="0"/>
                <w:strike w:val="0"/>
                <w:color w:val="000000"/>
                <w:spacing w:val="0"/>
                <w:sz w:val="22"/>
                <w:u w:val="none"/>
              </w:rPr>
              <w:t>无</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59B24D5">
            <w:pPr>
              <w:snapToGrid w:val="1"/>
              <w:spacing w:before="0" w:after="0" w:line="240"/>
              <w:ind/>
            </w:pPr>
            <w:r>
              <w:rPr>
                <w:rFonts w:hint="eastAsia" w:ascii="PingFang SC" w:hAnsi="PingFang SC" w:eastAsia="PingFang SC" w:cs="PingFang SC"/>
                <w:i w:val="0"/>
                <w:strike w:val="0"/>
                <w:color w:val="000000"/>
                <w:spacing w:val="0"/>
                <w:sz w:val="22"/>
                <w:u w:val="none"/>
              </w:rPr>
              <w:t>无</w:t>
            </w:r>
          </w:p>
        </w:tc>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7C40859">
            <w:pPr>
              <w:snapToGrid w:val="1"/>
              <w:spacing w:before="0" w:after="0" w:line="240"/>
              <w:ind/>
            </w:pPr>
            <w:r>
              <w:rPr>
                <w:rFonts w:hint="eastAsia" w:ascii="PingFang SC" w:hAnsi="PingFang SC" w:eastAsia="PingFang SC" w:cs="PingFang SC"/>
                <w:i w:val="0"/>
                <w:strike w:val="0"/>
                <w:color w:val="000000"/>
                <w:spacing w:val="0"/>
                <w:sz w:val="22"/>
                <w:u w:val="none"/>
              </w:rPr>
              <w:t>及物/不及物</w:t>
            </w:r>
          </w:p>
        </w:tc>
        <w:tc>
          <w:tcPr>
            <w:tcW w:w="18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1619DC3">
            <w:pPr>
              <w:snapToGrid w:val="1"/>
              <w:spacing w:before="0" w:after="0" w:line="240"/>
              <w:ind/>
            </w:pPr>
            <w:r>
              <w:rPr>
                <w:rFonts w:hint="eastAsia" w:ascii="PingFang SC" w:hAnsi="PingFang SC" w:eastAsia="PingFang SC" w:cs="PingFang SC"/>
                <w:i w:val="0"/>
                <w:strike w:val="0"/>
                <w:color w:val="000000"/>
                <w:spacing w:val="0"/>
                <w:sz w:val="22"/>
                <w:u w:val="none"/>
              </w:rPr>
              <w:t>无</w:t>
            </w:r>
          </w:p>
        </w:tc>
        <w:tc>
          <w:tcPr>
            <w:tcW w:w="24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CA794E5">
            <w:pPr>
              <w:snapToGrid w:val="1"/>
              <w:spacing w:before="0" w:after="0" w:line="240"/>
              <w:ind/>
            </w:pPr>
            <w:r>
              <w:rPr>
                <w:rFonts w:ascii="PingFang SC" w:hAnsi="PingFang SC" w:eastAsia="PingFang SC" w:cs="PingFang SC"/>
                <w:i w:val="0"/>
                <w:strike w:val="0"/>
                <w:color w:val="000000"/>
                <w:spacing w:val="0"/>
                <w:sz w:val="22"/>
                <w:u w:val="none"/>
              </w:rPr>
              <w:t>compare with depart</w:t>
            </w:r>
          </w:p>
        </w:tc>
      </w:tr>
    </w:tbl>
    <w:p w14:paraId="1CDE4C15">
      <w:pPr>
        <w:snapToGrid w:val="1"/>
        <w:spacing w:line="240"/>
        <w:ind w:left="440"/>
      </w:pPr>
      <w:r>
        <w:rPr>
          <w:rFonts w:hint="eastAsia"/>
          <w:b w:val="1"/>
          <w:i w:val="0"/>
          <w:strike w:val="0"/>
          <w:color w:val="000000"/>
          <w:u w:val="none"/>
        </w:rPr>
        <w:t>分析方向：</w:t>
      </w:r>
    </w:p>
    <w:p w14:paraId="2AB24A16">
      <w:pPr>
        <w:numPr>
          <w:ilvl w:val="0"/>
          <w:numId w:val="7"/>
        </w:numPr>
        <w:snapToGrid w:val="1"/>
        <w:spacing w:line="240"/>
        <w:ind/>
        <w:jc w:val="both"/>
      </w:pPr>
      <w:r>
        <w:rPr>
          <w:rFonts w:hint="eastAsia"/>
          <w:i w:val="0"/>
          <w:strike w:val="0"/>
          <w:color w:val="000000"/>
          <w:u w:val="none"/>
        </w:rPr>
        <w:t>统计有多少动词提供了句法标注、语义侧重提示、近义对比。</w:t>
      </w:r>
    </w:p>
    <w:p w14:paraId="13E0F7B5">
      <w:pPr>
        <w:numPr>
          <w:ilvl w:val="0"/>
          <w:numId w:val="7"/>
        </w:numPr>
        <w:snapToGrid w:val="1"/>
        <w:spacing w:line="240"/>
        <w:ind/>
        <w:jc w:val="both"/>
      </w:pPr>
      <w:r>
        <w:rPr>
          <w:rFonts w:hint="eastAsia"/>
          <w:i w:val="0"/>
          <w:strike w:val="0"/>
          <w:color w:val="000000"/>
          <w:u w:val="none"/>
        </w:rPr>
        <w:t>统计这些辨异手段在同一范畴内部是否统一（比如是不是有的词标了介词、有的没标）。</w:t>
      </w:r>
    </w:p>
    <w:p w14:paraId="0E19B007">
      <w:pPr>
        <w:numPr>
          <w:ilvl w:val="0"/>
          <w:numId w:val="7"/>
        </w:numPr>
        <w:snapToGrid w:val="1"/>
        <w:spacing w:line="240"/>
        <w:ind/>
        <w:jc w:val="both"/>
      </w:pPr>
      <w:r>
        <w:rPr>
          <w:rFonts w:hint="eastAsia"/>
          <w:i w:val="0"/>
          <w:strike w:val="0"/>
          <w:color w:val="000000"/>
          <w:u w:val="none"/>
        </w:rPr>
        <w:t>对比两本词典在辨异方式上的差异：哪本更系统、哪本更零散。</w:t>
      </w:r>
    </w:p>
    <w:p w14:paraId="6C51D580">
      <w:pPr>
        <w:pBdr>
          <w:bottom w:val="thick" w:color="000000" w:sz="8"/>
        </w:pBdr>
        <w:ind w:left="440"/>
      </w:pPr>
    </w:p>
    <w:p w14:paraId="4C6A7AAC">
      <w:pPr>
        <w:pStyle w:val="000003"/>
        <w:snapToGrid w:val="1"/>
        <w:spacing w:line="240"/>
        <w:ind/>
      </w:pPr>
      <w:r>
        <w:rPr>
          <w:rFonts w:hint="eastAsia"/>
          <w:i w:val="0"/>
          <w:strike w:val="0"/>
          <w:color w:val="000000"/>
          <w:u w:val="none"/>
        </w:rPr>
        <w:t>第四阶段：归纳碎片化问题的具体表现</w:t>
      </w:r>
    </w:p>
    <w:p w14:paraId="63C41A4E">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把三个维度的分析结果汇总，提炼出碎片化的具体表现类型。</w:t>
      </w:r>
    </w:p>
    <w:p w14:paraId="48DED0FA">
      <w:pPr>
        <w:snapToGrid w:val="1"/>
        <w:spacing w:line="240"/>
        <w:ind w:left="440"/>
      </w:pPr>
      <w:r>
        <w:rPr>
          <w:rFonts w:hint="eastAsia"/>
          <w:b w:val="1"/>
          <w:i w:val="0"/>
          <w:strike w:val="0"/>
          <w:color w:val="000000"/>
          <w:u w:val="none"/>
        </w:rPr>
        <w:t>怎么做：</w:t>
      </w:r>
    </w:p>
    <w:p w14:paraId="7576F1BA">
      <w:pPr>
        <w:snapToGrid w:val="1"/>
        <w:spacing w:line="240"/>
        <w:ind w:left="440"/>
      </w:pPr>
      <w:r>
        <w:rPr>
          <w:rFonts w:hint="eastAsia"/>
          <w:i w:val="0"/>
          <w:strike w:val="0"/>
          <w:color w:val="000000"/>
          <w:u w:val="none"/>
        </w:rPr>
        <w:t>综合前面的分析数据，归纳成几条典型问题：</w:t>
      </w:r>
    </w:p>
    <w:p w14:paraId="04E885F4">
      <w:pPr>
        <w:numPr>
          <w:ilvl w:val="0"/>
          <w:numId w:val="8"/>
        </w:numPr>
        <w:snapToGrid w:val="1"/>
        <w:spacing w:line="240"/>
        <w:ind/>
        <w:jc w:val="both"/>
      </w:pPr>
      <w:r>
        <w:rPr>
          <w:rFonts w:hint="eastAsia"/>
          <w:b w:val="1"/>
          <w:i w:val="0"/>
          <w:strike w:val="0"/>
          <w:color w:val="000000"/>
          <w:u w:val="none"/>
        </w:rPr>
        <w:t>释义形式碎片化：</w:t>
      </w:r>
      <w:r>
        <w:rPr>
          <w:rFonts w:hint="eastAsia"/>
          <w:i w:val="0"/>
          <w:strike w:val="0"/>
          <w:color w:val="000000"/>
          <w:u w:val="none"/>
        </w:rPr>
        <w:t xml:space="preserve"> 同一范畴内短语释义与整句释义混用，缺乏统一标准。比如同一本词典中终点类有的用短语、有的用整句，没有规律。</w:t>
      </w:r>
    </w:p>
    <w:p w14:paraId="00D6DC8C">
      <w:pPr>
        <w:numPr>
          <w:ilvl w:val="0"/>
          <w:numId w:val="8"/>
        </w:numPr>
        <w:snapToGrid w:val="1"/>
        <w:spacing w:line="240"/>
        <w:ind/>
        <w:jc w:val="both"/>
      </w:pPr>
      <w:r>
        <w:rPr>
          <w:rFonts w:hint="eastAsia"/>
          <w:b w:val="1"/>
          <w:i w:val="0"/>
          <w:strike w:val="0"/>
          <w:color w:val="000000"/>
          <w:u w:val="none"/>
        </w:rPr>
        <w:t>范畴关联断裂：</w:t>
      </w:r>
      <w:r>
        <w:rPr>
          <w:rFonts w:hint="eastAsia"/>
          <w:i w:val="0"/>
          <w:strike w:val="0"/>
          <w:color w:val="000000"/>
          <w:u w:val="none"/>
        </w:rPr>
        <w:t xml:space="preserve"> 同一范畴近义词之间缺乏共享属词和统一释义句式，释义元语言高度分散。比如终点类 </w:t>
      </w:r>
      <w:r>
        <w:rPr>
          <w:i w:val="1"/>
          <w:strike w:val="0"/>
          <w:color w:val="000000"/>
          <w:u w:val="none"/>
        </w:rPr>
        <w:t>arrive</w:t>
      </w:r>
      <w:r>
        <w:rPr>
          <w:rFonts w:hint="eastAsia"/>
          <w:i w:val="0"/>
          <w:strike w:val="0"/>
          <w:color w:val="000000"/>
          <w:u w:val="none"/>
        </w:rPr>
        <w:t xml:space="preserve"> 用 </w:t>
      </w:r>
      <w:r>
        <w:rPr>
          <w:i w:val="1"/>
          <w:strike w:val="0"/>
          <w:color w:val="000000"/>
          <w:u w:val="none"/>
        </w:rPr>
        <w:t>get</w:t>
      </w:r>
      <w:r>
        <w:rPr>
          <w:rFonts w:hint="eastAsia"/>
          <w:i w:val="0"/>
          <w:strike w:val="0"/>
          <w:color w:val="000000"/>
          <w:u w:val="none"/>
        </w:rPr>
        <w:t>、</w:t>
      </w:r>
      <w:r>
        <w:rPr>
          <w:i w:val="1"/>
          <w:strike w:val="0"/>
          <w:color w:val="000000"/>
          <w:u w:val="none"/>
        </w:rPr>
        <w:t>reach</w:t>
      </w:r>
      <w:r>
        <w:rPr>
          <w:rFonts w:hint="eastAsia"/>
          <w:i w:val="0"/>
          <w:strike w:val="0"/>
          <w:color w:val="000000"/>
          <w:u w:val="none"/>
        </w:rPr>
        <w:t xml:space="preserve"> 用 </w:t>
      </w:r>
      <w:r>
        <w:rPr>
          <w:i w:val="1"/>
          <w:strike w:val="0"/>
          <w:color w:val="000000"/>
          <w:u w:val="none"/>
        </w:rPr>
        <w:t>arrive</w:t>
      </w:r>
      <w:r>
        <w:rPr>
          <w:rFonts w:hint="eastAsia"/>
          <w:i w:val="0"/>
          <w:strike w:val="0"/>
          <w:color w:val="000000"/>
          <w:u w:val="none"/>
        </w:rPr>
        <w:t>、</w:t>
      </w:r>
      <w:r>
        <w:rPr>
          <w:i w:val="1"/>
          <w:strike w:val="0"/>
          <w:color w:val="000000"/>
          <w:u w:val="none"/>
        </w:rPr>
        <w:t>enter</w:t>
      </w:r>
      <w:r>
        <w:rPr>
          <w:rFonts w:hint="eastAsia"/>
          <w:i w:val="0"/>
          <w:strike w:val="0"/>
          <w:color w:val="000000"/>
          <w:u w:val="none"/>
        </w:rPr>
        <w:t xml:space="preserve"> 用 </w:t>
      </w:r>
      <w:r>
        <w:rPr>
          <w:i w:val="1"/>
          <w:strike w:val="0"/>
          <w:color w:val="000000"/>
          <w:u w:val="none"/>
        </w:rPr>
        <w:t>go into</w:t>
      </w:r>
      <w:r>
        <w:rPr>
          <w:rFonts w:hint="eastAsia"/>
          <w:i w:val="0"/>
          <w:strike w:val="0"/>
          <w:color w:val="000000"/>
          <w:u w:val="none"/>
        </w:rPr>
        <w:t>，学习者看不出它们属于同一个图式家族。</w:t>
      </w:r>
    </w:p>
    <w:p w14:paraId="57CDE572">
      <w:pPr>
        <w:numPr>
          <w:ilvl w:val="0"/>
          <w:numId w:val="8"/>
        </w:numPr>
        <w:snapToGrid w:val="1"/>
        <w:spacing w:line="240"/>
        <w:ind/>
        <w:jc w:val="both"/>
      </w:pPr>
      <w:r>
        <w:rPr>
          <w:rFonts w:hint="eastAsia"/>
          <w:b w:val="1"/>
          <w:i w:val="0"/>
          <w:strike w:val="0"/>
          <w:color w:val="000000"/>
          <w:u w:val="none"/>
        </w:rPr>
        <w:t>辨异信息缺失：</w:t>
      </w:r>
      <w:r>
        <w:rPr>
          <w:rFonts w:hint="eastAsia"/>
          <w:i w:val="0"/>
          <w:strike w:val="0"/>
          <w:color w:val="000000"/>
          <w:u w:val="none"/>
        </w:rPr>
        <w:t xml:space="preserve"> 多数动词缺乏系统的句法标注和语义侧重提示，近义词之间的差异主要靠学习者自己从例句中推测。比如 </w:t>
      </w:r>
      <w:r>
        <w:rPr>
          <w:i w:val="1"/>
          <w:strike w:val="0"/>
          <w:color w:val="000000"/>
          <w:u w:val="none"/>
        </w:rPr>
        <w:t>arrive</w:t>
      </w:r>
      <w:r>
        <w:rPr>
          <w:rFonts w:hint="eastAsia"/>
          <w:i w:val="0"/>
          <w:strike w:val="0"/>
          <w:color w:val="000000"/>
          <w:u w:val="none"/>
        </w:rPr>
        <w:t xml:space="preserve"> 和 </w:t>
      </w:r>
      <w:r>
        <w:rPr>
          <w:i w:val="1"/>
          <w:strike w:val="0"/>
          <w:color w:val="000000"/>
          <w:u w:val="none"/>
        </w:rPr>
        <w:t>reach</w:t>
      </w:r>
      <w:r>
        <w:rPr>
          <w:rFonts w:hint="eastAsia"/>
          <w:i w:val="0"/>
          <w:strike w:val="0"/>
          <w:color w:val="000000"/>
          <w:u w:val="none"/>
        </w:rPr>
        <w:t xml:space="preserve"> 的释义都没有明确提示一个必须带介词、一个直接及物。</w:t>
      </w:r>
    </w:p>
    <w:p w14:paraId="295ED864">
      <w:pPr>
        <w:numPr>
          <w:ilvl w:val="0"/>
          <w:numId w:val="8"/>
        </w:numPr>
        <w:snapToGrid w:val="1"/>
        <w:spacing w:line="240"/>
        <w:ind/>
        <w:jc w:val="both"/>
      </w:pPr>
      <w:r>
        <w:rPr>
          <w:rFonts w:hint="eastAsia"/>
          <w:b w:val="1"/>
          <w:i w:val="0"/>
          <w:strike w:val="0"/>
          <w:color w:val="000000"/>
          <w:u w:val="none"/>
        </w:rPr>
        <w:t>跨词典不一致：</w:t>
      </w:r>
      <w:r>
        <w:rPr>
          <w:rFonts w:hint="eastAsia"/>
          <w:i w:val="0"/>
          <w:strike w:val="0"/>
          <w:color w:val="000000"/>
          <w:u w:val="none"/>
        </w:rPr>
        <w:t xml:space="preserve"> 同一动词在两本词典中的释义属词、句式、辨异信息各不相同，学习者交叉查阅时反而会困惑。</w:t>
      </w:r>
    </w:p>
    <w:p w14:paraId="0793007B">
      <w:pPr>
        <w:snapToGrid w:val="1"/>
        <w:spacing w:line="240"/>
        <w:ind w:left="440"/>
      </w:pPr>
      <w:r>
        <w:rPr>
          <w:rFonts w:hint="eastAsia"/>
          <w:b w:val="1"/>
          <w:i w:val="0"/>
          <w:strike w:val="0"/>
          <w:color w:val="000000"/>
          <w:u w:val="none"/>
        </w:rPr>
        <w:t>产出：</w:t>
      </w:r>
      <w:r>
        <w:rPr>
          <w:rFonts w:hint="eastAsia"/>
          <w:i w:val="0"/>
          <w:strike w:val="0"/>
          <w:color w:val="000000"/>
          <w:u w:val="none"/>
        </w:rPr>
        <w:t xml:space="preserve"> 一份分析报告，包含统计数据、典型案例和归纳结论。这部分直接构成你论文第三章的实证基础。</w:t>
      </w:r>
    </w:p>
    <w:p w14:paraId="61DA6C6B">
      <w:pPr>
        <w:pBdr>
          <w:bottom w:val="thick" w:color="000000" w:sz="8"/>
        </w:pBdr>
        <w:ind w:left="440"/>
      </w:pPr>
    </w:p>
    <w:p w14:paraId="503392CE">
      <w:pPr>
        <w:pStyle w:val="000003"/>
        <w:snapToGrid w:val="1"/>
        <w:spacing w:line="240"/>
        <w:ind/>
      </w:pPr>
      <w:r>
        <w:rPr>
          <w:rFonts w:hint="eastAsia"/>
          <w:i w:val="0"/>
          <w:strike w:val="0"/>
          <w:color w:val="000000"/>
          <w:u w:val="none"/>
        </w:rPr>
        <w:t>第五阶段：撰写发现</w:t>
      </w:r>
    </w:p>
    <w:p w14:paraId="5ED1906A">
      <w:pPr>
        <w:snapToGrid w:val="1"/>
        <w:spacing w:line="240"/>
        <w:ind w:left="440"/>
      </w:pPr>
      <w:r>
        <w:rPr>
          <w:rFonts w:hint="eastAsia"/>
          <w:b w:val="1"/>
          <w:i w:val="0"/>
          <w:strike w:val="0"/>
          <w:color w:val="000000"/>
          <w:u w:val="none"/>
        </w:rPr>
        <w:t>做什么：</w:t>
      </w:r>
      <w:r>
        <w:rPr>
          <w:rFonts w:hint="eastAsia"/>
          <w:i w:val="0"/>
          <w:strike w:val="0"/>
          <w:color w:val="000000"/>
          <w:u w:val="none"/>
        </w:rPr>
        <w:t xml:space="preserve"> 把分析结果写进开题报告或正文。</w:t>
      </w:r>
    </w:p>
    <w:p w14:paraId="03A896A1">
      <w:pPr>
        <w:snapToGrid w:val="1"/>
        <w:spacing w:line="240"/>
        <w:ind w:left="440"/>
      </w:pPr>
      <w:r>
        <w:rPr>
          <w:rFonts w:hint="eastAsia"/>
          <w:b w:val="1"/>
          <w:i w:val="0"/>
          <w:strike w:val="0"/>
          <w:color w:val="000000"/>
          <w:u w:val="none"/>
        </w:rPr>
        <w:t>写法建议：</w:t>
      </w:r>
    </w:p>
    <w:p w14:paraId="0F2E2979">
      <w:pPr>
        <w:snapToGrid w:val="1"/>
        <w:spacing w:line="240"/>
        <w:ind w:left="440"/>
      </w:pPr>
      <w:r>
        <w:rPr>
          <w:rFonts w:hint="eastAsia"/>
          <w:i w:val="0"/>
          <w:strike w:val="0"/>
          <w:color w:val="000000"/>
          <w:u w:val="none"/>
        </w:rPr>
        <w:t xml:space="preserve">按“总体概况 → 三个维度逐一报告 → 碎片化问题归纳”的结构写。正文中嵌入统计数据表格，典型案例以词条比对的形式呈现（比如把 </w:t>
      </w:r>
      <w:r>
        <w:rPr>
          <w:i w:val="1"/>
          <w:strike w:val="0"/>
          <w:color w:val="000000"/>
          <w:u w:val="none"/>
        </w:rPr>
        <w:t>arrive</w:t>
      </w:r>
      <w:r>
        <w:rPr>
          <w:rFonts w:hint="eastAsia"/>
          <w:i w:val="0"/>
          <w:strike w:val="0"/>
          <w:color w:val="000000"/>
          <w:u w:val="none"/>
        </w:rPr>
        <w:t xml:space="preserve"> 和 </w:t>
      </w:r>
      <w:r>
        <w:rPr>
          <w:i w:val="1"/>
          <w:strike w:val="0"/>
          <w:color w:val="000000"/>
          <w:u w:val="none"/>
        </w:rPr>
        <w:t>reach</w:t>
      </w:r>
      <w:r>
        <w:rPr>
          <w:rFonts w:hint="eastAsia"/>
          <w:i w:val="0"/>
          <w:strike w:val="0"/>
          <w:color w:val="000000"/>
          <w:u w:val="none"/>
        </w:rPr>
        <w:t xml:space="preserve"> 在牛津和朗文中的释义并列对比，直观展示元语言不一致的问题）。</w:t>
      </w:r>
    </w:p>
    <w:p w14:paraId="69614588">
      <w:pPr>
        <w:pBdr>
          <w:bottom w:val="thick" w:color="000000" w:sz="8"/>
        </w:pBdr>
        <w:ind w:left="440"/>
      </w:pPr>
    </w:p>
    <w:p w14:paraId="5885B5A8">
      <w:pPr>
        <w:pStyle w:val="000004"/>
        <w:snapToGrid w:val="1"/>
        <w:spacing w:line="240"/>
        <w:ind/>
      </w:pPr>
      <w:r>
        <w:rPr>
          <w:rFonts w:hint="eastAsia"/>
          <w:i w:val="0"/>
          <w:strike w:val="0"/>
          <w:color w:val="000000"/>
          <w:u w:val="none"/>
        </w:rPr>
        <w:t>整个流程的操作总览</w:t>
      </w:r>
    </w:p>
    <w:tbl>
      <w:tblPr>
        <w:tblStyle w:val="000015"/>
        <w:tblLayout w:type="fixed"/>
      </w:tblPr>
      <w:tblGrid>
        <w:gridCol w:w="750"/>
        <w:gridCol w:w="2955"/>
        <w:gridCol w:w="1200"/>
      </w:tblGrid>
      <w:tr>
        <w:trPr/>
        <w:tc>
          <w:tcPr>
            <w:tcW w:w="7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40614466">
            <w:pPr>
              <w:snapToGrid w:val="1"/>
              <w:spacing w:before="0" w:after="0" w:line="240"/>
              <w:ind/>
              <w:jc w:val="left"/>
            </w:pPr>
            <w:r>
              <w:rPr>
                <w:rFonts w:hint="eastAsia" w:ascii="PingFang SC" w:hAnsi="PingFang SC" w:eastAsia="PingFang SC" w:cs="PingFang SC"/>
                <w:b w:val="1"/>
                <w:i w:val="0"/>
                <w:strike w:val="0"/>
                <w:color w:val="000000"/>
                <w:spacing w:val="0"/>
                <w:sz w:val="22"/>
                <w:u w:val="none"/>
              </w:rPr>
              <w:t>阶段</w:t>
            </w:r>
          </w:p>
        </w:tc>
        <w:tc>
          <w:tcPr>
            <w:tcW w:w="29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0AEA28BB">
            <w:pPr>
              <w:snapToGrid w:val="1"/>
              <w:spacing w:before="0" w:after="0" w:line="240"/>
              <w:ind/>
              <w:jc w:val="left"/>
            </w:pPr>
            <w:r>
              <w:rPr>
                <w:rFonts w:hint="eastAsia" w:ascii="PingFang SC" w:hAnsi="PingFang SC" w:eastAsia="PingFang SC" w:cs="PingFang SC"/>
                <w:b w:val="1"/>
                <w:i w:val="0"/>
                <w:strike w:val="0"/>
                <w:color w:val="000000"/>
                <w:spacing w:val="0"/>
                <w:sz w:val="22"/>
                <w:u w:val="none"/>
              </w:rPr>
              <w:t>核心任务</w:t>
            </w:r>
          </w:p>
        </w:tc>
        <w:tc>
          <w:tcPr>
            <w:tcW w:w="120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14:paraId="7F3336D0">
            <w:pPr>
              <w:snapToGrid w:val="1"/>
              <w:spacing w:before="0" w:after="0" w:line="240"/>
              <w:ind/>
              <w:jc w:val="left"/>
            </w:pPr>
            <w:r>
              <w:rPr>
                <w:rFonts w:hint="eastAsia" w:ascii="PingFang SC" w:hAnsi="PingFang SC" w:eastAsia="PingFang SC" w:cs="PingFang SC"/>
                <w:b w:val="1"/>
                <w:i w:val="0"/>
                <w:strike w:val="0"/>
                <w:color w:val="000000"/>
                <w:spacing w:val="0"/>
                <w:sz w:val="22"/>
                <w:u w:val="none"/>
              </w:rPr>
              <w:t>预计时间</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4D3845E">
            <w:pPr>
              <w:snapToGrid w:val="1"/>
              <w:spacing w:before="0" w:after="0" w:line="240"/>
              <w:ind/>
            </w:pPr>
            <w:r>
              <w:rPr>
                <w:rFonts w:hint="eastAsia" w:ascii="PingFang SC" w:hAnsi="PingFang SC" w:eastAsia="PingFang SC" w:cs="PingFang SC"/>
                <w:i w:val="0"/>
                <w:strike w:val="0"/>
                <w:color w:val="000000"/>
                <w:spacing w:val="0"/>
                <w:sz w:val="22"/>
                <w:u w:val="none"/>
              </w:rPr>
              <w:t>一</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DE8AFD6">
            <w:pPr>
              <w:snapToGrid w:val="1"/>
              <w:spacing w:before="0" w:after="0" w:line="240"/>
              <w:ind/>
            </w:pPr>
            <w:r>
              <w:rPr>
                <w:rFonts w:hint="eastAsia" w:ascii="PingFang SC" w:hAnsi="PingFang SC" w:eastAsia="PingFang SC" w:cs="PingFang SC"/>
                <w:i w:val="0"/>
                <w:strike w:val="0"/>
                <w:color w:val="000000"/>
                <w:spacing w:val="0"/>
                <w:sz w:val="22"/>
                <w:u w:val="none"/>
              </w:rPr>
              <w:t>确定词表（75个动词）</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A950F50">
            <w:pPr>
              <w:snapToGrid w:val="1"/>
              <w:spacing w:before="0" w:after="0" w:line="240"/>
              <w:ind/>
            </w:pPr>
            <w:r>
              <w:rPr>
                <w:rFonts w:hint="eastAsia" w:ascii="PingFang SC" w:hAnsi="PingFang SC" w:eastAsia="PingFang SC" w:cs="PingFang SC"/>
                <w:i w:val="0"/>
                <w:strike w:val="0"/>
                <w:color w:val="000000"/>
                <w:spacing w:val="0"/>
                <w:sz w:val="22"/>
                <w:u w:val="none"/>
              </w:rPr>
              <w:t>1天</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63B18F5A">
            <w:pPr>
              <w:snapToGrid w:val="1"/>
              <w:spacing w:before="0" w:after="0" w:line="240"/>
              <w:ind/>
            </w:pPr>
            <w:r>
              <w:rPr>
                <w:rFonts w:hint="eastAsia" w:ascii="PingFang SC" w:hAnsi="PingFang SC" w:eastAsia="PingFang SC" w:cs="PingFang SC"/>
                <w:i w:val="0"/>
                <w:strike w:val="0"/>
                <w:color w:val="000000"/>
                <w:spacing w:val="0"/>
                <w:sz w:val="22"/>
                <w:u w:val="none"/>
              </w:rPr>
              <w:t>二</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5AB69E7C">
            <w:pPr>
              <w:snapToGrid w:val="1"/>
              <w:spacing w:before="0" w:after="0" w:line="240"/>
              <w:ind/>
            </w:pPr>
            <w:r>
              <w:rPr>
                <w:rFonts w:hint="eastAsia" w:ascii="PingFang SC" w:hAnsi="PingFang SC" w:eastAsia="PingFang SC" w:cs="PingFang SC"/>
                <w:i w:val="0"/>
                <w:strike w:val="0"/>
                <w:color w:val="000000"/>
                <w:spacing w:val="0"/>
                <w:sz w:val="22"/>
                <w:u w:val="none"/>
              </w:rPr>
              <w:t>提取释义文本（建数据表）</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F97ED9B">
            <w:pPr>
              <w:snapToGrid w:val="1"/>
              <w:spacing w:before="0" w:after="0" w:line="240"/>
              <w:ind/>
            </w:pPr>
            <w:r>
              <w:rPr>
                <w:rFonts w:hint="eastAsia" w:ascii="PingFang SC" w:hAnsi="PingFang SC" w:eastAsia="PingFang SC" w:cs="PingFang SC"/>
                <w:i w:val="0"/>
                <w:strike w:val="0"/>
                <w:color w:val="000000"/>
                <w:spacing w:val="0"/>
                <w:sz w:val="22"/>
                <w:u w:val="none"/>
              </w:rPr>
              <w:t>2—3天</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4F73185">
            <w:pPr>
              <w:snapToGrid w:val="1"/>
              <w:spacing w:before="0" w:after="0" w:line="240"/>
              <w:ind/>
            </w:pPr>
            <w:r>
              <w:rPr>
                <w:rFonts w:hint="eastAsia" w:ascii="PingFang SC" w:hAnsi="PingFang SC" w:eastAsia="PingFang SC" w:cs="PingFang SC"/>
                <w:i w:val="0"/>
                <w:strike w:val="0"/>
                <w:color w:val="000000"/>
                <w:spacing w:val="0"/>
                <w:sz w:val="22"/>
                <w:u w:val="none"/>
              </w:rPr>
              <w:t>三</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405E8034">
            <w:pPr>
              <w:snapToGrid w:val="1"/>
              <w:spacing w:before="0" w:after="0" w:line="240"/>
              <w:ind/>
            </w:pPr>
            <w:r>
              <w:rPr>
                <w:rFonts w:hint="eastAsia" w:ascii="PingFang SC" w:hAnsi="PingFang SC" w:eastAsia="PingFang SC" w:cs="PingFang SC"/>
                <w:i w:val="0"/>
                <w:strike w:val="0"/>
                <w:color w:val="000000"/>
                <w:spacing w:val="0"/>
                <w:sz w:val="22"/>
                <w:u w:val="none"/>
              </w:rPr>
              <w:t>三维度逐一标注分析</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529DB1D">
            <w:pPr>
              <w:snapToGrid w:val="1"/>
              <w:spacing w:before="0" w:after="0" w:line="240"/>
              <w:ind/>
            </w:pPr>
            <w:r>
              <w:rPr>
                <w:rFonts w:hint="eastAsia" w:ascii="PingFang SC" w:hAnsi="PingFang SC" w:eastAsia="PingFang SC" w:cs="PingFang SC"/>
                <w:i w:val="0"/>
                <w:strike w:val="0"/>
                <w:color w:val="000000"/>
                <w:spacing w:val="0"/>
                <w:sz w:val="22"/>
                <w:u w:val="none"/>
              </w:rPr>
              <w:t>4—5天</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320D331F">
            <w:pPr>
              <w:snapToGrid w:val="1"/>
              <w:spacing w:before="0" w:after="0" w:line="240"/>
              <w:ind/>
            </w:pPr>
            <w:r>
              <w:rPr>
                <w:rFonts w:hint="eastAsia" w:ascii="PingFang SC" w:hAnsi="PingFang SC" w:eastAsia="PingFang SC" w:cs="PingFang SC"/>
                <w:i w:val="0"/>
                <w:strike w:val="0"/>
                <w:color w:val="000000"/>
                <w:spacing w:val="0"/>
                <w:sz w:val="22"/>
                <w:u w:val="none"/>
              </w:rPr>
              <w:t>四</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260DBEB">
            <w:pPr>
              <w:snapToGrid w:val="1"/>
              <w:spacing w:before="0" w:after="0" w:line="240"/>
              <w:ind/>
            </w:pPr>
            <w:r>
              <w:rPr>
                <w:rFonts w:hint="eastAsia" w:ascii="PingFang SC" w:hAnsi="PingFang SC" w:eastAsia="PingFang SC" w:cs="PingFang SC"/>
                <w:i w:val="0"/>
                <w:strike w:val="0"/>
                <w:color w:val="000000"/>
                <w:spacing w:val="0"/>
                <w:sz w:val="22"/>
                <w:u w:val="none"/>
              </w:rPr>
              <w:t>归纳碎片化表现</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4DA13B6">
            <w:pPr>
              <w:snapToGrid w:val="1"/>
              <w:spacing w:before="0" w:after="0" w:line="240"/>
              <w:ind/>
            </w:pPr>
            <w:r>
              <w:rPr>
                <w:rFonts w:hint="eastAsia" w:ascii="PingFang SC" w:hAnsi="PingFang SC" w:eastAsia="PingFang SC" w:cs="PingFang SC"/>
                <w:i w:val="0"/>
                <w:strike w:val="0"/>
                <w:color w:val="000000"/>
                <w:spacing w:val="0"/>
                <w:sz w:val="22"/>
                <w:u w:val="none"/>
              </w:rPr>
              <w:t>1—2天</w:t>
            </w:r>
          </w:p>
        </w:tc>
      </w:tr>
      <w:tr>
        <w:trPr/>
        <w:tc>
          <w:tcPr>
            <w:tcW w:w="7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C3BE278">
            <w:pPr>
              <w:snapToGrid w:val="1"/>
              <w:spacing w:before="0" w:after="0" w:line="240"/>
              <w:ind/>
            </w:pPr>
            <w:r>
              <w:rPr>
                <w:rFonts w:hint="eastAsia" w:ascii="PingFang SC" w:hAnsi="PingFang SC" w:eastAsia="PingFang SC" w:cs="PingFang SC"/>
                <w:i w:val="0"/>
                <w:strike w:val="0"/>
                <w:color w:val="000000"/>
                <w:spacing w:val="0"/>
                <w:sz w:val="22"/>
                <w:u w:val="none"/>
              </w:rPr>
              <w:t>五</w:t>
            </w:r>
          </w:p>
        </w:tc>
        <w:tc>
          <w:tcPr>
            <w:tcW w:w="29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00BAA2C2">
            <w:pPr>
              <w:snapToGrid w:val="1"/>
              <w:spacing w:before="0" w:after="0" w:line="240"/>
              <w:ind/>
            </w:pPr>
            <w:r>
              <w:rPr>
                <w:rFonts w:hint="eastAsia" w:ascii="PingFang SC" w:hAnsi="PingFang SC" w:eastAsia="PingFang SC" w:cs="PingFang SC"/>
                <w:i w:val="0"/>
                <w:strike w:val="0"/>
                <w:color w:val="000000"/>
                <w:spacing w:val="0"/>
                <w:sz w:val="22"/>
                <w:u w:val="none"/>
              </w:rPr>
              <w:t>撰写出报告</w:t>
            </w:r>
          </w:p>
        </w:tc>
        <w:tc>
          <w:tcPr>
            <w:tcW w:w="120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14:paraId="7552BD4C">
            <w:pPr>
              <w:snapToGrid w:val="1"/>
              <w:spacing w:before="0" w:after="0" w:line="240"/>
              <w:ind/>
            </w:pPr>
            <w:r>
              <w:rPr>
                <w:rFonts w:hint="eastAsia" w:ascii="PingFang SC" w:hAnsi="PingFang SC" w:eastAsia="PingFang SC" w:cs="PingFang SC"/>
                <w:i w:val="0"/>
                <w:strike w:val="0"/>
                <w:color w:val="000000"/>
                <w:spacing w:val="0"/>
                <w:sz w:val="22"/>
                <w:u w:val="none"/>
              </w:rPr>
              <w:t>2—3天</w:t>
            </w:r>
          </w:p>
        </w:tc>
      </w:tr>
    </w:tbl>
    <w:p w14:paraId="469ABCAD">
      <w:pPr>
        <w:snapToGrid w:val="1"/>
        <w:spacing w:line="240"/>
        <w:ind w:left="440"/>
      </w:pPr>
      <w:r>
        <w:rPr>
          <w:rFonts w:hint="eastAsia"/>
          <w:i w:val="0"/>
          <w:strike w:val="0"/>
          <w:color w:val="000000"/>
          <w:u w:val="none"/>
        </w:rPr>
        <w:t>总共大约两周能做完，具体看你的时间和词典获取是否顺利。如果你需要，我可以下一步帮你把分析用的表格做成Excel模板格式。</w:t>
      </w:r>
    </w:p>
    <w:p w14:paraId="20CC4131">
      <w:pPr>
        <w:pBdr/>
        <w:snapToGrid w:val="1"/>
        <w:spacing w:before="0" w:after="0" w:line="360"/>
        <w:ind w:left="0" w:right="0" w:firstLine="480" w:firstLineChars="200"/>
        <w:jc w:val="both"/>
        <w:rPr>
          <w:rFonts w:hint="eastAsia" w:ascii="宋体" w:hAnsi="宋体" w:eastAsia="宋体" w:cs="宋体"/>
          <w:i w:val="0"/>
          <w:strike w:val="0"/>
          <w:color w:val="000000"/>
          <w:sz w:val="24"/>
          <w:u w:val="none"/>
        </w:rPr>
      </w:pPr>
    </w:p>
    <w:p w14:paraId="02F36D50">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633A765E">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4D635E4F">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2FABB57F">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09D3894E">
      <w:pPr>
        <w:snapToGrid w:val="1"/>
        <w:spacing w:before="0" w:after="0" w:line="360"/>
        <w:ind w:left="0" w:right="0" w:firstLine="480" w:firstLineChars="200"/>
        <w:jc w:val="both"/>
        <w:rPr>
          <w:rFonts w:ascii="宋体" w:hAnsi="宋体" w:eastAsia="宋体" w:cs="宋体"/>
          <w:i w:val="0"/>
          <w:strike w:val="0"/>
          <w:color w:val="000000"/>
          <w:sz w:val="24"/>
          <w:u w:val="none"/>
        </w:rPr>
      </w:pPr>
    </w:p>
    <w:p w14:paraId="4BE154B5">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3.2.2 </w:t>
      </w:r>
      <w:r>
        <w:rPr>
          <w:rFonts w:hint="eastAsia" w:ascii="宋体" w:hAnsi="宋体" w:eastAsia="宋体" w:cs="宋体"/>
          <w:i w:val="0"/>
          <w:strike w:val="0"/>
          <w:color w:val="000000"/>
          <w:sz w:val="24"/>
          <w:u w:val="none"/>
        </w:rPr>
        <w:t>移动动词的图式范畴化分析</w:t>
      </w:r>
    </w:p>
    <w:p w14:paraId="229F780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本部分旨在回答研究问题</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如何提取共享图式与原型成员</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p>
    <w:p w14:paraId="6F6A11CD">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研究内容：依据</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1993</w:t>
      </w:r>
      <w:r>
        <w:rPr>
          <w:rFonts w:hint="eastAsia" w:ascii="宋体" w:hAnsi="宋体" w:eastAsia="宋体" w:cs="宋体"/>
          <w:i w:val="0"/>
          <w:strike w:val="0"/>
          <w:color w:val="000000"/>
          <w:sz w:val="24"/>
          <w:u w:val="none"/>
        </w:rPr>
        <w:t>）动词语义</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句法分类与</w:t>
      </w:r>
      <w:r>
        <w:rPr>
          <w:rFonts w:ascii="Times New Roman" w:hAnsi="Times New Roman" w:cs="Times New Roman"/>
          <w:i w:val="0"/>
          <w:strike w:val="0"/>
          <w:color w:val="000000"/>
          <w:sz w:val="24"/>
          <w:u w:val="none"/>
        </w:rPr>
        <w:t>Talmy</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2000</w:t>
      </w:r>
      <w:r>
        <w:rPr>
          <w:rFonts w:hint="eastAsia" w:ascii="宋体" w:hAnsi="宋体" w:eastAsia="宋体" w:cs="宋体"/>
          <w:i w:val="0"/>
          <w:strike w:val="0"/>
          <w:color w:val="000000"/>
          <w:sz w:val="24"/>
          <w:u w:val="none"/>
        </w:rPr>
        <w:t>）位移事件框架，结合语料库（</w:t>
      </w:r>
      <w:r>
        <w:rPr>
          <w:rFonts w:ascii="Times New Roman" w:hAnsi="Times New Roman" w:cs="Times New Roman"/>
          <w:i w:val="0"/>
          <w:strike w:val="0"/>
          <w:color w:val="000000"/>
          <w:sz w:val="24"/>
          <w:u w:val="none"/>
        </w:rPr>
        <w:t>Sketch Engine</w:t>
      </w:r>
      <w:r>
        <w:rPr>
          <w:rFonts w:hint="eastAsia" w:ascii="宋体" w:hAnsi="宋体" w:eastAsia="宋体" w:cs="宋体"/>
          <w:i w:val="0"/>
          <w:strike w:val="0"/>
          <w:color w:val="000000"/>
          <w:sz w:val="24"/>
          <w:u w:val="none"/>
        </w:rPr>
        <w:t>）的搭配行为分析，对五大类移动动词进行系统的范畴化分析。具体步骤包括：（</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）范畴界定：运用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自上而下</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的理论驱动与</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自下而上</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的数据驱动相结合的方式，确定每个范畴的成员边界；（</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）原型识别：采用王欢、林正军（</w:t>
      </w:r>
      <w:r>
        <w:rPr>
          <w:rFonts w:ascii="Times New Roman" w:hAnsi="Times New Roman" w:cs="Times New Roman"/>
          <w:i w:val="0"/>
          <w:strike w:val="0"/>
          <w:color w:val="000000"/>
          <w:sz w:val="24"/>
          <w:u w:val="none"/>
        </w:rPr>
        <w:t>2022</w:t>
      </w:r>
      <w:r>
        <w:rPr>
          <w:rFonts w:hint="eastAsia" w:ascii="宋体" w:hAnsi="宋体" w:eastAsia="宋体" w:cs="宋体"/>
          <w:i w:val="0"/>
          <w:strike w:val="0"/>
          <w:color w:val="000000"/>
          <w:sz w:val="24"/>
          <w:u w:val="none"/>
        </w:rPr>
        <w:t>）使用的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显著共现词项分析法</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，通过计算构式搭配强度，量化识别每类动词范畴的原型成员与边缘成员；（</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w:t>
      </w:r>
      <w:r>
        <w:rPr>
          <w:rFonts w:hint="eastAsia" w:ascii="宋体" w:hAnsi="宋体" w:eastAsia="宋体" w:cs="宋体"/>
          <w:i w:val="0"/>
          <w:strike w:val="0"/>
          <w:color w:val="000000"/>
          <w:sz w:val="24"/>
          <w:u w:val="none"/>
          <w:shd w:val="clear" w:color="auto" w:fill="FFFF00"/>
        </w:rPr>
        <w:t>图式提取：语料库分析</w:t>
      </w:r>
      <w:r>
        <w:rPr>
          <w:rFonts w:hint="eastAsia" w:ascii="宋体" w:hAnsi="宋体" w:eastAsia="宋体" w:cs="宋体"/>
          <w:i w:val="0"/>
          <w:strike w:val="0"/>
          <w:color w:val="000000"/>
          <w:sz w:val="24"/>
          <w:u w:val="none"/>
        </w:rPr>
        <w:t>，提炼出涵盖</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方向</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等核心要素的共享认知图式，并以形式化手段予以表征。</w:t>
      </w:r>
    </w:p>
    <w:p w14:paraId="2A068E9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预期产出：形成五大类移动动词的范畴层级图谱，每类包含：原型成员列表、边缘成员列表、共享图式的形式化表征。</w:t>
      </w:r>
    </w:p>
    <w:p w14:paraId="4E516954">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3.2.3 </w:t>
      </w:r>
      <w:r>
        <w:rPr>
          <w:rFonts w:hint="eastAsia" w:ascii="宋体" w:hAnsi="宋体" w:eastAsia="宋体" w:cs="宋体"/>
          <w:i w:val="0"/>
          <w:strike w:val="0"/>
          <w:color w:val="000000"/>
          <w:sz w:val="24"/>
          <w:u w:val="none"/>
        </w:rPr>
        <w:t>移动动词多维释义模式的构建</w:t>
      </w:r>
    </w:p>
    <w:p w14:paraId="2FD1ACA1">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本部分旨在回答研究问题</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如何整合图式与多维信息构建释义模板</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p>
    <w:p w14:paraId="4EF82E7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研究内容：</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基于</w:t>
      </w:r>
      <w:r>
        <w:rPr>
          <w:rFonts w:ascii="Times New Roman" w:hAnsi="Times New Roman" w:cs="Times New Roman"/>
          <w:i w:val="0"/>
          <w:strike w:val="0"/>
          <w:color w:val="000000"/>
          <w:sz w:val="24"/>
          <w:u w:val="none"/>
        </w:rPr>
        <w:t>3.2.2</w:t>
      </w:r>
      <w:r>
        <w:rPr>
          <w:rFonts w:hint="eastAsia" w:ascii="宋体" w:hAnsi="宋体" w:eastAsia="宋体" w:cs="宋体"/>
          <w:i w:val="0"/>
          <w:strike w:val="0"/>
          <w:color w:val="000000"/>
          <w:sz w:val="24"/>
          <w:u w:val="none"/>
        </w:rPr>
        <w:t>提取的共享图式与原型成员，将</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解异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整合为结构化的释义模板。具体设计四个模块：（</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）范畴锚定模块：在词条开端提示该动词所属的移动方式范畴，并提供简化的共享图式框架，帮助学习者建立范畴整体认知；（</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）核心释义模块：以共享图式为基础，提供简明、准确的英汉双解，确保元语言一致性；（</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）多维辨异模块：从句法搭配（高频介词、宾语类型）、语义侧重（方式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结果凸显）、语用语域（正式度、语体分布）等维度，以标签和括注的形式呈现该词与同范畴近义词的核心区别；（</w:t>
      </w:r>
      <w:r>
        <w:rPr>
          <w:rFonts w:ascii="Times New Roman" w:hAnsi="Times New Roman" w:cs="Times New Roman"/>
          <w:i w:val="0"/>
          <w:strike w:val="0"/>
          <w:color w:val="000000"/>
          <w:sz w:val="24"/>
          <w:u w:val="none"/>
        </w:rPr>
        <w:t>4</w:t>
      </w:r>
      <w:r>
        <w:rPr>
          <w:rFonts w:hint="eastAsia" w:ascii="宋体" w:hAnsi="宋体" w:eastAsia="宋体" w:cs="宋体"/>
          <w:i w:val="0"/>
          <w:strike w:val="0"/>
          <w:color w:val="000000"/>
          <w:sz w:val="24"/>
          <w:u w:val="none"/>
        </w:rPr>
        <w:t>）图式示例模块：精选能同时凸显共享图式与区别性特征的例句，帮助学习者在具体语境中巩固范畴认知。最后，选取二至三个典型动词范畴（如离开类动词、方式类移动动词）进行样例编写，以验证模板的可操作性。</w:t>
      </w:r>
    </w:p>
    <w:p w14:paraId="0E9D5C4C">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预期产出：一套标准化的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移动动词多维释义模板</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（含四大模块的详细规范），以及两至三组典型词群的释义样例。</w:t>
      </w:r>
    </w:p>
    <w:p w14:paraId="6E534DB9">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3.2.4 </w:t>
      </w:r>
      <w:r>
        <w:rPr>
          <w:rFonts w:hint="eastAsia" w:ascii="宋体" w:hAnsi="宋体" w:eastAsia="宋体" w:cs="宋体"/>
          <w:i w:val="0"/>
          <w:strike w:val="0"/>
          <w:color w:val="000000"/>
          <w:sz w:val="24"/>
          <w:u w:val="none"/>
        </w:rPr>
        <w:t>多维释义模式的效度验证</w:t>
      </w:r>
    </w:p>
    <w:p w14:paraId="411CA006">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本部分旨在回答研究问题</w:t>
      </w:r>
      <w:r>
        <w:rPr>
          <w:rFonts w:ascii="Times New Roman" w:hAnsi="Times New Roman" w:cs="Times New Roman"/>
          <w:i w:val="0"/>
          <w:strike w:val="0"/>
          <w:color w:val="000000"/>
          <w:sz w:val="24"/>
          <w:u w:val="none"/>
        </w:rPr>
        <w:t>4</w:t>
      </w:r>
      <w:r>
        <w:rPr>
          <w:rFonts w:hint="eastAsia" w:ascii="宋体" w:hAnsi="宋体" w:eastAsia="宋体" w:cs="宋体"/>
          <w:i w:val="0"/>
          <w:strike w:val="0"/>
          <w:color w:val="000000"/>
          <w:sz w:val="24"/>
          <w:u w:val="none"/>
        </w:rPr>
        <w:t>，即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新模式能否有效提升习得效果</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p>
    <w:p w14:paraId="65E7356A">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研究内容：采用准实验设计，检验多维范畴化释义模式相对于传统释义的习得优势。具体方案为：（</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）被试：选取约</w:t>
      </w:r>
      <w:r>
        <w:rPr>
          <w:rFonts w:ascii="Times New Roman" w:hAnsi="Times New Roman" w:cs="Times New Roman"/>
          <w:i w:val="0"/>
          <w:strike w:val="0"/>
          <w:color w:val="000000"/>
          <w:sz w:val="24"/>
          <w:u w:val="none"/>
        </w:rPr>
        <w:t>60</w:t>
      </w:r>
      <w:r>
        <w:rPr>
          <w:rFonts w:hint="eastAsia" w:ascii="宋体" w:hAnsi="宋体" w:eastAsia="宋体" w:cs="宋体"/>
          <w:i w:val="0"/>
          <w:strike w:val="0"/>
          <w:color w:val="000000"/>
          <w:sz w:val="24"/>
          <w:u w:val="none"/>
        </w:rPr>
        <w:t>名中等英语水平的中国大学生（通过</w:t>
      </w:r>
      <w:r>
        <w:rPr>
          <w:rFonts w:ascii="Times New Roman" w:hAnsi="Times New Roman" w:cs="Times New Roman"/>
          <w:i w:val="0"/>
          <w:strike w:val="0"/>
          <w:color w:val="000000"/>
          <w:sz w:val="24"/>
          <w:u w:val="none"/>
        </w:rPr>
        <w:t>CET-4</w:t>
      </w:r>
      <w:r>
        <w:rPr>
          <w:rFonts w:hint="eastAsia" w:ascii="宋体" w:hAnsi="宋体" w:eastAsia="宋体" w:cs="宋体"/>
          <w:i w:val="0"/>
          <w:strike w:val="0"/>
          <w:color w:val="000000"/>
          <w:sz w:val="24"/>
          <w:u w:val="none"/>
        </w:rPr>
        <w:t>或英语专业低年级），随机分为实验组和对照组，每组</w:t>
      </w:r>
      <w:r>
        <w:rPr>
          <w:rFonts w:ascii="Times New Roman" w:hAnsi="Times New Roman" w:cs="Times New Roman"/>
          <w:i w:val="0"/>
          <w:strike w:val="0"/>
          <w:color w:val="000000"/>
          <w:sz w:val="24"/>
          <w:u w:val="none"/>
        </w:rPr>
        <w:t>30</w:t>
      </w:r>
      <w:r>
        <w:rPr>
          <w:rFonts w:hint="eastAsia" w:ascii="宋体" w:hAnsi="宋体" w:eastAsia="宋体" w:cs="宋体"/>
          <w:i w:val="0"/>
          <w:strike w:val="0"/>
          <w:color w:val="000000"/>
          <w:sz w:val="24"/>
          <w:u w:val="none"/>
        </w:rPr>
        <w:t>人，确保两组在词汇量、英语水平上无显著差异；（</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实验材料：选取本研究涵盖的三至四类移动动词，编制三套测试材料：词义理解选择题（测量对核心语义的把握）、近义辨析选择题（测量对细微差异的敏感度）、句子填空产出题（测量在语境中正确使用的能力）；（</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）实验程序：前测（确认两组基准水平）</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学习阶段（实验组使用多维范畴化释义材料，对照组使用传统词典释义材料）</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即时后测</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一周后延时后测；（</w:t>
      </w:r>
      <w:r>
        <w:rPr>
          <w:rFonts w:ascii="Times New Roman" w:hAnsi="Times New Roman" w:cs="Times New Roman"/>
          <w:i w:val="0"/>
          <w:strike w:val="0"/>
          <w:color w:val="000000"/>
          <w:sz w:val="24"/>
          <w:u w:val="none"/>
        </w:rPr>
        <w:t>4</w:t>
      </w:r>
      <w:r>
        <w:rPr>
          <w:rFonts w:hint="eastAsia" w:ascii="宋体" w:hAnsi="宋体" w:eastAsia="宋体" w:cs="宋体"/>
          <w:i w:val="0"/>
          <w:strike w:val="0"/>
          <w:color w:val="000000"/>
          <w:sz w:val="24"/>
          <w:u w:val="none"/>
        </w:rPr>
        <w:t>）数据分析：采用</w:t>
      </w:r>
      <w:r>
        <w:rPr>
          <w:rFonts w:ascii="Times New Roman" w:hAnsi="Times New Roman" w:cs="Times New Roman"/>
          <w:i w:val="0"/>
          <w:strike w:val="0"/>
          <w:color w:val="000000"/>
          <w:sz w:val="24"/>
          <w:u w:val="none"/>
        </w:rPr>
        <w:t>SPSS</w:t>
      </w:r>
      <w:r>
        <w:rPr>
          <w:rFonts w:hint="eastAsia" w:ascii="宋体" w:hAnsi="宋体" w:eastAsia="宋体" w:cs="宋体"/>
          <w:i w:val="0"/>
          <w:strike w:val="0"/>
          <w:color w:val="000000"/>
          <w:sz w:val="24"/>
          <w:u w:val="none"/>
        </w:rPr>
        <w:t>进行独立样本</w:t>
      </w:r>
      <w:r>
        <w:rPr>
          <w:rFonts w:ascii="Times New Roman" w:hAnsi="Times New Roman" w:cs="Times New Roman"/>
          <w:i w:val="0"/>
          <w:strike w:val="0"/>
          <w:color w:val="000000"/>
          <w:sz w:val="24"/>
          <w:u w:val="none"/>
        </w:rPr>
        <w:t>t</w:t>
      </w:r>
      <w:r>
        <w:rPr>
          <w:rFonts w:hint="eastAsia" w:ascii="宋体" w:hAnsi="宋体" w:eastAsia="宋体" w:cs="宋体"/>
          <w:i w:val="0"/>
          <w:strike w:val="0"/>
          <w:color w:val="000000"/>
          <w:sz w:val="24"/>
          <w:u w:val="none"/>
        </w:rPr>
        <w:t>检验，对比两组在答题正确率和反应时上的差异，同时辅以事后问卷收集被试的主观易用度评价。</w:t>
      </w:r>
    </w:p>
    <w:p w14:paraId="7F316F7B">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预期产出：一份实证研究报告，定量验证新模式在提升词汇理解准确性、近义辨析清晰度和产出正确率上的效果。</w:t>
      </w:r>
    </w:p>
    <w:p w14:paraId="387EF612">
      <w:pPr>
        <w:pStyle w:val="000003"/>
        <w:snapToGrid w:val="1"/>
        <w:spacing w:before="0" w:after="0" w:line="360"/>
        <w:ind w:left="0" w:right="0" w:firstLine="482" w:firstLineChars="200"/>
        <w:jc w:val="both"/>
      </w:pPr>
      <w:r>
        <w:rPr>
          <w:rFonts w:hint="eastAsia" w:ascii="宋体" w:hAnsi="宋体" w:eastAsia="宋体" w:cs="宋体"/>
          <w:i w:val="0"/>
          <w:strike w:val="0"/>
          <w:color w:val="000000"/>
          <w:sz w:val="24"/>
          <w:u w:val="none"/>
        </w:rPr>
        <w:t>3.3 研究重点、难点与创新</w:t>
      </w:r>
    </w:p>
    <w:p w14:paraId="5CDF105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本研究的重难点主要表现在以下三个方面：</w:t>
      </w:r>
    </w:p>
    <w:p w14:paraId="2D51F842">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一，共享认知图式的提取与形式化表征。如何基于位移事件框架和语料库量化分析，从五大类移动动词中提炼出具有认知心理现实性的共享图式，并对范畴边界模糊成员进行合理归类，是本研究的核心任务与主要挑战。</w:t>
      </w:r>
    </w:p>
    <w:p w14:paraId="5643577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第二，图式释同、多维解异释义模板的构建。如何将共享图式与句法、语义、语用等多维辨异信息整合为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范畴锚定</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核心释义</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多维辨异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图式示例</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四模块模板，并兼顾辨异信息的系统性与词典呈现的简明性，是本研究的理论产出焦点与实践转化难点。</w:t>
      </w:r>
    </w:p>
    <w:p w14:paraId="7B7CBA0C">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第三，多维释义模式的效度实证检验。如何通过实验设计，验证新模式对二语学习者</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范畴化认知</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与近义辨析能力的提升效果，形成从理论构建到效度验证的完整闭环，是决定本研究应用价值的关键环节。</w:t>
      </w:r>
    </w:p>
    <w:p w14:paraId="0261A25A">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通过构建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图式释同、多维解异</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的四模块释义模板，将图式范畴化理论系统应用于移动动词释义实践，既是本研究的核心难点，也是主要的创新点所在。另一创新性表现为：整合语料库量化分析（显著共现词项分析法）与二语习得实验，形成</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范畴建构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模式设计</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效度验证</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三位一体的实证闭环，验证了图式化释义对学习者范畴化认知的促进效果。本研究的创新性在于运用图式范畴化理论揭示了英汉学习词典中移动动词从范畴划分、图式提取、模式构建到效度验证的完整释义优化过程。</w:t>
      </w:r>
    </w:p>
    <w:p w14:paraId="4B731BBF">
      <w:pPr>
        <w:pStyle w:val="000003"/>
        <w:snapToGrid w:val="1"/>
        <w:spacing w:before="0" w:after="0" w:line="360"/>
        <w:ind w:left="0" w:right="0" w:firstLine="480" w:firstLineChars="200"/>
        <w:jc w:val="both"/>
      </w:pPr>
      <w:r>
        <w:rPr>
          <w:rFonts w:hint="eastAsia" w:ascii="等线 Light" w:hAnsi="等线 Light" w:eastAsia="等线 Light" w:cs="等线 Light"/>
          <w:i w:val="0"/>
          <w:strike w:val="0"/>
          <w:color w:val="000000"/>
          <w:sz w:val="24"/>
          <w:u w:val="none"/>
        </w:rPr>
        <w:t xml:space="preserve">3.4 研究的价值，包括学术价值和使用价值 </w:t>
      </w:r>
    </w:p>
    <w:p w14:paraId="336F7D40">
      <w:pPr>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构建基于图式范畴化的英汉双解学习词典移动动词多维释义模式，从本质上说，本研究是图式范畴化理论在英汉学习词典移动动词释义领域的一次系统化应用实践。</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面对当前主流学习词典中移动动词释义碎片化、范畴关联缺失、近义辨析模糊的问题，本研究以图式范畴化理论为驱动核心，在遵循原型性、关联性和多维辨异等原则的基础上，通过共享认知图式贯通范畴成员的共性提取与差异表征，构建了由范畴锚定、核心释义、多维辨异、图式示例四个模块构成的多维范畴化释义模板，在移动动词释义优化的过程中，将图式范畴化理论从认知语言学层面的阐释推进到词典编纂的可操作化落地，强化了该理论在词典释义领域的应用框架和解释力，提升了其向编纂实践转化的应用性价值。</w:t>
      </w:r>
    </w:p>
    <w:p w14:paraId="5834470E">
      <w:pPr>
        <w:snapToGrid w:val="1"/>
        <w:spacing w:before="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xml:space="preserve">样例：终点类动词 </w:t>
      </w:r>
      <w:r>
        <w:rPr>
          <w:rFonts w:ascii="quote-cjk-patch" w:hAnsi="quote-cjk-patch" w:eastAsia="quote-cjk-patch" w:cs="quote-cjk-patch"/>
          <w:b w:val="1"/>
          <w:i w:val="1"/>
          <w:strike w:val="0"/>
          <w:color w:val="0F1115"/>
          <w:spacing w:val="0"/>
          <w:sz w:val="24"/>
          <w:u w:val="none"/>
          <w:shd w:val="clear" w:color="auto" w:fill="FFFFFF"/>
        </w:rPr>
        <w:t>arrive</w:t>
      </w:r>
      <w:r>
        <w:rPr>
          <w:rFonts w:hint="eastAsia" w:ascii="quote-cjk-patch" w:hAnsi="quote-cjk-patch" w:eastAsia="quote-cjk-patch" w:cs="quote-cjk-patch"/>
          <w:b w:val="1"/>
          <w:i w:val="0"/>
          <w:strike w:val="0"/>
          <w:color w:val="0F1115"/>
          <w:spacing w:val="0"/>
          <w:sz w:val="24"/>
          <w:u w:val="none"/>
          <w:shd w:val="clear" w:color="auto" w:fill="FFFFFF"/>
        </w:rPr>
        <w:t xml:space="preserve"> 与 </w:t>
      </w:r>
      <w:r>
        <w:rPr>
          <w:rFonts w:ascii="quote-cjk-patch" w:hAnsi="quote-cjk-patch" w:eastAsia="quote-cjk-patch" w:cs="quote-cjk-patch"/>
          <w:b w:val="1"/>
          <w:i w:val="1"/>
          <w:strike w:val="0"/>
          <w:color w:val="0F1115"/>
          <w:spacing w:val="0"/>
          <w:sz w:val="24"/>
          <w:u w:val="none"/>
          <w:shd w:val="clear" w:color="auto" w:fill="FFFFFF"/>
        </w:rPr>
        <w:t>reach</w:t>
      </w:r>
      <w:r>
        <w:rPr>
          <w:rFonts w:hint="eastAsia" w:ascii="quote-cjk-patch" w:hAnsi="quote-cjk-patch" w:eastAsia="quote-cjk-patch" w:cs="quote-cjk-patch"/>
          <w:b w:val="1"/>
          <w:i w:val="0"/>
          <w:strike w:val="0"/>
          <w:color w:val="0F1115"/>
          <w:spacing w:val="0"/>
          <w:sz w:val="24"/>
          <w:u w:val="none"/>
          <w:shd w:val="clear" w:color="auto" w:fill="FFFFFF"/>
        </w:rPr>
        <w:t xml:space="preserve"> 的四模块释义模板</w:t>
      </w:r>
    </w:p>
    <w:tbl>
      <w:tblPr>
        <w:tblStyle w:val="000015"/>
        <w:tblLayout w:type="fixed"/>
      </w:tblPr>
      <w:tblGrid>
        <w:gridCol w:w="2646"/>
        <w:gridCol w:w="3006"/>
        <w:gridCol w:w="2646"/>
      </w:tblGrid>
      <w:tr>
        <w:trPr/>
        <w:tc>
          <w:tcPr>
            <w:tcW w:w="2646"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5153F708">
            <w:pPr>
              <w:snapToGrid w:val="1"/>
              <w:spacing w:before="0" w:after="0" w:line="400"/>
              <w:ind/>
              <w:jc w:val="left"/>
            </w:pPr>
            <w:r>
              <w:rPr>
                <w:rFonts w:hint="eastAsia" w:ascii="quote-cjk-patch" w:hAnsi="quote-cjk-patch" w:eastAsia="quote-cjk-patch" w:cs="quote-cjk-patch"/>
                <w:i w:val="0"/>
                <w:strike w:val="0"/>
                <w:color w:val="000000"/>
                <w:spacing w:val="0"/>
                <w:sz w:val="23"/>
                <w:u w:val="none"/>
              </w:rPr>
              <w:t>模块</w:t>
            </w:r>
          </w:p>
        </w:tc>
        <w:tc>
          <w:tcPr>
            <w:tcW w:w="3006"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28A3104">
            <w:pPr>
              <w:snapToGrid w:val="1"/>
              <w:spacing w:before="0" w:after="0" w:line="400"/>
              <w:ind/>
              <w:jc w:val="left"/>
            </w:pPr>
            <w:r>
              <w:rPr>
                <w:rFonts w:ascii="quote-cjk-patch" w:hAnsi="quote-cjk-patch" w:eastAsia="quote-cjk-patch" w:cs="quote-cjk-patch"/>
                <w:i w:val="1"/>
                <w:strike w:val="0"/>
                <w:color w:val="000000"/>
                <w:spacing w:val="0"/>
                <w:sz w:val="23"/>
                <w:u w:val="none"/>
              </w:rPr>
              <w:t>arrive</w:t>
            </w:r>
          </w:p>
        </w:tc>
        <w:tc>
          <w:tcPr>
            <w:tcW w:w="2646"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160A1E71">
            <w:pPr>
              <w:snapToGrid w:val="1"/>
              <w:spacing w:before="0" w:after="0" w:line="400"/>
              <w:ind/>
              <w:jc w:val="left"/>
            </w:pPr>
            <w:r>
              <w:rPr>
                <w:rFonts w:ascii="quote-cjk-patch" w:hAnsi="quote-cjk-patch" w:eastAsia="quote-cjk-patch" w:cs="quote-cjk-patch"/>
                <w:i w:val="1"/>
                <w:strike w:val="0"/>
                <w:color w:val="000000"/>
                <w:spacing w:val="0"/>
                <w:sz w:val="23"/>
                <w:u w:val="none"/>
              </w:rPr>
              <w:t>reach</w:t>
            </w:r>
          </w:p>
        </w:tc>
      </w:tr>
      <w:tr>
        <w:trPr/>
        <w:tc>
          <w:tcPr>
            <w:tcW w:w="2646"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A79F619">
            <w:pPr>
              <w:snapToGrid w:val="1"/>
              <w:spacing w:before="0" w:after="0" w:line="400"/>
              <w:ind/>
            </w:pPr>
            <w:r>
              <w:rPr>
                <w:rFonts w:hint="eastAsia" w:ascii="quote-cjk-patch" w:hAnsi="quote-cjk-patch" w:eastAsia="quote-cjk-patch" w:cs="quote-cjk-patch"/>
                <w:b w:val="1"/>
                <w:i w:val="0"/>
                <w:strike w:val="0"/>
                <w:color w:val="000000"/>
                <w:spacing w:val="0"/>
                <w:sz w:val="23"/>
                <w:u w:val="none"/>
              </w:rPr>
              <w:t>范畴锚定</w:t>
            </w:r>
          </w:p>
        </w:tc>
        <w:tc>
          <w:tcPr>
            <w:tcW w:w="3006"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077CB47">
            <w:pPr>
              <w:snapToGrid w:val="1"/>
              <w:spacing w:before="0" w:after="0" w:line="400"/>
              <w:ind/>
            </w:pPr>
            <w:r>
              <w:rPr>
                <w:rFonts w:hint="eastAsia" w:ascii="quote-cjk-patch" w:hAnsi="quote-cjk-patch" w:eastAsia="quote-cjk-patch" w:cs="quote-cjk-patch"/>
                <w:i w:val="0"/>
                <w:strike w:val="0"/>
                <w:color w:val="000000"/>
                <w:spacing w:val="0"/>
                <w:sz w:val="23"/>
                <w:u w:val="none"/>
              </w:rPr>
              <w:t>终点类移动动词（位移体朝向终点移动并到达）</w:t>
            </w:r>
          </w:p>
        </w:tc>
        <w:tc>
          <w:tcPr>
            <w:tcW w:w="2646"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9574B45">
            <w:pPr>
              <w:snapToGrid w:val="1"/>
              <w:spacing w:before="0" w:after="0" w:line="400"/>
              <w:ind/>
            </w:pPr>
            <w:r>
              <w:rPr>
                <w:rFonts w:hint="eastAsia" w:ascii="quote-cjk-patch" w:hAnsi="quote-cjk-patch" w:eastAsia="quote-cjk-patch" w:cs="quote-cjk-patch"/>
                <w:i w:val="0"/>
                <w:strike w:val="0"/>
                <w:color w:val="000000"/>
                <w:spacing w:val="0"/>
                <w:sz w:val="23"/>
                <w:u w:val="none"/>
              </w:rPr>
              <w:t>同左</w:t>
            </w:r>
          </w:p>
        </w:tc>
      </w:tr>
      <w:tr>
        <w:trPr/>
        <w:tc>
          <w:tcPr>
            <w:tcW w:w="2646"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DF0CBCD">
            <w:pPr>
              <w:snapToGrid w:val="1"/>
              <w:spacing w:before="0" w:after="0" w:line="400"/>
              <w:ind/>
            </w:pPr>
            <w:r>
              <w:rPr>
                <w:rFonts w:hint="eastAsia" w:ascii="quote-cjk-patch" w:hAnsi="quote-cjk-patch" w:eastAsia="quote-cjk-patch" w:cs="quote-cjk-patch"/>
                <w:b w:val="1"/>
                <w:i w:val="0"/>
                <w:strike w:val="0"/>
                <w:color w:val="000000"/>
                <w:spacing w:val="0"/>
                <w:sz w:val="23"/>
                <w:u w:val="none"/>
              </w:rPr>
              <w:t>核心释义</w:t>
            </w:r>
          </w:p>
        </w:tc>
        <w:tc>
          <w:tcPr>
            <w:tcW w:w="3006"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BD3CD98">
            <w:pPr>
              <w:snapToGrid w:val="1"/>
              <w:spacing w:before="0" w:after="0" w:line="400"/>
              <w:ind/>
            </w:pPr>
            <w:r>
              <w:rPr>
                <w:rFonts w:ascii="quote-cjk-patch" w:hAnsi="quote-cjk-patch" w:eastAsia="quote-cjk-patch" w:cs="quote-cjk-patch"/>
                <w:i w:val="1"/>
                <w:strike w:val="0"/>
                <w:color w:val="000000"/>
                <w:spacing w:val="0"/>
                <w:sz w:val="23"/>
                <w:u w:val="none"/>
              </w:rPr>
              <w:t>to move and get to a place</w:t>
            </w:r>
          </w:p>
        </w:tc>
        <w:tc>
          <w:tcPr>
            <w:tcW w:w="2646"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4EBA982">
            <w:pPr>
              <w:snapToGrid w:val="1"/>
              <w:spacing w:before="0" w:after="0" w:line="400"/>
              <w:ind/>
            </w:pPr>
            <w:r>
              <w:rPr>
                <w:rFonts w:hint="eastAsia" w:ascii="quote-cjk-patch" w:hAnsi="quote-cjk-patch" w:eastAsia="quote-cjk-patch" w:cs="quote-cjk-patch"/>
                <w:i w:val="0"/>
                <w:strike w:val="0"/>
                <w:color w:val="000000"/>
                <w:spacing w:val="0"/>
                <w:sz w:val="23"/>
                <w:u w:val="none"/>
              </w:rPr>
              <w:t>同左</w:t>
            </w:r>
          </w:p>
        </w:tc>
      </w:tr>
      <w:tr>
        <w:trPr/>
        <w:tc>
          <w:tcPr>
            <w:tcW w:w="2646"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77AD60F">
            <w:pPr>
              <w:snapToGrid w:val="1"/>
              <w:spacing w:before="0" w:after="0" w:line="400"/>
              <w:ind/>
            </w:pPr>
            <w:r>
              <w:rPr>
                <w:rFonts w:hint="eastAsia" w:ascii="quote-cjk-patch" w:hAnsi="quote-cjk-patch" w:eastAsia="quote-cjk-patch" w:cs="quote-cjk-patch"/>
                <w:b w:val="1"/>
                <w:i w:val="0"/>
                <w:strike w:val="0"/>
                <w:color w:val="000000"/>
                <w:spacing w:val="0"/>
                <w:sz w:val="23"/>
                <w:u w:val="none"/>
              </w:rPr>
              <w:t>多维辨异</w:t>
            </w:r>
          </w:p>
        </w:tc>
        <w:tc>
          <w:tcPr>
            <w:tcW w:w="3006"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7145FF2">
            <w:pPr>
              <w:snapToGrid w:val="1"/>
              <w:spacing w:before="0" w:after="0" w:line="400"/>
              <w:ind/>
            </w:pPr>
            <w:r>
              <w:rPr>
                <w:rFonts w:hint="eastAsia" w:ascii="quote-cjk-patch" w:hAnsi="quote-cjk-patch" w:eastAsia="quote-cjk-patch" w:cs="quote-cjk-patch"/>
                <w:i w:val="0"/>
                <w:strike w:val="0"/>
                <w:color w:val="000000"/>
                <w:spacing w:val="0"/>
                <w:sz w:val="23"/>
                <w:u w:val="none"/>
              </w:rPr>
              <w:t xml:space="preserve">[+不及物][+具体终点]；常与 </w:t>
            </w:r>
            <w:r>
              <w:rPr>
                <w:rFonts w:ascii="quote-cjk-patch" w:hAnsi="quote-cjk-patch" w:eastAsia="quote-cjk-patch" w:cs="quote-cjk-patch"/>
                <w:i w:val="1"/>
                <w:strike w:val="0"/>
                <w:color w:val="000000"/>
                <w:spacing w:val="0"/>
                <w:sz w:val="23"/>
                <w:u w:val="none"/>
              </w:rPr>
              <w:t>at/in</w:t>
            </w:r>
            <w:r>
              <w:rPr>
                <w:rFonts w:hint="eastAsia" w:ascii="quote-cjk-patch" w:hAnsi="quote-cjk-patch" w:eastAsia="quote-cjk-patch" w:cs="quote-cjk-patch"/>
                <w:i w:val="0"/>
                <w:strike w:val="0"/>
                <w:color w:val="000000"/>
                <w:spacing w:val="0"/>
                <w:sz w:val="23"/>
                <w:u w:val="none"/>
              </w:rPr>
              <w:t xml:space="preserve"> 连用</w:t>
            </w:r>
          </w:p>
        </w:tc>
        <w:tc>
          <w:tcPr>
            <w:tcW w:w="2646"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9862C66">
            <w:pPr>
              <w:snapToGrid w:val="1"/>
              <w:spacing w:before="0" w:after="0" w:line="400"/>
              <w:ind/>
            </w:pPr>
            <w:r>
              <w:rPr>
                <w:rFonts w:hint="eastAsia" w:ascii="quote-cjk-patch" w:hAnsi="quote-cjk-patch" w:eastAsia="quote-cjk-patch" w:cs="quote-cjk-patch"/>
                <w:i w:val="0"/>
                <w:strike w:val="0"/>
                <w:color w:val="000000"/>
                <w:spacing w:val="0"/>
                <w:sz w:val="23"/>
                <w:u w:val="none"/>
              </w:rPr>
              <w:t>[+及物][+抽象终点][+努力义]；直接带宾语</w:t>
            </w:r>
          </w:p>
        </w:tc>
      </w:tr>
      <w:tr>
        <w:trPr/>
        <w:tc>
          <w:tcPr>
            <w:tcW w:w="2646"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C1A65EC">
            <w:pPr>
              <w:snapToGrid w:val="1"/>
              <w:spacing w:before="0" w:after="0" w:line="400"/>
              <w:ind/>
            </w:pPr>
            <w:r>
              <w:rPr>
                <w:rFonts w:hint="eastAsia" w:ascii="quote-cjk-patch" w:hAnsi="quote-cjk-patch" w:eastAsia="quote-cjk-patch" w:cs="quote-cjk-patch"/>
                <w:b w:val="1"/>
                <w:i w:val="0"/>
                <w:strike w:val="0"/>
                <w:color w:val="000000"/>
                <w:spacing w:val="0"/>
                <w:sz w:val="23"/>
                <w:u w:val="none"/>
              </w:rPr>
              <w:t>图式示例</w:t>
            </w:r>
          </w:p>
        </w:tc>
        <w:tc>
          <w:tcPr>
            <w:tcW w:w="3006"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9FD0A30">
            <w:pPr>
              <w:snapToGrid w:val="1"/>
              <w:spacing w:before="0" w:after="0" w:line="400"/>
              <w:ind/>
            </w:pPr>
            <w:r>
              <w:rPr>
                <w:rFonts w:ascii="quote-cjk-patch" w:hAnsi="quote-cjk-patch" w:eastAsia="quote-cjk-patch" w:cs="quote-cjk-patch"/>
                <w:i w:val="1"/>
                <w:strike w:val="0"/>
                <w:color w:val="000000"/>
                <w:spacing w:val="0"/>
                <w:sz w:val="23"/>
                <w:u w:val="none"/>
              </w:rPr>
              <w:t>She arrived at the station.</w:t>
            </w:r>
          </w:p>
        </w:tc>
        <w:tc>
          <w:tcPr>
            <w:tcW w:w="2646"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7D75DCB">
            <w:pPr>
              <w:snapToGrid w:val="1"/>
              <w:spacing w:before="0" w:after="0" w:line="400"/>
              <w:ind/>
            </w:pPr>
            <w:r>
              <w:rPr>
                <w:rFonts w:ascii="quote-cjk-patch" w:hAnsi="quote-cjk-patch" w:eastAsia="quote-cjk-patch" w:cs="quote-cjk-patch"/>
                <w:i w:val="1"/>
                <w:strike w:val="0"/>
                <w:color w:val="000000"/>
                <w:spacing w:val="0"/>
                <w:sz w:val="23"/>
                <w:u w:val="none"/>
              </w:rPr>
              <w:t>He reached the peak / an agreement.</w:t>
            </w:r>
          </w:p>
        </w:tc>
      </w:tr>
    </w:tbl>
    <w:p w14:paraId="10639880">
      <w:pPr>
        <w:snapToGrid w:val="1"/>
        <w:spacing w:before="240" w:after="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样例说明</w:t>
      </w:r>
      <w:r>
        <w:rPr>
          <w:rFonts w:hint="eastAsia" w:ascii="quote-cjk-patch" w:hAnsi="quote-cjk-patch" w:eastAsia="quote-cjk-patch" w:cs="quote-cjk-patch"/>
          <w:i w:val="0"/>
          <w:strike w:val="0"/>
          <w:color w:val="0F1115"/>
          <w:spacing w:val="0"/>
          <w:sz w:val="24"/>
          <w:u w:val="none"/>
          <w:shd w:val="clear" w:color="auto" w:fill="FFFFFF"/>
        </w:rPr>
        <w:t xml:space="preserve">：共享图式框架为 </w:t>
      </w:r>
      <w:r>
        <w:rPr>
          <w:rFonts w:ascii="Menlo" w:hAnsi="Menlo" w:eastAsia="Menlo" w:cs="Menlo"/>
          <w:i w:val="0"/>
          <w:strike w:val="0"/>
          <w:color w:val="0F1115"/>
          <w:spacing w:val="0"/>
          <w:sz w:val="24"/>
          <w:u w:val="none"/>
          <w:shd w:val="clear" w:color="auto" w:fill="EBEEF2"/>
        </w:rPr>
        <w:t>[BECOME [at (Theme, Goal)]]</w:t>
      </w:r>
      <w:r>
        <w:rPr>
          <w:rFonts w:hint="eastAsia" w:ascii="quote-cjk-patch" w:hAnsi="quote-cjk-patch" w:eastAsia="quote-cjk-patch" w:cs="quote-cjk-patch"/>
          <w:i w:val="0"/>
          <w:strike w:val="0"/>
          <w:color w:val="0F1115"/>
          <w:spacing w:val="0"/>
          <w:sz w:val="24"/>
          <w:u w:val="none"/>
          <w:shd w:val="clear" w:color="auto" w:fill="FFFFFF"/>
        </w:rPr>
        <w:t>；原型识别依据为PS值（arrive 43.23 &gt; reach 30.36）；辨异标签来自跨成员验证的差异参数；示例分别凸显具体终点与抽象终点的区别。</w:t>
      </w:r>
    </w:p>
    <w:p w14:paraId="0E1B8C01">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6CD3F085">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4A8BDD04">
      <w:pPr>
        <w:snapToGrid w:val="1"/>
        <w:spacing w:before="0" w:after="0" w:line="360"/>
        <w:ind w:left="0" w:right="0" w:firstLine="480" w:firstLineChars="200"/>
        <w:jc w:val="both"/>
        <w:rPr>
          <w:rFonts w:ascii="宋体" w:hAnsi="宋体" w:eastAsia="宋体" w:cs="宋体"/>
          <w:i w:val="0"/>
          <w:strike w:val="0"/>
          <w:color w:val="000000"/>
          <w:sz w:val="24"/>
          <w:u w:val="none"/>
        </w:rPr>
      </w:pPr>
    </w:p>
    <w:p w14:paraId="672B4597">
      <w:pPr>
        <w:pStyle w:val="000002"/>
        <w:pBdr/>
        <w:snapToGrid w:val="1"/>
        <w:spacing w:before="312" w:after="0" w:line="360"/>
        <w:ind w:left="0" w:right="0" w:firstLine="562" w:firstLineChars="200"/>
        <w:jc w:val="both"/>
        <w:rPr>
          <w:rFonts w:ascii="Times New Roman" w:hAnsi="Times New Roman" w:cs="Times New Roman"/>
          <w:i w:val="0"/>
          <w:strike w:val="0"/>
          <w:color w:val="000000"/>
          <w:sz w:val="28"/>
          <w:u w:val="none"/>
          <w:shd w:val="clear" w:color="auto" w:fill="FFFF00"/>
        </w:rPr>
      </w:pPr>
      <w:r>
        <w:rPr>
          <w:rFonts w:hint="eastAsia" w:ascii="Times New Roman" w:hAnsi="Times New Roman" w:cs="Times New Roman"/>
          <w:i w:val="0"/>
          <w:strike w:val="0"/>
          <w:color w:val="000000"/>
          <w:sz w:val="28"/>
          <w:u w:val="none"/>
          <w:shd w:val="clear" w:color="auto" w:fill="FFFF00"/>
        </w:rPr>
        <w:t>修改</w:t>
      </w:r>
    </w:p>
    <w:p w14:paraId="4C35416E">
      <w:pPr>
        <w:pBdr/>
        <w:ind/>
        <w:rPr>
          <w:rFonts w:ascii="ui-sans-serif" w:hAnsi="ui-sans-serif" w:eastAsia="ui-sans-serif" w:cs="ui-sans-serif"/>
          <w:i w:val="0"/>
          <w:strike w:val="0"/>
          <w:color w:val="000000"/>
          <w:spacing w:val="0"/>
          <w:sz w:val="24"/>
          <w:u w:val="none"/>
        </w:rPr>
      </w:pPr>
      <w:r>
        <w:rPr>
          <w:rFonts w:hint="eastAsia" w:ascii="ui-sans-serif" w:hAnsi="ui-sans-serif" w:eastAsia="ui-sans-serif" w:cs="ui-sans-serif"/>
          <w:i w:val="0"/>
          <w:strike w:val="0"/>
          <w:color w:val="000000"/>
          <w:spacing w:val="0"/>
          <w:sz w:val="24"/>
          <w:u w:val="none"/>
        </w:rPr>
        <w:t>3.2 研究内容与研究思路</w:t>
      </w:r>
    </w:p>
    <w:p w14:paraId="2AE1AE60">
      <w:pPr>
        <w:pBdr/>
        <w:ind/>
        <w:rPr>
          <w:rFonts w:ascii="ui-sans-serif" w:hAnsi="ui-sans-serif" w:eastAsia="ui-sans-serif" w:cs="ui-sans-serif"/>
          <w:i w:val="0"/>
          <w:strike w:val="0"/>
          <w:color w:val="000000"/>
          <w:spacing w:val="0"/>
          <w:sz w:val="24"/>
          <w:u w:val="none"/>
        </w:rPr>
      </w:pPr>
    </w:p>
    <w:p w14:paraId="6A1888AF">
      <w:pPr>
        <w:ind/>
        <w:rPr>
          <w:rFonts w:ascii="ui-sans-serif" w:hAnsi="ui-sans-serif" w:eastAsia="ui-sans-serif" w:cs="ui-sans-serif"/>
          <w:i w:val="0"/>
          <w:strike w:val="0"/>
          <w:color w:val="000000"/>
          <w:spacing w:val="0"/>
          <w:sz w:val="24"/>
          <w:u w:val="none"/>
        </w:rPr>
      </w:pPr>
      <w:r>
        <w:rPr>
          <w:rFonts w:hint="eastAsia" w:ascii="quote-cjk-patch" w:hAnsi="quote-cjk-patch" w:eastAsia="quote-cjk-patch" w:cs="quote-cjk-patch"/>
          <w:b w:val="1"/>
          <w:i w:val="0"/>
          <w:strike w:val="0"/>
          <w:color w:val="0F1115"/>
          <w:spacing w:val="0"/>
          <w:sz w:val="24"/>
          <w:u w:val="none"/>
          <w:shd w:val="clear" w:color="auto" w:fill="FFFFFF"/>
        </w:rPr>
        <w:t>“体相”在本研究中指位移体与参照体在空间上的相对位置关系及其动态变化</w:t>
      </w:r>
      <w:r>
        <w:rPr>
          <w:rFonts w:hint="eastAsia" w:ascii="quote-cjk-patch" w:hAnsi="quote-cjk-patch" w:eastAsia="quote-cjk-patch" w:cs="quote-cjk-patch"/>
          <w:i w:val="0"/>
          <w:strike w:val="0"/>
          <w:color w:val="0F1115"/>
          <w:spacing w:val="0"/>
          <w:sz w:val="24"/>
          <w:u w:val="none"/>
          <w:shd w:val="clear" w:color="auto" w:fill="FFFFFF"/>
        </w:rPr>
        <w:t>。</w:t>
      </w:r>
    </w:p>
    <w:p w14:paraId="48D0B438">
      <w:pPr>
        <w:ind/>
      </w:pPr>
    </w:p>
    <w:p w14:paraId="78F47A65">
      <w:pPr>
        <w:ind/>
      </w:pPr>
      <w:r>
        <w:rPr>
          <w:rFonts w:hint="eastAsia" w:ascii="ui-sans-serif" w:hAnsi="ui-sans-serif" w:eastAsia="ui-sans-serif" w:cs="ui-sans-serif"/>
          <w:i w:val="0"/>
          <w:strike w:val="0"/>
          <w:color w:val="000000"/>
          <w:spacing w:val="0"/>
          <w:sz w:val="24"/>
          <w:u w:val="none"/>
        </w:rPr>
        <w:t>本研究以“图式范畴化”为统一理论内核，以“图式释同、多维解异、双语校准”为核心操作理念，</w:t>
      </w:r>
    </w:p>
    <w:p w14:paraId="11CD11E5">
      <w:pPr>
        <w:ind/>
      </w:pPr>
      <w:r>
        <w:rPr>
          <w:rFonts w:hint="eastAsia" w:ascii="ui-sans-serif" w:hAnsi="ui-sans-serif" w:eastAsia="ui-sans-serif" w:cs="ui-sans-serif"/>
          <w:i w:val="0"/>
          <w:strike w:val="0"/>
          <w:color w:val="000000"/>
          <w:spacing w:val="0"/>
          <w:sz w:val="24"/>
          <w:u w:val="none"/>
        </w:rPr>
        <w:t>严格遵循“理论奠基→现状诊断→范畴建构→模式构建→实证检验”的博士级研究逻辑链，</w:t>
      </w:r>
    </w:p>
    <w:p w14:paraId="78A3A617">
      <w:pPr>
        <w:ind/>
      </w:pPr>
      <w:r>
        <w:rPr>
          <w:rFonts w:hint="eastAsia" w:ascii="ui-sans-serif" w:hAnsi="ui-sans-serif" w:eastAsia="ui-sans-serif" w:cs="ui-sans-serif"/>
          <w:i w:val="0"/>
          <w:strike w:val="0"/>
          <w:color w:val="000000"/>
          <w:spacing w:val="0"/>
          <w:sz w:val="24"/>
          <w:u w:val="none"/>
        </w:rPr>
        <w:t>形成从理论到实践、从描写到解释、从构建到验证的完整学术闭环。</w:t>
      </w:r>
    </w:p>
    <w:p w14:paraId="56EB8F94">
      <w:pPr>
        <w:ind/>
      </w:pPr>
    </w:p>
    <w:p w14:paraId="3FF99EBF">
      <w:pPr>
        <w:ind/>
      </w:pPr>
      <w:r>
        <w:rPr>
          <w:rFonts w:hint="eastAsia" w:ascii="ui-sans-serif" w:hAnsi="ui-sans-serif" w:eastAsia="ui-sans-serif" w:cs="ui-sans-serif"/>
          <w:i w:val="0"/>
          <w:strike w:val="0"/>
          <w:color w:val="000000"/>
          <w:spacing w:val="0"/>
          <w:sz w:val="24"/>
          <w:u w:val="none"/>
        </w:rPr>
        <w:t>整体思路可概括为四条主线：</w:t>
      </w:r>
    </w:p>
    <w:p w14:paraId="1D31A62F">
      <w:pPr>
        <w:ind/>
      </w:pPr>
    </w:p>
    <w:p w14:paraId="77355322">
      <w:pPr>
        <w:ind/>
      </w:pPr>
      <w:r>
        <w:rPr>
          <w:rFonts w:hint="eastAsia" w:ascii="ui-sans-serif" w:hAnsi="ui-sans-serif" w:eastAsia="ui-sans-serif" w:cs="ui-sans-serif"/>
          <w:i w:val="0"/>
          <w:strike w:val="0"/>
          <w:color w:val="000000"/>
          <w:spacing w:val="0"/>
          <w:sz w:val="24"/>
          <w:u w:val="none"/>
        </w:rPr>
        <w:t>第一，理论主线：以图式—示例范畴理论为顶层框架，整合Talmy位移事件框架、</w:t>
      </w:r>
    </w:p>
    <w:p w14:paraId="051A41E7">
      <w:pPr>
        <w:ind/>
      </w:pPr>
      <w:r>
        <w:rPr>
          <w:rFonts w:hint="eastAsia" w:ascii="ui-sans-serif" w:hAnsi="ui-sans-serif" w:eastAsia="ui-sans-serif" w:cs="ui-sans-serif"/>
          <w:i w:val="0"/>
          <w:strike w:val="0"/>
          <w:color w:val="000000"/>
          <w:spacing w:val="0"/>
          <w:sz w:val="24"/>
          <w:u w:val="none"/>
        </w:rPr>
        <w:t>Levin动词语义—句法界面、语料库行为特征分析法，建立“范畴—图式—示例”三级认知结构，</w:t>
      </w:r>
    </w:p>
    <w:p w14:paraId="42F88EDE">
      <w:pPr>
        <w:ind/>
      </w:pPr>
      <w:r>
        <w:rPr>
          <w:rFonts w:hint="eastAsia" w:ascii="ui-sans-serif" w:hAnsi="ui-sans-serif" w:eastAsia="ui-sans-serif" w:cs="ui-sans-serif"/>
          <w:i w:val="0"/>
          <w:strike w:val="0"/>
          <w:color w:val="000000"/>
          <w:spacing w:val="0"/>
          <w:sz w:val="24"/>
          <w:u w:val="none"/>
        </w:rPr>
        <w:t>为移动动词的释义提供统一的认知理据。</w:t>
      </w:r>
    </w:p>
    <w:p w14:paraId="20BF66CD">
      <w:pPr>
        <w:ind/>
      </w:pPr>
    </w:p>
    <w:p w14:paraId="00D0A908">
      <w:pPr>
        <w:ind/>
      </w:pPr>
      <w:r>
        <w:rPr>
          <w:rFonts w:hint="eastAsia" w:ascii="ui-sans-serif" w:hAnsi="ui-sans-serif" w:eastAsia="ui-sans-serif" w:cs="ui-sans-serif"/>
          <w:i w:val="0"/>
          <w:strike w:val="0"/>
          <w:color w:val="000000"/>
          <w:spacing w:val="0"/>
          <w:sz w:val="24"/>
          <w:u w:val="none"/>
        </w:rPr>
        <w:t>第二，分析主线：以主流英汉双解学习词典为语料，诊断现有移动动词释义的</w:t>
      </w:r>
    </w:p>
    <w:p w14:paraId="7F756A54">
      <w:pPr>
        <w:ind/>
      </w:pPr>
      <w:r>
        <w:rPr>
          <w:rFonts w:hint="eastAsia" w:ascii="ui-sans-serif" w:hAnsi="ui-sans-serif" w:eastAsia="ui-sans-serif" w:cs="ui-sans-serif"/>
          <w:i w:val="0"/>
          <w:strike w:val="0"/>
          <w:color w:val="000000"/>
          <w:spacing w:val="0"/>
          <w:sz w:val="24"/>
          <w:u w:val="none"/>
        </w:rPr>
        <w:t>碎片化、范畴缺失、辨异模糊、元语言不统一等问题，揭示其认知根源与类型学根源。</w:t>
      </w:r>
    </w:p>
    <w:p w14:paraId="59AE4B35">
      <w:pPr>
        <w:ind/>
      </w:pPr>
    </w:p>
    <w:p w14:paraId="19699594">
      <w:pPr>
        <w:ind/>
      </w:pPr>
      <w:r>
        <w:rPr>
          <w:rFonts w:hint="eastAsia" w:ascii="ui-sans-serif" w:hAnsi="ui-sans-serif" w:eastAsia="ui-sans-serif" w:cs="ui-sans-serif"/>
          <w:i w:val="0"/>
          <w:strike w:val="0"/>
          <w:color w:val="000000"/>
          <w:spacing w:val="0"/>
          <w:sz w:val="24"/>
          <w:u w:val="none"/>
        </w:rPr>
        <w:t>第三，构建主线：对五大类移动动词进行范畴划分、原型识别、共享图式提取，</w:t>
      </w:r>
    </w:p>
    <w:p w14:paraId="3B0A5F27">
      <w:pPr>
        <w:ind/>
      </w:pPr>
      <w:r>
        <w:rPr>
          <w:rFonts w:hint="eastAsia" w:ascii="ui-sans-serif" w:hAnsi="ui-sans-serif" w:eastAsia="ui-sans-serif" w:cs="ui-sans-serif"/>
          <w:i w:val="0"/>
          <w:strike w:val="0"/>
          <w:color w:val="000000"/>
          <w:spacing w:val="0"/>
          <w:sz w:val="24"/>
          <w:u w:val="none"/>
        </w:rPr>
        <w:t>在此基础上设计“范畴锚定—核心释义—多维辨异—图式示例”四模块释义模板，</w:t>
      </w:r>
    </w:p>
    <w:p w14:paraId="21BC09F6">
      <w:pPr>
        <w:ind/>
      </w:pPr>
      <w:r>
        <w:rPr>
          <w:rFonts w:hint="eastAsia" w:ascii="ui-sans-serif" w:hAnsi="ui-sans-serif" w:eastAsia="ui-sans-serif" w:cs="ui-sans-serif"/>
          <w:i w:val="0"/>
          <w:strike w:val="0"/>
          <w:color w:val="000000"/>
          <w:spacing w:val="0"/>
          <w:sz w:val="24"/>
          <w:u w:val="none"/>
        </w:rPr>
        <w:t>实现“释同（图式）+辨异（多维）+适配（双语）”三位一体。</w:t>
      </w:r>
    </w:p>
    <w:p w14:paraId="007721F4">
      <w:pPr>
        <w:ind/>
      </w:pPr>
    </w:p>
    <w:p w14:paraId="7EFBD391">
      <w:pPr>
        <w:ind/>
      </w:pPr>
      <w:r>
        <w:rPr>
          <w:rFonts w:hint="eastAsia" w:ascii="ui-sans-serif" w:hAnsi="ui-sans-serif" w:eastAsia="ui-sans-serif" w:cs="ui-sans-serif"/>
          <w:i w:val="0"/>
          <w:strike w:val="0"/>
          <w:color w:val="000000"/>
          <w:spacing w:val="0"/>
          <w:sz w:val="24"/>
          <w:u w:val="none"/>
        </w:rPr>
        <w:t>第四，验证主线：采用准实验研究设计，通过即时测试、延时记忆测试、反应时记录、</w:t>
      </w:r>
    </w:p>
    <w:p w14:paraId="08E7C42E">
      <w:pPr>
        <w:ind/>
      </w:pPr>
      <w:r>
        <w:rPr>
          <w:rFonts w:hint="eastAsia" w:ascii="ui-sans-serif" w:hAnsi="ui-sans-serif" w:eastAsia="ui-sans-serif" w:cs="ui-sans-serif"/>
          <w:i w:val="0"/>
          <w:strike w:val="0"/>
          <w:color w:val="000000"/>
          <w:spacing w:val="0"/>
          <w:sz w:val="24"/>
          <w:u w:val="none"/>
        </w:rPr>
        <w:t>偏误分析四重证据，检验新模式在提升理解准确度、近义辨析力、产出正确率与长时记忆效果的效度，</w:t>
      </w:r>
    </w:p>
    <w:p w14:paraId="07A1CF76">
      <w:pPr>
        <w:ind/>
      </w:pPr>
      <w:r>
        <w:rPr>
          <w:rFonts w:hint="eastAsia" w:ascii="ui-sans-serif" w:hAnsi="ui-sans-serif" w:eastAsia="ui-sans-serif" w:cs="ui-sans-serif"/>
          <w:i w:val="0"/>
          <w:strike w:val="0"/>
          <w:color w:val="000000"/>
          <w:spacing w:val="0"/>
          <w:sz w:val="24"/>
          <w:u w:val="none"/>
        </w:rPr>
        <w:t>确保研究结论具备心理现实性与教学有效性。</w:t>
      </w:r>
    </w:p>
    <w:p w14:paraId="61E9A779">
      <w:pPr>
        <w:ind/>
      </w:pPr>
    </w:p>
    <w:p w14:paraId="6643DD71">
      <w:pPr>
        <w:ind/>
      </w:pPr>
      <w:r>
        <w:rPr>
          <w:rFonts w:hint="eastAsia" w:ascii="ui-sans-serif" w:hAnsi="ui-sans-serif" w:eastAsia="ui-sans-serif" w:cs="ui-sans-serif"/>
          <w:i w:val="0"/>
          <w:strike w:val="0"/>
          <w:color w:val="000000"/>
          <w:spacing w:val="0"/>
          <w:sz w:val="24"/>
          <w:u w:val="none"/>
        </w:rPr>
        <w:t>综上，本研究思路实现了三大统一：</w:t>
      </w:r>
    </w:p>
    <w:p w14:paraId="4F6E3B40">
      <w:pPr>
        <w:ind/>
      </w:pPr>
      <w:r>
        <w:rPr>
          <w:rFonts w:hint="eastAsia" w:ascii="ui-sans-serif" w:hAnsi="ui-sans-serif" w:eastAsia="ui-sans-serif" w:cs="ui-sans-serif"/>
          <w:i w:val="0"/>
          <w:strike w:val="0"/>
          <w:color w:val="000000"/>
          <w:spacing w:val="0"/>
          <w:sz w:val="24"/>
          <w:u w:val="none"/>
        </w:rPr>
        <w:t>理论驱动与数据驱动相统一、静态释义建构与动态习得检验相统一、</w:t>
      </w:r>
    </w:p>
    <w:p w14:paraId="2DE1F40E">
      <w:pPr>
        <w:pStyle w:val="000002"/>
        <w:pBdr/>
        <w:snapToGrid w:val="1"/>
        <w:spacing w:before="312" w:after="0" w:line="360"/>
        <w:ind w:left="0" w:right="0" w:firstLine="562" w:firstLineChars="200"/>
        <w:jc w:val="both"/>
        <w:rPr>
          <w:rFonts w:ascii="ui-sans-serif" w:hAnsi="ui-sans-serif" w:eastAsia="ui-sans-serif" w:cs="ui-sans-serif"/>
          <w:i w:val="0"/>
          <w:strike w:val="0"/>
          <w:color w:val="000000"/>
          <w:spacing w:val="0"/>
          <w:sz w:val="24"/>
          <w:u w:val="none"/>
        </w:rPr>
      </w:pPr>
      <w:r>
        <w:rPr>
          <w:rFonts w:hint="eastAsia" w:ascii="ui-sans-serif" w:hAnsi="ui-sans-serif" w:eastAsia="ui-sans-serif" w:cs="ui-sans-serif"/>
          <w:i w:val="0"/>
          <w:strike w:val="0"/>
          <w:color w:val="000000"/>
          <w:spacing w:val="0"/>
          <w:sz w:val="24"/>
          <w:u w:val="none"/>
        </w:rPr>
        <w:t>单语语义分析与双语类型差异相统一，保证研究的学术严谨性与实践落地性。</w:t>
      </w:r>
    </w:p>
    <w:p w14:paraId="2218A802">
      <w:pPr>
        <w:ind/>
      </w:pPr>
      <w:r>
        <w:rPr>
          <w:rFonts w:hint="eastAsia" w:ascii="ui-sans-serif" w:hAnsi="ui-sans-serif" w:eastAsia="ui-sans-serif" w:cs="ui-sans-serif"/>
          <w:i w:val="0"/>
          <w:strike w:val="0"/>
          <w:color w:val="000000"/>
          <w:spacing w:val="0"/>
          <w:sz w:val="24"/>
          <w:u w:val="none"/>
        </w:rPr>
        <w:t>4. 研究方法</w:t>
      </w:r>
    </w:p>
    <w:p w14:paraId="1DD09D85">
      <w:pPr>
        <w:ind/>
      </w:pPr>
    </w:p>
    <w:p w14:paraId="26A1F7DA">
      <w:pPr>
        <w:ind/>
      </w:pPr>
      <w:r>
        <w:rPr>
          <w:rFonts w:hint="eastAsia" w:ascii="ui-sans-serif" w:hAnsi="ui-sans-serif" w:eastAsia="ui-sans-serif" w:cs="ui-sans-serif"/>
          <w:i w:val="0"/>
          <w:strike w:val="0"/>
          <w:color w:val="000000"/>
          <w:spacing w:val="0"/>
          <w:sz w:val="24"/>
          <w:u w:val="none"/>
        </w:rPr>
        <w:t>本研究采用“定性为主体、定量为支撑、实证为检验”的混合研究路径，</w:t>
      </w:r>
    </w:p>
    <w:p w14:paraId="684EC1EA">
      <w:pPr>
        <w:ind/>
      </w:pPr>
      <w:r>
        <w:rPr>
          <w:rFonts w:hint="eastAsia" w:ascii="ui-sans-serif" w:hAnsi="ui-sans-serif" w:eastAsia="ui-sans-serif" w:cs="ui-sans-serif"/>
          <w:i w:val="0"/>
          <w:strike w:val="0"/>
          <w:color w:val="000000"/>
          <w:spacing w:val="0"/>
          <w:sz w:val="24"/>
          <w:u w:val="none"/>
        </w:rPr>
        <w:t>综合运用五类规范方法，确保研究过程科学、数据可靠、结论可复现。</w:t>
      </w:r>
    </w:p>
    <w:p w14:paraId="4A74ED18">
      <w:pPr>
        <w:ind/>
      </w:pPr>
    </w:p>
    <w:p w14:paraId="14B9F209">
      <w:pPr>
        <w:ind/>
      </w:pPr>
      <w:r>
        <w:rPr>
          <w:rFonts w:hint="eastAsia" w:ascii="ui-sans-serif" w:hAnsi="ui-sans-serif" w:eastAsia="ui-sans-serif" w:cs="ui-sans-serif"/>
          <w:i w:val="0"/>
          <w:strike w:val="0"/>
          <w:color w:val="000000"/>
          <w:spacing w:val="0"/>
          <w:sz w:val="24"/>
          <w:u w:val="none"/>
        </w:rPr>
        <w:t>4.1 文献研究法</w:t>
      </w:r>
    </w:p>
    <w:p w14:paraId="4DA22ACA">
      <w:pPr>
        <w:ind/>
      </w:pPr>
      <w:r>
        <w:rPr>
          <w:rFonts w:hint="eastAsia" w:ascii="ui-sans-serif" w:hAnsi="ui-sans-serif" w:eastAsia="ui-sans-serif" w:cs="ui-sans-serif"/>
          <w:i w:val="0"/>
          <w:strike w:val="0"/>
          <w:color w:val="000000"/>
          <w:spacing w:val="0"/>
          <w:sz w:val="24"/>
          <w:u w:val="none"/>
        </w:rPr>
        <w:t>系统检索认知语言学、认知词典学、运动事件类型学、二语词汇习得、学习词典编纂等领域</w:t>
      </w:r>
    </w:p>
    <w:p w14:paraId="7D09F78A">
      <w:pPr>
        <w:ind/>
      </w:pPr>
      <w:r>
        <w:rPr>
          <w:rFonts w:hint="eastAsia" w:ascii="ui-sans-serif" w:hAnsi="ui-sans-serif" w:eastAsia="ui-sans-serif" w:cs="ui-sans-serif"/>
          <w:i w:val="0"/>
          <w:strike w:val="0"/>
          <w:color w:val="000000"/>
          <w:spacing w:val="0"/>
          <w:sz w:val="24"/>
          <w:u w:val="none"/>
        </w:rPr>
        <w:t>近20年核心文献（SSCI、CSSCI、权威专著），重点梳理图式范畴理论、位移事件框架、</w:t>
      </w:r>
    </w:p>
    <w:p w14:paraId="7039F146">
      <w:pPr>
        <w:ind/>
      </w:pPr>
      <w:r>
        <w:rPr>
          <w:rFonts w:hint="eastAsia" w:ascii="ui-sans-serif" w:hAnsi="ui-sans-serif" w:eastAsia="ui-sans-serif" w:cs="ui-sans-serif"/>
          <w:i w:val="0"/>
          <w:strike w:val="0"/>
          <w:color w:val="000000"/>
          <w:spacing w:val="0"/>
          <w:sz w:val="24"/>
          <w:u w:val="none"/>
        </w:rPr>
        <w:t>多维释义理论、语料库量化研究与二语实证研究成果，完成文献述评、理论整合与缺口提炼，</w:t>
      </w:r>
    </w:p>
    <w:p w14:paraId="32EFBB5F">
      <w:pPr>
        <w:ind/>
      </w:pPr>
      <w:r>
        <w:rPr>
          <w:rFonts w:hint="eastAsia" w:ascii="ui-sans-serif" w:hAnsi="ui-sans-serif" w:eastAsia="ui-sans-serif" w:cs="ui-sans-serif"/>
          <w:i w:val="0"/>
          <w:strike w:val="0"/>
          <w:color w:val="000000"/>
          <w:spacing w:val="0"/>
          <w:sz w:val="24"/>
          <w:u w:val="none"/>
        </w:rPr>
        <w:t>为本研究提供坚实理论基础与学术定位。</w:t>
      </w:r>
    </w:p>
    <w:p w14:paraId="2CD7AB2F">
      <w:pPr>
        <w:ind/>
      </w:pPr>
    </w:p>
    <w:p w14:paraId="3926E315">
      <w:pPr>
        <w:ind/>
      </w:pPr>
      <w:r>
        <w:rPr>
          <w:rFonts w:hint="eastAsia" w:ascii="ui-sans-serif" w:hAnsi="ui-sans-serif" w:eastAsia="ui-sans-serif" w:cs="ui-sans-serif"/>
          <w:i w:val="0"/>
          <w:strike w:val="0"/>
          <w:color w:val="000000"/>
          <w:spacing w:val="0"/>
          <w:sz w:val="24"/>
          <w:u w:val="none"/>
        </w:rPr>
        <w:t>4.2 词典文本分析法</w:t>
      </w:r>
    </w:p>
    <w:p w14:paraId="599DFC4F">
      <w:pPr>
        <w:ind/>
      </w:pPr>
      <w:r>
        <w:rPr>
          <w:rFonts w:hint="eastAsia" w:ascii="ui-sans-serif" w:hAnsi="ui-sans-serif" w:eastAsia="ui-sans-serif" w:cs="ui-sans-serif"/>
          <w:i w:val="0"/>
          <w:strike w:val="0"/>
          <w:color w:val="000000"/>
          <w:spacing w:val="0"/>
          <w:sz w:val="24"/>
          <w:u w:val="none"/>
        </w:rPr>
        <w:t>以《牛津高阶英汉双解词典（第10版）》为核心分析对象，《朗文当代（第7版）》《剑桥高阶（第5版）》为参照。</w:t>
      </w:r>
    </w:p>
    <w:p w14:paraId="2A47752B">
      <w:pPr>
        <w:ind/>
      </w:pPr>
      <w:r>
        <w:rPr>
          <w:rFonts w:hint="eastAsia" w:ascii="ui-sans-serif" w:hAnsi="ui-sans-serif" w:eastAsia="ui-sans-serif" w:cs="ui-sans-serif"/>
          <w:i w:val="0"/>
          <w:strike w:val="0"/>
          <w:color w:val="000000"/>
          <w:spacing w:val="0"/>
          <w:sz w:val="24"/>
          <w:u w:val="none"/>
        </w:rPr>
        <w:t>选取本研究界定的五大类移动动词，从五大维度系统编码：</w:t>
      </w:r>
    </w:p>
    <w:p w14:paraId="05CDBB44">
      <w:pPr>
        <w:ind/>
      </w:pPr>
      <w:r>
        <w:rPr>
          <w:rFonts w:hint="eastAsia" w:ascii="ui-sans-serif" w:hAnsi="ui-sans-serif" w:eastAsia="ui-sans-serif" w:cs="ui-sans-serif"/>
          <w:i w:val="0"/>
          <w:strike w:val="0"/>
          <w:color w:val="000000"/>
          <w:spacing w:val="0"/>
          <w:sz w:val="24"/>
          <w:u w:val="none"/>
        </w:rPr>
        <w:t>（1）释义结构完整性；（2）范畴关联呈现；（3）近义辨异清晰度；（4）句法/搭配信息充足度；（5）认知适配性。</w:t>
      </w:r>
    </w:p>
    <w:p w14:paraId="735F106A">
      <w:pPr>
        <w:ind/>
      </w:pPr>
      <w:r>
        <w:rPr>
          <w:rFonts w:hint="eastAsia" w:ascii="ui-sans-serif" w:hAnsi="ui-sans-serif" w:eastAsia="ui-sans-serif" w:cs="ui-sans-serif"/>
          <w:i w:val="0"/>
          <w:strike w:val="0"/>
          <w:color w:val="000000"/>
          <w:spacing w:val="0"/>
          <w:sz w:val="24"/>
          <w:u w:val="none"/>
        </w:rPr>
        <w:t>采用定性标注与定量统计结合，客观揭示现有释义的系统性缺陷。</w:t>
      </w:r>
    </w:p>
    <w:p w14:paraId="6D661415">
      <w:pPr>
        <w:ind/>
      </w:pPr>
    </w:p>
    <w:p w14:paraId="6AA21F9F">
      <w:pPr>
        <w:ind/>
      </w:pPr>
      <w:r>
        <w:rPr>
          <w:rFonts w:hint="eastAsia" w:ascii="ui-sans-serif" w:hAnsi="ui-sans-serif" w:eastAsia="ui-sans-serif" w:cs="ui-sans-serif"/>
          <w:i w:val="0"/>
          <w:strike w:val="0"/>
          <w:color w:val="000000"/>
          <w:spacing w:val="0"/>
          <w:sz w:val="24"/>
          <w:u w:val="none"/>
        </w:rPr>
        <w:t>4.3 图式范畴分析法（本研究核心方法）</w:t>
      </w:r>
    </w:p>
    <w:p w14:paraId="47BDA1B9">
      <w:pPr>
        <w:ind/>
      </w:pPr>
      <w:r>
        <w:rPr>
          <w:rFonts w:hint="eastAsia" w:ascii="ui-sans-serif" w:hAnsi="ui-sans-serif" w:eastAsia="ui-sans-serif" w:cs="ui-sans-serif"/>
          <w:i w:val="0"/>
          <w:strike w:val="0"/>
          <w:color w:val="000000"/>
          <w:spacing w:val="0"/>
          <w:sz w:val="24"/>
          <w:u w:val="none"/>
        </w:rPr>
        <w:t>以Levin动词分类与Talmy位移事件框架为理论依据，执行三步标准化操作：</w:t>
      </w:r>
    </w:p>
    <w:p w14:paraId="079C4382">
      <w:pPr>
        <w:ind/>
      </w:pPr>
      <w:r>
        <w:rPr>
          <w:rFonts w:hint="eastAsia" w:ascii="ui-sans-serif" w:hAnsi="ui-sans-serif" w:eastAsia="ui-sans-serif" w:cs="ui-sans-serif"/>
          <w:i w:val="0"/>
          <w:strike w:val="0"/>
          <w:color w:val="000000"/>
          <w:spacing w:val="0"/>
          <w:sz w:val="24"/>
          <w:u w:val="none"/>
        </w:rPr>
        <w:t>（1）范畴界定：采用理论驱动+数据驱动结合，划定五大移动动词范畴边界；</w:t>
      </w:r>
    </w:p>
    <w:p w14:paraId="581A98C5">
      <w:pPr>
        <w:ind/>
      </w:pPr>
      <w:r>
        <w:rPr>
          <w:rFonts w:hint="eastAsia" w:ascii="ui-sans-serif" w:hAnsi="ui-sans-serif" w:eastAsia="ui-sans-serif" w:cs="ui-sans-serif"/>
          <w:i w:val="0"/>
          <w:strike w:val="0"/>
          <w:color w:val="000000"/>
          <w:spacing w:val="0"/>
          <w:sz w:val="24"/>
          <w:u w:val="none"/>
        </w:rPr>
        <w:t>（2）原型识别：采用“显著共现词项分析法”，基于构式搭配强度量化识别原型成员；</w:t>
      </w:r>
    </w:p>
    <w:p w14:paraId="7750B089">
      <w:pPr>
        <w:ind/>
      </w:pPr>
      <w:r>
        <w:rPr>
          <w:rFonts w:hint="eastAsia" w:ascii="ui-sans-serif" w:hAnsi="ui-sans-serif" w:eastAsia="ui-sans-serif" w:cs="ui-sans-serif"/>
          <w:i w:val="0"/>
          <w:strike w:val="0"/>
          <w:color w:val="000000"/>
          <w:spacing w:val="0"/>
          <w:sz w:val="24"/>
          <w:u w:val="none"/>
        </w:rPr>
        <w:t>（3）图式提取：提炼包含[位移体、路径、方式、方向、因果]的形式化共享认知图式，</w:t>
      </w:r>
    </w:p>
    <w:p w14:paraId="79C3FAA7">
      <w:pPr>
        <w:ind/>
      </w:pPr>
      <w:r>
        <w:rPr>
          <w:rFonts w:hint="eastAsia" w:ascii="ui-sans-serif" w:hAnsi="ui-sans-serif" w:eastAsia="ui-sans-serif" w:cs="ui-sans-serif"/>
          <w:i w:val="0"/>
          <w:strike w:val="0"/>
          <w:color w:val="000000"/>
          <w:spacing w:val="0"/>
          <w:sz w:val="24"/>
          <w:u w:val="none"/>
        </w:rPr>
        <w:t>构建“图式—范畴—示例”层级体系，为释义模式提供认知依据。</w:t>
      </w:r>
    </w:p>
    <w:p w14:paraId="5F8BDB28">
      <w:pPr>
        <w:ind/>
      </w:pPr>
    </w:p>
    <w:p w14:paraId="40C2ABFC">
      <w:pPr>
        <w:ind/>
      </w:pPr>
      <w:r>
        <w:rPr>
          <w:rFonts w:hint="eastAsia" w:ascii="ui-sans-serif" w:hAnsi="ui-sans-serif" w:eastAsia="ui-sans-serif" w:cs="ui-sans-serif"/>
          <w:i w:val="0"/>
          <w:strike w:val="0"/>
          <w:color w:val="000000"/>
          <w:spacing w:val="0"/>
          <w:sz w:val="24"/>
          <w:u w:val="none"/>
        </w:rPr>
        <w:t>4.4 语料库辅助分析法</w:t>
      </w:r>
    </w:p>
    <w:p w14:paraId="44A6000E">
      <w:pPr>
        <w:ind/>
      </w:pPr>
      <w:r>
        <w:rPr>
          <w:rFonts w:hint="eastAsia" w:ascii="ui-sans-serif" w:hAnsi="ui-sans-serif" w:eastAsia="ui-sans-serif" w:cs="ui-sans-serif"/>
          <w:i w:val="0"/>
          <w:strike w:val="0"/>
          <w:color w:val="000000"/>
          <w:spacing w:val="0"/>
          <w:sz w:val="24"/>
          <w:u w:val="none"/>
        </w:rPr>
        <w:t>以COCA、BNC为真实语料来源，检索高频移动动词的搭配模式、语义韵倾向、</w:t>
      </w:r>
    </w:p>
    <w:p w14:paraId="0DE20447">
      <w:pPr>
        <w:ind/>
      </w:pPr>
      <w:r>
        <w:rPr>
          <w:rFonts w:hint="eastAsia" w:ascii="ui-sans-serif" w:hAnsi="ui-sans-serif" w:eastAsia="ui-sans-serif" w:cs="ui-sans-serif"/>
          <w:i w:val="0"/>
          <w:strike w:val="0"/>
          <w:color w:val="000000"/>
          <w:spacing w:val="0"/>
          <w:sz w:val="24"/>
          <w:u w:val="none"/>
        </w:rPr>
        <w:t>语域分布、典型句型与使用频率。采用Sketch Engine进行搭配强度、类联接、语义关联提取，</w:t>
      </w:r>
    </w:p>
    <w:p w14:paraId="08775B17">
      <w:pPr>
        <w:ind/>
      </w:pPr>
      <w:r>
        <w:rPr>
          <w:rFonts w:hint="eastAsia" w:ascii="ui-sans-serif" w:hAnsi="ui-sans-serif" w:eastAsia="ui-sans-serif" w:cs="ui-sans-serif"/>
          <w:i w:val="0"/>
          <w:strike w:val="0"/>
          <w:color w:val="000000"/>
          <w:spacing w:val="0"/>
          <w:sz w:val="24"/>
          <w:u w:val="none"/>
        </w:rPr>
        <w:t>为释义精准性、例句典型性、辨异维度提供客观数据支撑，避免内省偏差。</w:t>
      </w:r>
    </w:p>
    <w:p w14:paraId="6FBE3A96">
      <w:pPr>
        <w:ind/>
      </w:pPr>
    </w:p>
    <w:p w14:paraId="6879AA10">
      <w:pPr>
        <w:ind/>
      </w:pPr>
      <w:r>
        <w:rPr>
          <w:rFonts w:hint="eastAsia" w:ascii="ui-sans-serif" w:hAnsi="ui-sans-serif" w:eastAsia="ui-sans-serif" w:cs="ui-sans-serif"/>
          <w:i w:val="0"/>
          <w:strike w:val="0"/>
          <w:color w:val="000000"/>
          <w:spacing w:val="0"/>
          <w:sz w:val="24"/>
          <w:u w:val="none"/>
        </w:rPr>
        <w:t>4.5 实证测试法（准实验设计）</w:t>
      </w:r>
    </w:p>
    <w:p w14:paraId="053B51DB">
      <w:pPr>
        <w:ind/>
      </w:pPr>
      <w:r>
        <w:rPr>
          <w:rFonts w:hint="eastAsia" w:ascii="ui-sans-serif" w:hAnsi="ui-sans-serif" w:eastAsia="ui-sans-serif" w:cs="ui-sans-serif"/>
          <w:i w:val="0"/>
          <w:strike w:val="0"/>
          <w:color w:val="000000"/>
          <w:spacing w:val="0"/>
          <w:sz w:val="24"/>
          <w:u w:val="none"/>
        </w:rPr>
        <w:t>采用实验组—对照组双盲对照设计，严格规范如下：</w:t>
      </w:r>
    </w:p>
    <w:p w14:paraId="3550C419">
      <w:pPr>
        <w:ind/>
      </w:pPr>
      <w:r>
        <w:rPr>
          <w:rFonts w:hint="eastAsia" w:ascii="ui-sans-serif" w:hAnsi="ui-sans-serif" w:eastAsia="ui-sans-serif" w:cs="ui-sans-serif"/>
          <w:i w:val="0"/>
          <w:strike w:val="0"/>
          <w:color w:val="000000"/>
          <w:spacing w:val="0"/>
          <w:sz w:val="24"/>
          <w:u w:val="none"/>
        </w:rPr>
        <w:t>（1）被试：120名中等—中高水平英语学习者，随机分组，控制英语水平、词汇量、母语背景；</w:t>
      </w:r>
    </w:p>
    <w:p w14:paraId="5222105C">
      <w:pPr>
        <w:ind/>
      </w:pPr>
      <w:r>
        <w:rPr>
          <w:rFonts w:hint="eastAsia" w:ascii="ui-sans-serif" w:hAnsi="ui-sans-serif" w:eastAsia="ui-sans-serif" w:cs="ui-sans-serif"/>
          <w:i w:val="0"/>
          <w:strike w:val="0"/>
          <w:color w:val="000000"/>
          <w:spacing w:val="0"/>
          <w:sz w:val="24"/>
          <w:u w:val="none"/>
        </w:rPr>
        <w:t>（2）材料：基于研究词群编制理解题、辨析题、产出题、延时记忆题；</w:t>
      </w:r>
    </w:p>
    <w:p w14:paraId="038FEA90">
      <w:pPr>
        <w:ind/>
      </w:pPr>
      <w:r>
        <w:rPr>
          <w:rFonts w:hint="eastAsia" w:ascii="ui-sans-serif" w:hAnsi="ui-sans-serif" w:eastAsia="ui-sans-serif" w:cs="ui-sans-serif"/>
          <w:i w:val="0"/>
          <w:strike w:val="0"/>
          <w:color w:val="000000"/>
          <w:spacing w:val="0"/>
          <w:sz w:val="24"/>
          <w:u w:val="none"/>
        </w:rPr>
        <w:t>（3）流程：前测→学习阶段（实验组：新模式；对照组：传统释义）→即时后测→一周延时后测；</w:t>
      </w:r>
    </w:p>
    <w:p w14:paraId="48A2EEA1">
      <w:pPr>
        <w:ind/>
      </w:pPr>
      <w:r>
        <w:rPr>
          <w:rFonts w:hint="eastAsia" w:ascii="ui-sans-serif" w:hAnsi="ui-sans-serif" w:eastAsia="ui-sans-serif" w:cs="ui-sans-serif"/>
          <w:i w:val="0"/>
          <w:strike w:val="0"/>
          <w:color w:val="000000"/>
          <w:spacing w:val="0"/>
          <w:sz w:val="24"/>
          <w:u w:val="none"/>
        </w:rPr>
        <w:t>（4）指标：正确率、反应时、偏误类型、记忆保持率、主观易用度；</w:t>
      </w:r>
    </w:p>
    <w:p w14:paraId="47E6F921">
      <w:pPr>
        <w:ind/>
      </w:pPr>
      <w:r>
        <w:rPr>
          <w:rFonts w:hint="eastAsia" w:ascii="ui-sans-serif" w:hAnsi="ui-sans-serif" w:eastAsia="ui-sans-serif" w:cs="ui-sans-serif"/>
          <w:i w:val="0"/>
          <w:strike w:val="0"/>
          <w:color w:val="000000"/>
          <w:spacing w:val="0"/>
          <w:sz w:val="24"/>
          <w:u w:val="none"/>
        </w:rPr>
        <w:t>（5）统计：SPSS进行混合效应方差分析、配对t检验、相关分析，保证结果科学可靠。</w:t>
      </w:r>
    </w:p>
    <w:p w14:paraId="259F15E2">
      <w:pPr>
        <w:ind/>
      </w:pPr>
    </w:p>
    <w:p w14:paraId="02AF1AB8">
      <w:pPr>
        <w:ind/>
      </w:pPr>
      <w:r>
        <w:rPr>
          <w:rFonts w:hint="eastAsia" w:ascii="ui-sans-serif" w:hAnsi="ui-sans-serif" w:eastAsia="ui-sans-serif" w:cs="ui-sans-serif"/>
          <w:i w:val="0"/>
          <w:strike w:val="0"/>
          <w:color w:val="000000"/>
          <w:spacing w:val="0"/>
          <w:sz w:val="24"/>
          <w:u w:val="none"/>
        </w:rPr>
        <w:t>4.6 研究步骤与质量控制</w:t>
      </w:r>
    </w:p>
    <w:p w14:paraId="32C29544">
      <w:pPr>
        <w:ind/>
      </w:pPr>
      <w:r>
        <w:rPr>
          <w:rFonts w:hint="eastAsia" w:ascii="ui-sans-serif" w:hAnsi="ui-sans-serif" w:eastAsia="ui-sans-serif" w:cs="ui-sans-serif"/>
          <w:i w:val="0"/>
          <w:strike w:val="0"/>
          <w:color w:val="000000"/>
          <w:spacing w:val="0"/>
          <w:sz w:val="24"/>
          <w:u w:val="none"/>
        </w:rPr>
        <w:t>严格按照“文献梳理→词典分析→范畴与图式建构→模式构建→词条样例→实证检验→结论”推进。</w:t>
      </w:r>
    </w:p>
    <w:p w14:paraId="1C479E16">
      <w:pPr>
        <w:ind/>
      </w:pPr>
      <w:r>
        <w:rPr>
          <w:rFonts w:hint="eastAsia" w:ascii="ui-sans-serif" w:hAnsi="ui-sans-serif" w:eastAsia="ui-sans-serif" w:cs="ui-sans-serif"/>
          <w:i w:val="0"/>
          <w:strike w:val="0"/>
          <w:color w:val="000000"/>
          <w:spacing w:val="0"/>
          <w:sz w:val="24"/>
          <w:u w:val="none"/>
        </w:rPr>
        <w:t>所有语料标注、范畴划分、图式提取、实验流程均实行双人编码、交叉检验，</w:t>
      </w:r>
    </w:p>
    <w:p w14:paraId="06354960">
      <w:pPr>
        <w:pStyle w:val="000001"/>
        <w:pBdr/>
        <w:snapToGrid w:val="1"/>
        <w:spacing w:before="312" w:after="0" w:line="360"/>
        <w:ind w:left="0" w:right="0" w:firstLine="562" w:firstLineChars="200"/>
        <w:jc w:val="both"/>
      </w:pPr>
      <w:r>
        <w:rPr>
          <w:rFonts w:hint="eastAsia" w:ascii="ui-sans-serif" w:hAnsi="ui-sans-serif" w:eastAsia="ui-sans-serif" w:cs="ui-sans-serif"/>
          <w:i w:val="0"/>
          <w:strike w:val="0"/>
          <w:color w:val="000000"/>
          <w:spacing w:val="0"/>
          <w:sz w:val="24"/>
          <w:u w:val="none"/>
        </w:rPr>
        <w:t>确保研究过程可追溯、可复核、可重复，符合博士论文学术规范。</w:t>
      </w:r>
    </w:p>
    <w:p w14:paraId="64622561">
      <w:pPr>
        <w:pStyle w:val="000001"/>
        <w:pBdr/>
        <w:snapToGrid w:val="1"/>
        <w:spacing w:before="312" w:after="0" w:line="360"/>
        <w:ind w:left="0" w:right="0" w:firstLine="562" w:firstLineChars="200"/>
        <w:jc w:val="both"/>
      </w:pPr>
    </w:p>
    <w:p w14:paraId="45B91E65">
      <w:pPr>
        <w:pStyle w:val="000001"/>
        <w:pBdr/>
        <w:snapToGrid w:val="1"/>
        <w:spacing w:before="312" w:after="0" w:line="360"/>
        <w:ind w:left="0" w:right="0" w:firstLine="562" w:firstLineChars="200"/>
        <w:jc w:val="both"/>
      </w:pPr>
    </w:p>
    <w:p w14:paraId="3BF0E664">
      <w:pPr>
        <w:pStyle w:val="000002"/>
        <w:pBdr/>
        <w:snapToGrid w:val="1"/>
        <w:spacing w:before="312" w:after="0" w:line="360"/>
        <w:ind w:left="0" w:right="0" w:firstLine="562" w:firstLineChars="200"/>
        <w:jc w:val="both"/>
        <w:rPr>
          <w:rFonts w:ascii="Times New Roman" w:hAnsi="Times New Roman" w:cs="Times New Roman"/>
          <w:i w:val="0"/>
          <w:strike w:val="0"/>
          <w:color w:val="000000"/>
          <w:sz w:val="28"/>
          <w:u w:val="none"/>
        </w:rPr>
      </w:pPr>
    </w:p>
    <w:p w14:paraId="190ACD26">
      <w:pPr>
        <w:pStyle w:val="000002"/>
        <w:pBdr/>
        <w:snapToGrid w:val="1"/>
        <w:spacing w:before="312" w:after="0" w:line="360"/>
        <w:ind w:left="0" w:right="0" w:firstLine="562" w:firstLineChars="200"/>
        <w:jc w:val="both"/>
        <w:rPr>
          <w:rFonts w:ascii="Times New Roman" w:hAnsi="Times New Roman" w:cs="Times New Roman"/>
          <w:i w:val="0"/>
          <w:strike w:val="0"/>
          <w:color w:val="000000"/>
          <w:sz w:val="28"/>
          <w:u w:val="none"/>
        </w:rPr>
      </w:pPr>
    </w:p>
    <w:p w14:paraId="7F4291A7">
      <w:pPr>
        <w:pStyle w:val="000002"/>
        <w:pBdr/>
        <w:snapToGrid w:val="1"/>
        <w:spacing w:before="312" w:after="0" w:line="360"/>
        <w:ind w:left="0" w:right="0" w:firstLine="562" w:firstLineChars="200"/>
        <w:jc w:val="both"/>
        <w:rPr>
          <w:rFonts w:ascii="Times New Roman" w:hAnsi="Times New Roman" w:cs="Times New Roman"/>
          <w:i w:val="0"/>
          <w:strike w:val="0"/>
          <w:color w:val="000000"/>
          <w:sz w:val="28"/>
          <w:u w:val="none"/>
        </w:rPr>
      </w:pPr>
    </w:p>
    <w:p w14:paraId="2BC3B1D2">
      <w:pPr>
        <w:pStyle w:val="000002"/>
        <w:snapToGrid w:val="1"/>
        <w:spacing w:before="312" w:after="0" w:line="360"/>
        <w:ind w:left="0" w:right="0" w:firstLine="562" w:firstLineChars="200"/>
        <w:jc w:val="both"/>
      </w:pPr>
      <w:r>
        <w:rPr>
          <w:rFonts w:ascii="Times New Roman" w:hAnsi="Times New Roman" w:cs="Times New Roman"/>
          <w:i w:val="0"/>
          <w:strike w:val="0"/>
          <w:color w:val="000000"/>
          <w:sz w:val="28"/>
          <w:u w:val="none"/>
        </w:rPr>
        <w:t>4.</w:t>
      </w:r>
      <w:r>
        <w:rPr>
          <w:rFonts w:hint="eastAsia" w:ascii="宋体" w:hAnsi="宋体" w:eastAsia="宋体" w:cs="宋体"/>
          <w:i w:val="0"/>
          <w:strike w:val="0"/>
          <w:color w:val="000000"/>
          <w:sz w:val="28"/>
          <w:u w:val="none"/>
        </w:rPr>
        <w:t>研究方法</w:t>
      </w:r>
    </w:p>
    <w:p w14:paraId="0FF7B61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研究旨在系统分析英汉学习词典移动动词传统释义的局限，并构建适配五大类移动动词的多维范畴化释义模式。研究以定性分析为主体、定量分析为补充，综合运用文献研究法、词典文本分析法、范畴分析法、语料库辅助分析法与实证测试法，确保研究过程规范、数据真实、结论可靠。</w:t>
      </w:r>
    </w:p>
    <w:p w14:paraId="5DD0257C">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4.1 </w:t>
      </w:r>
      <w:r>
        <w:rPr>
          <w:rFonts w:hint="eastAsia" w:ascii="宋体" w:hAnsi="宋体" w:eastAsia="宋体" w:cs="宋体"/>
          <w:i w:val="0"/>
          <w:strike w:val="0"/>
          <w:color w:val="000000"/>
          <w:sz w:val="24"/>
          <w:u w:val="none"/>
        </w:rPr>
        <w:t>文献研究法</w:t>
      </w:r>
    </w:p>
    <w:p w14:paraId="039F6488">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以范畴化理论、图式</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示例理论、多维释义理论、移动动词语义研究及学习词典释义相关文献为基础，系统梳理经典范畴理论、现代认知范畴理论、框架语义学、语料库词典学等核心成果，明确国内外研究现状、理论进展与现存缺口，确定本研究的理论依据、研究视角与切入点。通过中国知网、</w:t>
      </w:r>
      <w:r>
        <w:rPr>
          <w:rFonts w:ascii="Times New Roman" w:hAnsi="Times New Roman" w:cs="Times New Roman"/>
          <w:i w:val="0"/>
          <w:strike w:val="0"/>
          <w:color w:val="000000"/>
          <w:sz w:val="24"/>
          <w:u w:val="none"/>
        </w:rPr>
        <w:t>Web of Science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Google Scholar </w:t>
      </w:r>
      <w:r>
        <w:rPr>
          <w:rFonts w:hint="eastAsia" w:ascii="宋体" w:hAnsi="宋体" w:eastAsia="宋体" w:cs="宋体"/>
          <w:i w:val="0"/>
          <w:strike w:val="0"/>
          <w:color w:val="000000"/>
          <w:sz w:val="24"/>
          <w:u w:val="none"/>
        </w:rPr>
        <w:t>等数据库，检索近</w:t>
      </w:r>
      <w:r>
        <w:rPr>
          <w:rFonts w:ascii="Times New Roman" w:hAnsi="Times New Roman" w:cs="Times New Roman"/>
          <w:i w:val="0"/>
          <w:strike w:val="0"/>
          <w:color w:val="000000"/>
          <w:sz w:val="24"/>
          <w:u w:val="none"/>
        </w:rPr>
        <w:t xml:space="preserve"> 20 </w:t>
      </w:r>
      <w:r>
        <w:rPr>
          <w:rFonts w:hint="eastAsia" w:ascii="宋体" w:hAnsi="宋体" w:eastAsia="宋体" w:cs="宋体"/>
          <w:i w:val="0"/>
          <w:strike w:val="0"/>
          <w:color w:val="000000"/>
          <w:sz w:val="24"/>
          <w:u w:val="none"/>
        </w:rPr>
        <w:t>年来核心期刊论文、学位论文与学术专著，完成文献分类、归纳、评述与整合，提炼适用于移动动词释义的理论工具与分析维度，为模式构建奠定理论基础。</w:t>
      </w:r>
    </w:p>
    <w:p w14:paraId="293C99F6">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4.2 </w:t>
      </w:r>
      <w:r>
        <w:rPr>
          <w:rFonts w:hint="eastAsia" w:ascii="宋体" w:hAnsi="宋体" w:eastAsia="宋体" w:cs="宋体"/>
          <w:i w:val="0"/>
          <w:strike w:val="0"/>
          <w:color w:val="000000"/>
          <w:sz w:val="24"/>
          <w:u w:val="none"/>
        </w:rPr>
        <w:t>词典文本分析法</w:t>
      </w:r>
    </w:p>
    <w:p w14:paraId="7443B948">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为保证研究聚焦、可行且具有代表性，本研究以《牛津高阶英汉双解词典》（第</w:t>
      </w:r>
      <w:r>
        <w:rPr>
          <w:rFonts w:ascii="Times New Roman" w:hAnsi="Times New Roman" w:cs="Times New Roman"/>
          <w:i w:val="0"/>
          <w:strike w:val="0"/>
          <w:color w:val="000000"/>
          <w:sz w:val="24"/>
          <w:u w:val="none"/>
        </w:rPr>
        <w:t xml:space="preserve"> 10 </w:t>
      </w:r>
      <w:r>
        <w:rPr>
          <w:rFonts w:hint="eastAsia" w:ascii="宋体" w:hAnsi="宋体" w:eastAsia="宋体" w:cs="宋体"/>
          <w:i w:val="0"/>
          <w:strike w:val="0"/>
          <w:color w:val="000000"/>
          <w:sz w:val="24"/>
          <w:u w:val="none"/>
        </w:rPr>
        <w:t>版）为主要分析词典，以《朗文当代高级英语辞典》（第</w:t>
      </w:r>
      <w:r>
        <w:rPr>
          <w:rFonts w:ascii="Times New Roman" w:hAnsi="Times New Roman" w:cs="Times New Roman"/>
          <w:i w:val="0"/>
          <w:strike w:val="0"/>
          <w:color w:val="000000"/>
          <w:sz w:val="24"/>
          <w:u w:val="none"/>
        </w:rPr>
        <w:t xml:space="preserve"> 7 </w:t>
      </w:r>
      <w:r>
        <w:rPr>
          <w:rFonts w:hint="eastAsia" w:ascii="宋体" w:hAnsi="宋体" w:eastAsia="宋体" w:cs="宋体"/>
          <w:i w:val="0"/>
          <w:strike w:val="0"/>
          <w:color w:val="000000"/>
          <w:sz w:val="24"/>
          <w:u w:val="none"/>
        </w:rPr>
        <w:t>版）、《剑桥高阶英语词典》（第</w:t>
      </w:r>
      <w:r>
        <w:rPr>
          <w:rFonts w:ascii="Times New Roman" w:hAnsi="Times New Roman" w:cs="Times New Roman"/>
          <w:i w:val="0"/>
          <w:strike w:val="0"/>
          <w:color w:val="000000"/>
          <w:sz w:val="24"/>
          <w:u w:val="none"/>
        </w:rPr>
        <w:t xml:space="preserve"> 5 </w:t>
      </w:r>
      <w:r>
        <w:rPr>
          <w:rFonts w:hint="eastAsia" w:ascii="宋体" w:hAnsi="宋体" w:eastAsia="宋体" w:cs="宋体"/>
          <w:i w:val="0"/>
          <w:strike w:val="0"/>
          <w:color w:val="000000"/>
          <w:sz w:val="24"/>
          <w:u w:val="none"/>
        </w:rPr>
        <w:t>版）为参照词典，用于交叉验证释义问题的普遍性，不开展三本词典的平行量化对比。</w:t>
      </w:r>
    </w:p>
    <w:p w14:paraId="568B635E">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以本研究划定的五大类英语移动动词为考察对象，对词条的释义文字、句法标注、搭配提示、用法说明、近义词辨析栏目等内容进行逐条标注与记录。从语义完整性、范畴关联性、近义区分度、用法呈现、认知适配性五个维度进行系统分析，归纳主流学习词典在移动动词语义呈现、范畴结构、句法提示、搭配信息等方面的共性缺陷，为释义模式优化提供现实依据。</w:t>
      </w:r>
    </w:p>
    <w:p w14:paraId="389B4BF2">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4.3 </w:t>
      </w:r>
      <w:r>
        <w:rPr>
          <w:rFonts w:hint="eastAsia" w:ascii="宋体" w:hAnsi="宋体" w:eastAsia="宋体" w:cs="宋体"/>
          <w:i w:val="0"/>
          <w:strike w:val="0"/>
          <w:color w:val="000000"/>
          <w:sz w:val="24"/>
          <w:u w:val="none"/>
        </w:rPr>
        <w:t>范畴分析法</w:t>
      </w:r>
    </w:p>
    <w:p w14:paraId="57BE5778">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以</w:t>
      </w:r>
      <w:r>
        <w:rPr>
          <w:rFonts w:ascii="Times New Roman" w:hAnsi="Times New Roman" w:cs="Times New Roman"/>
          <w:i w:val="0"/>
          <w:strike w:val="0"/>
          <w:color w:val="000000"/>
          <w:sz w:val="24"/>
          <w:u w:val="none"/>
        </w:rPr>
        <w:t xml:space="preserve"> Levin </w:t>
      </w:r>
      <w:r>
        <w:rPr>
          <w:rFonts w:hint="eastAsia" w:ascii="宋体" w:hAnsi="宋体" w:eastAsia="宋体" w:cs="宋体"/>
          <w:i w:val="0"/>
          <w:strike w:val="0"/>
          <w:color w:val="000000"/>
          <w:sz w:val="24"/>
          <w:u w:val="none"/>
        </w:rPr>
        <w:t>动词分类体系与</w:t>
      </w:r>
      <w:r>
        <w:rPr>
          <w:rFonts w:ascii="Times New Roman" w:hAnsi="Times New Roman" w:cs="Times New Roman"/>
          <w:i w:val="0"/>
          <w:strike w:val="0"/>
          <w:color w:val="000000"/>
          <w:sz w:val="24"/>
          <w:u w:val="none"/>
        </w:rPr>
        <w:t xml:space="preserve"> Talmy </w:t>
      </w:r>
      <w:r>
        <w:rPr>
          <w:rFonts w:hint="eastAsia" w:ascii="宋体" w:hAnsi="宋体" w:eastAsia="宋体" w:cs="宋体"/>
          <w:i w:val="0"/>
          <w:strike w:val="0"/>
          <w:color w:val="000000"/>
          <w:sz w:val="24"/>
          <w:u w:val="none"/>
        </w:rPr>
        <w:t>位移事件框架为依据，对五大类移动动词进行层级化范畴划分。按照</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内在指向位移、离开类、方式类、追逐跟随类、陪同引导类</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对动词进行归类梳理，提取每一类动词的共享语义特征与区别性语义特征。结合图式—示例理论与多维释义理论，提炼移动动词的核心图式、路径特征、方向要素、运动方式、参与者角色等，构建</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图式—范畴—示例</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三级结构，为释义模式提供清晰的范畴框架与语义维度。</w:t>
      </w:r>
    </w:p>
    <w:p w14:paraId="5E870C24">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4.4 </w:t>
      </w:r>
      <w:r>
        <w:rPr>
          <w:rFonts w:hint="eastAsia" w:ascii="宋体" w:hAnsi="宋体" w:eastAsia="宋体" w:cs="宋体"/>
          <w:i w:val="0"/>
          <w:strike w:val="0"/>
          <w:color w:val="000000"/>
          <w:sz w:val="24"/>
          <w:u w:val="none"/>
        </w:rPr>
        <w:t>语料库辅助分析法</w:t>
      </w:r>
    </w:p>
    <w:p w14:paraId="759D43FF">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为保证释义贴近真实语言使用，借助</w:t>
      </w:r>
      <w:r>
        <w:rPr>
          <w:rFonts w:ascii="Times New Roman" w:hAnsi="Times New Roman" w:cs="Times New Roman"/>
          <w:i w:val="0"/>
          <w:strike w:val="0"/>
          <w:color w:val="000000"/>
          <w:sz w:val="24"/>
          <w:u w:val="none"/>
        </w:rPr>
        <w:t xml:space="preserve">COCA </w:t>
      </w:r>
      <w:r>
        <w:rPr>
          <w:rFonts w:hint="eastAsia" w:ascii="宋体" w:hAnsi="宋体" w:eastAsia="宋体" w:cs="宋体"/>
          <w:i w:val="0"/>
          <w:strike w:val="0"/>
          <w:color w:val="000000"/>
          <w:sz w:val="24"/>
          <w:u w:val="none"/>
        </w:rPr>
        <w:t>美国当代英语语料库、</w:t>
      </w:r>
      <w:r>
        <w:rPr>
          <w:rFonts w:ascii="Times New Roman" w:hAnsi="Times New Roman" w:cs="Times New Roman"/>
          <w:i w:val="0"/>
          <w:strike w:val="0"/>
          <w:color w:val="000000"/>
          <w:sz w:val="24"/>
          <w:u w:val="none"/>
        </w:rPr>
        <w:t xml:space="preserve">BNC </w:t>
      </w:r>
      <w:r>
        <w:rPr>
          <w:rFonts w:hint="eastAsia" w:ascii="宋体" w:hAnsi="宋体" w:eastAsia="宋体" w:cs="宋体"/>
          <w:i w:val="0"/>
          <w:strike w:val="0"/>
          <w:color w:val="000000"/>
          <w:sz w:val="24"/>
          <w:u w:val="none"/>
        </w:rPr>
        <w:t>英国国家语料库进行辅助验证。检索五大类高频移动动词的典型搭配、语义韵特征、语域分布、常见句型与使用频率，提取真实、自然的例句与搭配结构，使释义内容更具真实性与代表性。对语料进行抽样、标注、统计与归纳，将客观使用数据融入释义模式，避免纯理论推导带来的主观性，提升释义的实用性与可靠性。</w:t>
      </w:r>
    </w:p>
    <w:p w14:paraId="43E9B45B">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4.5 </w:t>
      </w:r>
      <w:r>
        <w:rPr>
          <w:rFonts w:hint="eastAsia" w:ascii="宋体" w:hAnsi="宋体" w:eastAsia="宋体" w:cs="宋体"/>
          <w:i w:val="0"/>
          <w:strike w:val="0"/>
          <w:color w:val="000000"/>
          <w:sz w:val="24"/>
          <w:u w:val="none"/>
        </w:rPr>
        <w:t>实证测试法</w:t>
      </w:r>
    </w:p>
    <w:p w14:paraId="2E1DCCF4">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为检验所构建释义模式的有效性，采用实验组—对照组对照实验开展学习者实证测试。</w:t>
      </w:r>
    </w:p>
    <w:p w14:paraId="2AE97EB6">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被试：选取</w:t>
      </w:r>
      <w:r>
        <w:rPr>
          <w:rFonts w:ascii="Times New Roman" w:hAnsi="Times New Roman" w:cs="Times New Roman"/>
          <w:i w:val="0"/>
          <w:strike w:val="0"/>
          <w:color w:val="000000"/>
          <w:sz w:val="24"/>
          <w:u w:val="none"/>
        </w:rPr>
        <w:t xml:space="preserve"> 60 </w:t>
      </w:r>
      <w:r>
        <w:rPr>
          <w:rFonts w:hint="eastAsia" w:ascii="宋体" w:hAnsi="宋体" w:eastAsia="宋体" w:cs="宋体"/>
          <w:i w:val="0"/>
          <w:strike w:val="0"/>
          <w:color w:val="000000"/>
          <w:sz w:val="24"/>
          <w:u w:val="none"/>
        </w:rPr>
        <w:t>名中等英语水平学习者（</w:t>
      </w:r>
      <w:r>
        <w:rPr>
          <w:rFonts w:ascii="Times New Roman" w:hAnsi="Times New Roman" w:cs="Times New Roman"/>
          <w:i w:val="0"/>
          <w:strike w:val="0"/>
          <w:color w:val="000000"/>
          <w:sz w:val="24"/>
          <w:u w:val="none"/>
        </w:rPr>
        <w:t>CET‑4</w:t>
      </w:r>
      <w:r>
        <w:rPr>
          <w:rFonts w:hint="eastAsia" w:ascii="宋体" w:hAnsi="宋体" w:eastAsia="宋体" w:cs="宋体"/>
          <w:i w:val="0"/>
          <w:strike w:val="0"/>
          <w:color w:val="000000"/>
          <w:sz w:val="24"/>
          <w:u w:val="none"/>
        </w:rPr>
        <w:t>低年级），随机分为两组；</w:t>
      </w:r>
    </w:p>
    <w:p w14:paraId="1D507B9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实验材料：以本研究五大类移动动词为测试内容，编制词义理解题、近义辨析题、句子填空题；</w:t>
      </w:r>
    </w:p>
    <w:p w14:paraId="78D4A93F">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实验处理：实验组使用本研究构建的多维范畴化释义模式，对照组使用传统词典释义；</w:t>
      </w:r>
    </w:p>
    <w:p w14:paraId="0B1B7F3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观测指标：答题正确率、反应时长、主观易用度评价；</w:t>
      </w:r>
    </w:p>
    <w:p w14:paraId="76EE999D">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统计方法：采用</w:t>
      </w:r>
      <w:r>
        <w:rPr>
          <w:rFonts w:ascii="Times New Roman" w:hAnsi="Times New Roman" w:cs="Times New Roman"/>
          <w:i w:val="0"/>
          <w:strike w:val="0"/>
          <w:color w:val="000000"/>
          <w:sz w:val="24"/>
          <w:u w:val="none"/>
        </w:rPr>
        <w:t xml:space="preserve"> SPSS </w:t>
      </w:r>
      <w:r>
        <w:rPr>
          <w:rFonts w:hint="eastAsia" w:ascii="宋体" w:hAnsi="宋体" w:eastAsia="宋体" w:cs="宋体"/>
          <w:i w:val="0"/>
          <w:strike w:val="0"/>
          <w:color w:val="000000"/>
          <w:sz w:val="24"/>
          <w:u w:val="none"/>
        </w:rPr>
        <w:t>进行独立样本</w:t>
      </w:r>
      <w:r>
        <w:rPr>
          <w:rFonts w:ascii="Times New Roman" w:hAnsi="Times New Roman" w:cs="Times New Roman"/>
          <w:i w:val="0"/>
          <w:strike w:val="0"/>
          <w:color w:val="000000"/>
          <w:sz w:val="24"/>
          <w:u w:val="none"/>
        </w:rPr>
        <w:t xml:space="preserve"> t </w:t>
      </w:r>
      <w:r>
        <w:rPr>
          <w:rFonts w:hint="eastAsia" w:ascii="宋体" w:hAnsi="宋体" w:eastAsia="宋体" w:cs="宋体"/>
          <w:i w:val="0"/>
          <w:strike w:val="0"/>
          <w:color w:val="000000"/>
          <w:sz w:val="24"/>
          <w:u w:val="none"/>
        </w:rPr>
        <w:t>检验、描述性统计，对比两组差异；</w:t>
      </w:r>
    </w:p>
    <w:p w14:paraId="671D6BB4">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控制变量：词汇量水平、母语迁移、练习效应、熟悉度。</w:t>
      </w:r>
    </w:p>
    <w:p w14:paraId="6E6E94B6">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通过实证检验，验证新模式在提升理解准确性、辨析清晰度、学习易用性等方面的效果，为模式的实用性与推广价值提供实证支撑。</w:t>
      </w:r>
    </w:p>
    <w:p w14:paraId="449F97DC">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4.6 </w:t>
      </w:r>
      <w:r>
        <w:rPr>
          <w:rFonts w:hint="eastAsia" w:ascii="宋体" w:hAnsi="宋体" w:eastAsia="宋体" w:cs="宋体"/>
          <w:i w:val="0"/>
          <w:strike w:val="0"/>
          <w:color w:val="000000"/>
          <w:sz w:val="24"/>
          <w:u w:val="none"/>
        </w:rPr>
        <w:t>研究步骤与实施保障</w:t>
      </w:r>
    </w:p>
    <w:p w14:paraId="2CFFCDA3">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研究严格按照</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文献梳理</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词典文本采集</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范畴划分与特征提取</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释义模式构建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词条样例设计</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实证测试</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结论总结</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流程推进。研究材料与工具包括：主流学习词典文本、</w:t>
      </w:r>
      <w:r>
        <w:rPr>
          <w:rFonts w:ascii="Times New Roman" w:hAnsi="Times New Roman" w:cs="Times New Roman"/>
          <w:i w:val="0"/>
          <w:strike w:val="0"/>
          <w:color w:val="000000"/>
          <w:sz w:val="24"/>
          <w:u w:val="none"/>
        </w:rPr>
        <w:t xml:space="preserve">COCA/BNC </w:t>
      </w:r>
      <w:r>
        <w:rPr>
          <w:rFonts w:hint="eastAsia" w:ascii="宋体" w:hAnsi="宋体" w:eastAsia="宋体" w:cs="宋体"/>
          <w:i w:val="0"/>
          <w:strike w:val="0"/>
          <w:color w:val="000000"/>
          <w:sz w:val="24"/>
          <w:u w:val="none"/>
        </w:rPr>
        <w:t>语料库、</w:t>
      </w:r>
      <w:r>
        <w:rPr>
          <w:rFonts w:ascii="Times New Roman" w:hAnsi="Times New Roman" w:cs="Times New Roman"/>
          <w:i w:val="0"/>
          <w:strike w:val="0"/>
          <w:color w:val="000000"/>
          <w:sz w:val="24"/>
          <w:u w:val="none"/>
        </w:rPr>
        <w:t xml:space="preserve">Excel </w:t>
      </w:r>
      <w:r>
        <w:rPr>
          <w:rFonts w:hint="eastAsia" w:ascii="宋体" w:hAnsi="宋体" w:eastAsia="宋体" w:cs="宋体"/>
          <w:i w:val="0"/>
          <w:strike w:val="0"/>
          <w:color w:val="000000"/>
          <w:sz w:val="24"/>
          <w:u w:val="none"/>
        </w:rPr>
        <w:t>语料记录表、</w:t>
      </w:r>
      <w:r>
        <w:rPr>
          <w:rFonts w:ascii="Times New Roman" w:hAnsi="Times New Roman" w:cs="Times New Roman"/>
          <w:i w:val="0"/>
          <w:strike w:val="0"/>
          <w:color w:val="000000"/>
          <w:sz w:val="24"/>
          <w:u w:val="none"/>
        </w:rPr>
        <w:t xml:space="preserve">SPSS </w:t>
      </w:r>
      <w:r>
        <w:rPr>
          <w:rFonts w:hint="eastAsia" w:ascii="宋体" w:hAnsi="宋体" w:eastAsia="宋体" w:cs="宋体"/>
          <w:i w:val="0"/>
          <w:strike w:val="0"/>
          <w:color w:val="000000"/>
          <w:sz w:val="24"/>
          <w:u w:val="none"/>
        </w:rPr>
        <w:t>统计软件、标准化测试卷。所有语料采集、标注、统计与分析过程可追溯、可复核，确保研究过程规范、数据真实、结论可信。</w:t>
      </w:r>
    </w:p>
    <w:p w14:paraId="5888F2D1">
      <w:pPr>
        <w:pStyle w:val="000002"/>
        <w:snapToGrid w:val="1"/>
        <w:spacing w:before="312" w:after="0" w:line="360"/>
        <w:ind w:left="0" w:right="0" w:firstLine="562" w:firstLineChars="200"/>
        <w:jc w:val="both"/>
      </w:pPr>
      <w:r>
        <w:rPr>
          <w:rFonts w:ascii="Times New Roman" w:hAnsi="Times New Roman" w:cs="Times New Roman"/>
          <w:i w:val="0"/>
          <w:strike w:val="0"/>
          <w:color w:val="000000"/>
          <w:sz w:val="28"/>
          <w:u w:val="none"/>
        </w:rPr>
        <w:t xml:space="preserve">5. </w:t>
      </w:r>
      <w:r>
        <w:rPr>
          <w:rFonts w:hint="eastAsia" w:ascii="宋体" w:hAnsi="宋体" w:eastAsia="宋体" w:cs="宋体"/>
          <w:i w:val="0"/>
          <w:strike w:val="0"/>
          <w:color w:val="000000"/>
          <w:sz w:val="28"/>
          <w:u w:val="none"/>
        </w:rPr>
        <w:t>论文的框架结构</w:t>
      </w:r>
    </w:p>
    <w:p w14:paraId="6154780D">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本研究主要基于多维释义理论与范畴图式—示例理论，以英语学习词典中移动动词的范畴化释义为研究主题，对以下问题进行论述：</w:t>
      </w:r>
    </w:p>
    <w:p w14:paraId="6B79C78B">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第一，通过对移动动词、范畴化释义及学习词典释义的相关研究进行梳理，明确英语移动动词的界定范围与分类体系。依据</w:t>
      </w:r>
      <w:r>
        <w:rPr>
          <w:rFonts w:ascii="Times New Roman" w:hAnsi="Times New Roman" w:cs="Times New Roman"/>
          <w:i w:val="0"/>
          <w:strike w:val="0"/>
          <w:color w:val="000000"/>
          <w:sz w:val="24"/>
          <w:u w:val="none"/>
        </w:rPr>
        <w:t xml:space="preserve"> Levin </w:t>
      </w:r>
      <w:r>
        <w:rPr>
          <w:rFonts w:hint="eastAsia" w:ascii="宋体" w:hAnsi="宋体" w:eastAsia="宋体" w:cs="宋体"/>
          <w:i w:val="0"/>
          <w:strike w:val="0"/>
          <w:color w:val="000000"/>
          <w:sz w:val="24"/>
          <w:u w:val="none"/>
        </w:rPr>
        <w:t>动词分类与</w:t>
      </w:r>
      <w:r>
        <w:rPr>
          <w:rFonts w:ascii="Times New Roman" w:hAnsi="Times New Roman" w:cs="Times New Roman"/>
          <w:i w:val="0"/>
          <w:strike w:val="0"/>
          <w:color w:val="000000"/>
          <w:sz w:val="24"/>
          <w:u w:val="none"/>
        </w:rPr>
        <w:t xml:space="preserve"> Talmy </w:t>
      </w:r>
      <w:r>
        <w:rPr>
          <w:rFonts w:hint="eastAsia" w:ascii="宋体" w:hAnsi="宋体" w:eastAsia="宋体" w:cs="宋体"/>
          <w:i w:val="0"/>
          <w:strike w:val="0"/>
          <w:color w:val="000000"/>
          <w:sz w:val="24"/>
          <w:u w:val="none"/>
        </w:rPr>
        <w:t>位移事件框架，将英语移动动词划分为内在指向位移动词、离开类动词、方式类移动动词、追逐跟随类动词及陪同引导类动词，系统厘清各类动词的语义特征与认知属性，为后续释义模式构建奠定分类基础。</w:t>
      </w:r>
    </w:p>
    <w:p w14:paraId="092C201F">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二，基于范畴化与图式理论的分析视角，对各类移动动词的语义结构、语义要素及语义关系展开解析，提炼共享语义特征与区别性语义特征，明确近义移动动词之间的语义关联与边界差异；并以原型理论为支撑，梳理移动动词的义项关联与范畴层级，确定核心义与边缘义的分布关系，为词典释义的结构化呈现提供依据。</w:t>
      </w:r>
    </w:p>
    <w:p w14:paraId="1B8D0FB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第三，基于多维释义理论与范畴图式—示例理论，揭示英语移动动词的认知释义机制。强调图式范畴理论在释义过程中的语义整合、范畴关联与多维表征作用，构建</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图式—范畴—多维—用法</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一体化释义模型，为移动动词系统化释义提供理论支撑与操作理据。</w:t>
      </w:r>
    </w:p>
    <w:p w14:paraId="4E7DE57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四，从词典编纂实践与二语习得视角分别对英语移动动词的现有释义展开调查。一方面，选取主流英语学习词典中的移动动词释义文本，从释义结构、语义呈现、近义辨析、用法标注等角度分析现有释义存在的问题与不足；另一方面，通过学习者测试与问卷调研，考察二语学习者对移动动词的理解、辨析与习得现状，总结释义偏误与习得难点，为释义模式优化提供现实依据。</w:t>
      </w:r>
    </w:p>
    <w:p w14:paraId="52BF69B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第五，基于以上研究，尝试构建英语学习词典移动动词的多维范畴化释义模式，系统呈现移动动词的语义特征、范畴关系、句法用法与近义差异。通过学习者实证测试检验该模式的有效性与实用性，解决当前学习词典中移动动词释义碎片化、区分度不足、认知适配性弱等问题，为二语学习者提供更清晰、更系统、更易学的释义方案。与此同时，为英语学习词典中其他近义动词类别的释义优化提供可借鉴的思路与范式。</w:t>
      </w:r>
    </w:p>
    <w:p w14:paraId="1D4E55DC">
      <w:pPr>
        <w:snapToGrid w:val="1"/>
        <w:spacing w:before="0" w:after="0" w:line="360"/>
        <w:ind w:left="0" w:right="0"/>
        <w:jc w:val="both"/>
      </w:pPr>
      <w:r>
        <w:rPr>
          <w:rFonts w:ascii="Times New Roman" w:hAnsi="Times New Roman" w:cs="Times New Roman"/>
          <w:i w:val="0"/>
          <w:strike w:val="0"/>
          <w:color w:val="000000"/>
          <w:sz w:val="24"/>
          <w:u w:val="none"/>
        </w:rPr>
        <w:t> </w:t>
      </w:r>
    </w:p>
    <w:p w14:paraId="0637E9CB">
      <w:pPr>
        <w:numPr>
          <w:ilvl w:val="0"/>
          <w:numId w:val="9"/>
        </w:numPr>
        <w:pBdr/>
        <w:snapToGrid w:val="1"/>
        <w:spacing w:before="0" w:after="0" w:line="360"/>
        <w:ind/>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参考文献</w:t>
      </w:r>
    </w:p>
    <w:p w14:paraId="3519C1EE">
      <w:pPr>
        <w:snapToGrid w:val="1"/>
        <w:spacing w:line="240"/>
      </w:pPr>
      <w:r>
        <w:rPr>
          <w:rFonts w:ascii="宋体" w:hAnsi="宋体" w:eastAsia="宋体" w:cs="宋体"/>
          <w:i w:val="0"/>
          <w:strike w:val="0"/>
          <w:color w:val="000000"/>
          <w:spacing w:val="0"/>
          <w:sz w:val="24"/>
          <w:u w:val="none"/>
          <w:shd w:val="clear" w:color="auto" w:fill="FFFFFF"/>
        </w:rPr>
        <w:t>Apresjan, J. D. (2000). Systematic lexicology. Lincom Europa.</w:t>
      </w:r>
    </w:p>
    <w:p w14:paraId="2426F7DF">
      <w:pPr>
        <w:snapToGrid w:val="1"/>
        <w:spacing w:line="240"/>
      </w:pPr>
      <w:r>
        <w:rPr>
          <w:rFonts w:ascii="宋体" w:hAnsi="宋体" w:eastAsia="宋体" w:cs="宋体"/>
          <w:i w:val="0"/>
          <w:strike w:val="0"/>
          <w:color w:val="000000"/>
          <w:spacing w:val="0"/>
          <w:sz w:val="24"/>
          <w:u w:val="none"/>
          <w:shd w:val="clear" w:color="auto" w:fill="FFFFFF"/>
        </w:rPr>
        <w:t>Apresjan, J. D. (2002). Lexical semantics and lexicography. Journal of Lexicography, 14(1), 1–32.</w:t>
      </w:r>
    </w:p>
    <w:p w14:paraId="1ED0EC31">
      <w:pPr>
        <w:snapToGrid w:val="1"/>
        <w:spacing w:line="240"/>
      </w:pPr>
      <w:r>
        <w:rPr>
          <w:rFonts w:ascii="宋体" w:hAnsi="宋体" w:eastAsia="宋体" w:cs="宋体"/>
          <w:i w:val="0"/>
          <w:strike w:val="0"/>
          <w:color w:val="000000"/>
          <w:spacing w:val="0"/>
          <w:sz w:val="24"/>
          <w:u w:val="none"/>
          <w:shd w:val="clear" w:color="auto" w:fill="FFFFFF"/>
        </w:rPr>
        <w:t>Atkins, B. T., &amp; Rundell, M. (2017). The Oxford guide to practical lexicography. Oxford University Press.</w:t>
      </w:r>
    </w:p>
    <w:p w14:paraId="42B873DD">
      <w:pPr>
        <w:snapToGrid w:val="1"/>
        <w:spacing w:line="240"/>
      </w:pPr>
      <w:r>
        <w:rPr>
          <w:rFonts w:ascii="宋体" w:hAnsi="宋体" w:eastAsia="宋体" w:cs="宋体"/>
          <w:i w:val="0"/>
          <w:strike w:val="0"/>
          <w:color w:val="000000"/>
          <w:spacing w:val="0"/>
          <w:sz w:val="24"/>
          <w:u w:val="none"/>
          <w:shd w:val="clear" w:color="auto" w:fill="FFFFFF"/>
        </w:rPr>
        <w:t>Béjoint, H. (2010). Modern dictionaries: Lexicography for the 21st century. John Benjamins.</w:t>
      </w:r>
    </w:p>
    <w:p w14:paraId="3CB9DEA7">
      <w:pPr>
        <w:snapToGrid w:val="1"/>
        <w:spacing w:line="240"/>
      </w:pPr>
      <w:r>
        <w:rPr>
          <w:rFonts w:ascii="宋体" w:hAnsi="宋体" w:eastAsia="宋体" w:cs="宋体"/>
          <w:i w:val="0"/>
          <w:strike w:val="0"/>
          <w:color w:val="000000"/>
          <w:spacing w:val="0"/>
          <w:sz w:val="24"/>
          <w:u w:val="none"/>
          <w:shd w:val="clear" w:color="auto" w:fill="FFFFFF"/>
        </w:rPr>
        <w:t>Cowie, A. P. (1999). English dictionaries for foreign learners. Oxford University Press.</w:t>
      </w:r>
    </w:p>
    <w:p w14:paraId="4FE50E89">
      <w:pPr>
        <w:snapToGrid w:val="1"/>
        <w:spacing w:line="240"/>
      </w:pPr>
      <w:r>
        <w:rPr>
          <w:rFonts w:ascii="宋体" w:hAnsi="宋体" w:eastAsia="宋体" w:cs="宋体"/>
          <w:i w:val="0"/>
          <w:strike w:val="0"/>
          <w:color w:val="000000"/>
          <w:spacing w:val="0"/>
          <w:sz w:val="24"/>
          <w:u w:val="none"/>
          <w:shd w:val="clear" w:color="auto" w:fill="FFFFFF"/>
        </w:rPr>
        <w:t>Cruse, D. A. (2011). Meaning in language: An introduction to semantics. Oxford University Press.</w:t>
      </w:r>
    </w:p>
    <w:p w14:paraId="14EA3C13">
      <w:pPr>
        <w:snapToGrid w:val="1"/>
        <w:spacing w:line="240"/>
      </w:pPr>
      <w:r>
        <w:rPr>
          <w:rFonts w:ascii="宋体" w:hAnsi="宋体" w:eastAsia="宋体" w:cs="宋体"/>
          <w:i w:val="0"/>
          <w:strike w:val="0"/>
          <w:color w:val="000000"/>
          <w:spacing w:val="0"/>
          <w:sz w:val="24"/>
          <w:u w:val="none"/>
          <w:shd w:val="clear" w:color="auto" w:fill="FFFFFF"/>
        </w:rPr>
        <w:t>Geeraerts, D. (2010). Theories of lexical semantics. Oxford University Press.</w:t>
      </w:r>
    </w:p>
    <w:p w14:paraId="48F85588">
      <w:pPr>
        <w:snapToGrid w:val="1"/>
        <w:spacing w:line="240"/>
      </w:pPr>
      <w:r>
        <w:rPr>
          <w:rFonts w:ascii="宋体" w:hAnsi="宋体" w:eastAsia="宋体" w:cs="宋体"/>
          <w:i w:val="0"/>
          <w:strike w:val="0"/>
          <w:color w:val="000000"/>
          <w:spacing w:val="0"/>
          <w:sz w:val="24"/>
          <w:u w:val="none"/>
          <w:shd w:val="clear" w:color="auto" w:fill="FFFFFF"/>
        </w:rPr>
        <w:t>Goodenough, W. H. (1956). Componential analysis and the study of meaning. Language, 32(2), 195–216.</w:t>
      </w:r>
    </w:p>
    <w:p w14:paraId="1CB5A995">
      <w:pPr>
        <w:snapToGrid w:val="1"/>
        <w:spacing w:line="240"/>
      </w:pPr>
      <w:r>
        <w:rPr>
          <w:rFonts w:ascii="宋体" w:hAnsi="宋体" w:eastAsia="宋体" w:cs="宋体"/>
          <w:i w:val="0"/>
          <w:strike w:val="0"/>
          <w:color w:val="000000"/>
          <w:spacing w:val="0"/>
          <w:sz w:val="24"/>
          <w:u w:val="none"/>
          <w:shd w:val="clear" w:color="auto" w:fill="FFFFFF"/>
        </w:rPr>
        <w:t>Gries, S. T. (2017). Quantitative corpus linguistics. Routledge.</w:t>
      </w:r>
    </w:p>
    <w:p w14:paraId="0E8A9200">
      <w:pPr>
        <w:snapToGrid w:val="1"/>
        <w:spacing w:line="240"/>
      </w:pPr>
      <w:r>
        <w:rPr>
          <w:rFonts w:ascii="宋体" w:hAnsi="宋体" w:eastAsia="宋体" w:cs="宋体"/>
          <w:i w:val="0"/>
          <w:strike w:val="0"/>
          <w:color w:val="000000"/>
          <w:spacing w:val="0"/>
          <w:sz w:val="24"/>
          <w:u w:val="none"/>
          <w:shd w:val="clear" w:color="auto" w:fill="FFFFFF"/>
        </w:rPr>
        <w:t>Katz, J. J., &amp; Fodor, J. A. (1963). The structure of a semantic theory. Language, 39(2), 170–210.</w:t>
      </w:r>
    </w:p>
    <w:p w14:paraId="059F58CE">
      <w:pPr>
        <w:snapToGrid w:val="1"/>
        <w:spacing w:line="240"/>
      </w:pPr>
      <w:r>
        <w:rPr>
          <w:rFonts w:ascii="宋体" w:hAnsi="宋体" w:eastAsia="宋体" w:cs="宋体"/>
          <w:i w:val="0"/>
          <w:strike w:val="0"/>
          <w:color w:val="000000"/>
          <w:spacing w:val="0"/>
          <w:sz w:val="24"/>
          <w:u w:val="none"/>
          <w:shd w:val="clear" w:color="auto" w:fill="FFFFFF"/>
        </w:rPr>
        <w:t>Katz, J. J. (1972). Semantic theory. Harper &amp; Row.</w:t>
      </w:r>
    </w:p>
    <w:p w14:paraId="5C2A0D85">
      <w:pPr>
        <w:snapToGrid w:val="1"/>
        <w:spacing w:line="240"/>
      </w:pPr>
      <w:r>
        <w:rPr>
          <w:rFonts w:ascii="宋体" w:hAnsi="宋体" w:eastAsia="宋体" w:cs="宋体"/>
          <w:i w:val="0"/>
          <w:strike w:val="0"/>
          <w:color w:val="000000"/>
          <w:spacing w:val="0"/>
          <w:sz w:val="24"/>
          <w:u w:val="none"/>
          <w:shd w:val="clear" w:color="auto" w:fill="FFFFFF"/>
        </w:rPr>
        <w:t>Langacker, R. W. (1987). Foundations of cognitive grammar, Vol.1: Theoretical prerequisites. Stanford University Press.</w:t>
      </w:r>
    </w:p>
    <w:p w14:paraId="219A2BB0">
      <w:pPr>
        <w:snapToGrid w:val="1"/>
        <w:spacing w:line="240"/>
      </w:pPr>
      <w:r>
        <w:rPr>
          <w:rFonts w:ascii="宋体" w:hAnsi="宋体" w:eastAsia="宋体" w:cs="宋体"/>
          <w:i w:val="0"/>
          <w:strike w:val="0"/>
          <w:color w:val="000000"/>
          <w:spacing w:val="0"/>
          <w:sz w:val="24"/>
          <w:u w:val="none"/>
          <w:shd w:val="clear" w:color="auto" w:fill="FFFFFF"/>
        </w:rPr>
        <w:t>Langacker, R. W. (2008). Cognitive grammar: A basic introduction. Oxford University Press.</w:t>
      </w:r>
    </w:p>
    <w:p w14:paraId="1257A16B">
      <w:pPr>
        <w:snapToGrid w:val="1"/>
        <w:spacing w:line="240"/>
      </w:pPr>
      <w:r>
        <w:rPr>
          <w:rFonts w:ascii="宋体" w:hAnsi="宋体" w:eastAsia="宋体" w:cs="宋体"/>
          <w:i w:val="0"/>
          <w:strike w:val="0"/>
          <w:color w:val="000000"/>
          <w:spacing w:val="0"/>
          <w:sz w:val="24"/>
          <w:u w:val="none"/>
          <w:shd w:val="clear" w:color="auto" w:fill="FFFFFF"/>
        </w:rPr>
        <w:t>Leech, G. N. (1974). Semantics. Penguin Books.</w:t>
      </w:r>
    </w:p>
    <w:p w14:paraId="00510589">
      <w:pPr>
        <w:snapToGrid w:val="1"/>
        <w:spacing w:line="240"/>
      </w:pPr>
      <w:r>
        <w:rPr>
          <w:rFonts w:ascii="宋体" w:hAnsi="宋体" w:eastAsia="宋体" w:cs="宋体"/>
          <w:i w:val="0"/>
          <w:strike w:val="0"/>
          <w:color w:val="000000"/>
          <w:spacing w:val="0"/>
          <w:sz w:val="24"/>
          <w:u w:val="none"/>
          <w:shd w:val="clear" w:color="auto" w:fill="FFFFFF"/>
        </w:rPr>
        <w:t>Levin, B. (1993). English verb classes and alternations: A preliminary investigation. University of Chicago Press.</w:t>
      </w:r>
    </w:p>
    <w:p w14:paraId="55C7487E">
      <w:pPr>
        <w:snapToGrid w:val="1"/>
        <w:spacing w:line="240"/>
      </w:pPr>
      <w:r>
        <w:rPr>
          <w:rFonts w:ascii="宋体" w:hAnsi="宋体" w:eastAsia="宋体" w:cs="宋体"/>
          <w:i w:val="0"/>
          <w:strike w:val="0"/>
          <w:color w:val="000000"/>
          <w:spacing w:val="0"/>
          <w:sz w:val="24"/>
          <w:u w:val="none"/>
          <w:shd w:val="clear" w:color="auto" w:fill="FFFFFF"/>
        </w:rPr>
        <w:t>Lyons, J. (1977). Semantics (Vol.1). Cambridge University Press.</w:t>
      </w:r>
    </w:p>
    <w:p w14:paraId="4C767E95">
      <w:pPr>
        <w:snapToGrid w:val="1"/>
        <w:spacing w:line="240"/>
      </w:pPr>
      <w:r>
        <w:rPr>
          <w:rFonts w:ascii="宋体" w:hAnsi="宋体" w:eastAsia="宋体" w:cs="宋体"/>
          <w:i w:val="0"/>
          <w:strike w:val="0"/>
          <w:color w:val="000000"/>
          <w:spacing w:val="0"/>
          <w:sz w:val="24"/>
          <w:u w:val="none"/>
          <w:shd w:val="clear" w:color="auto" w:fill="FFFFFF"/>
        </w:rPr>
        <w:t>Lyons, J. (2000). Linguistic semantics: An introduction. Cambridge University Press.</w:t>
      </w:r>
    </w:p>
    <w:p w14:paraId="098EE0DA">
      <w:pPr>
        <w:snapToGrid w:val="1"/>
        <w:spacing w:line="240"/>
      </w:pPr>
      <w:r>
        <w:rPr>
          <w:rFonts w:ascii="宋体" w:hAnsi="宋体" w:eastAsia="宋体" w:cs="宋体"/>
          <w:i w:val="0"/>
          <w:strike w:val="0"/>
          <w:color w:val="000000"/>
          <w:spacing w:val="0"/>
          <w:sz w:val="24"/>
          <w:u w:val="none"/>
          <w:shd w:val="clear" w:color="auto" w:fill="FFFFFF"/>
        </w:rPr>
        <w:t>Partington, A. (2018). Corpus linguistics and the lexicon. Routledge.</w:t>
      </w:r>
    </w:p>
    <w:p w14:paraId="7AD39775">
      <w:pPr>
        <w:snapToGrid w:val="1"/>
        <w:spacing w:line="240"/>
      </w:pPr>
      <w:r>
        <w:rPr>
          <w:rFonts w:ascii="宋体" w:hAnsi="宋体" w:eastAsia="宋体" w:cs="宋体"/>
          <w:i w:val="0"/>
          <w:strike w:val="0"/>
          <w:color w:val="000000"/>
          <w:spacing w:val="0"/>
          <w:sz w:val="24"/>
          <w:u w:val="none"/>
          <w:shd w:val="clear" w:color="auto" w:fill="FFFFFF"/>
        </w:rPr>
        <w:t>Quan, T., Liu, C., Liu, F., Jiang, J., Zhang, B., Chen, C. L. P., Han, K., &amp; Wang, Y. (2025). Rethinking Feature Reconstruction via Category Prototype in Semantic Segmentation. IEEE Transactions on Image Processing, 3534532.</w:t>
      </w:r>
    </w:p>
    <w:p w14:paraId="6954BC43">
      <w:pPr>
        <w:snapToGrid w:val="1"/>
        <w:spacing w:line="240"/>
      </w:pPr>
      <w:r>
        <w:rPr>
          <w:rFonts w:ascii="宋体" w:hAnsi="宋体" w:eastAsia="宋体" w:cs="宋体"/>
          <w:i w:val="0"/>
          <w:strike w:val="0"/>
          <w:color w:val="000000"/>
          <w:spacing w:val="0"/>
          <w:sz w:val="24"/>
          <w:u w:val="none"/>
          <w:shd w:val="clear" w:color="auto" w:fill="FFFFFF"/>
        </w:rPr>
        <w:t>Svensén, B. (2021). Practical lexicography: A user‑centered approach. Cambridge University Press.</w:t>
      </w:r>
    </w:p>
    <w:p w14:paraId="5E18312F">
      <w:pPr>
        <w:snapToGrid w:val="1"/>
        <w:spacing w:line="240"/>
      </w:pPr>
      <w:r>
        <w:rPr>
          <w:rFonts w:ascii="宋体" w:hAnsi="宋体" w:eastAsia="宋体" w:cs="宋体"/>
          <w:i w:val="0"/>
          <w:strike w:val="0"/>
          <w:color w:val="000000"/>
          <w:spacing w:val="0"/>
          <w:sz w:val="24"/>
          <w:u w:val="none"/>
          <w:shd w:val="clear" w:color="auto" w:fill="FFFFFF"/>
        </w:rPr>
        <w:t>Talmy, L. (1985). Lexicalization patterns: Semantic structure in lexical forms. In T. Shopen (Ed.), Language typology and syntactic description (Vol.3, pp. 57–149). Cambridge University Press.</w:t>
      </w:r>
    </w:p>
    <w:p w14:paraId="382DA03B">
      <w:pPr>
        <w:snapToGrid w:val="1"/>
        <w:spacing w:line="240"/>
      </w:pPr>
      <w:r>
        <w:rPr>
          <w:rFonts w:ascii="宋体" w:hAnsi="宋体" w:eastAsia="宋体" w:cs="宋体"/>
          <w:i w:val="0"/>
          <w:strike w:val="0"/>
          <w:color w:val="000000"/>
          <w:spacing w:val="0"/>
          <w:sz w:val="24"/>
          <w:u w:val="none"/>
          <w:shd w:val="clear" w:color="auto" w:fill="FFFFFF"/>
        </w:rPr>
        <w:t>Talmy, L. (2000). Toward a cognitive semantics (Vol.1 &amp; Vol.2). MIT Press.</w:t>
      </w:r>
    </w:p>
    <w:p w14:paraId="59382106">
      <w:pPr>
        <w:snapToGrid w:val="1"/>
        <w:spacing w:line="240"/>
      </w:pPr>
      <w:r>
        <w:rPr>
          <w:rFonts w:ascii="宋体" w:hAnsi="宋体" w:eastAsia="宋体" w:cs="宋体"/>
          <w:i w:val="0"/>
          <w:strike w:val="0"/>
          <w:color w:val="000000"/>
          <w:spacing w:val="0"/>
          <w:sz w:val="24"/>
          <w:u w:val="none"/>
          <w:shd w:val="clear" w:color="auto" w:fill="FFFFFF"/>
        </w:rPr>
        <w:t>Taylor, J. R. (1995). Linguistic categorization: Prototypes in linguistic theory. Oxford University Press.</w:t>
      </w:r>
    </w:p>
    <w:p w14:paraId="25357EA5">
      <w:pPr>
        <w:snapToGrid w:val="1"/>
        <w:spacing w:line="240"/>
      </w:pPr>
      <w:r>
        <w:rPr>
          <w:rFonts w:ascii="宋体" w:hAnsi="宋体" w:eastAsia="宋体" w:cs="宋体"/>
          <w:i w:val="0"/>
          <w:strike w:val="0"/>
          <w:color w:val="000000"/>
          <w:spacing w:val="0"/>
          <w:sz w:val="24"/>
          <w:u w:val="none"/>
          <w:shd w:val="clear" w:color="auto" w:fill="FFFFFF"/>
        </w:rPr>
        <w:t>Taylor, J. R. (2001). Cognitive grammar. Oxford University Press.</w:t>
      </w:r>
    </w:p>
    <w:p w14:paraId="641A2CA1">
      <w:pPr>
        <w:snapToGrid w:val="1"/>
        <w:spacing w:line="240"/>
      </w:pPr>
      <w:r>
        <w:rPr>
          <w:rFonts w:ascii="宋体" w:hAnsi="宋体" w:eastAsia="宋体" w:cs="宋体"/>
          <w:i w:val="0"/>
          <w:strike w:val="0"/>
          <w:color w:val="000000"/>
          <w:spacing w:val="0"/>
          <w:sz w:val="24"/>
          <w:u w:val="none"/>
          <w:shd w:val="clear" w:color="auto" w:fill="FFFFFF"/>
        </w:rPr>
        <w:t>Trier, J. (1931). Der deutsche Wortschatz im Sinnbezirk des Verstandes. Zeitschrift für deutsche Wortforschung, 1(1), 1–100.</w:t>
      </w:r>
    </w:p>
    <w:p w14:paraId="3B98D55C">
      <w:pPr>
        <w:snapToGrid w:val="1"/>
        <w:spacing w:line="240"/>
      </w:pPr>
      <w:r>
        <w:rPr>
          <w:rFonts w:ascii="宋体" w:hAnsi="宋体" w:eastAsia="宋体" w:cs="宋体"/>
          <w:i w:val="0"/>
          <w:strike w:val="0"/>
          <w:color w:val="000000"/>
          <w:spacing w:val="0"/>
          <w:sz w:val="24"/>
          <w:u w:val="none"/>
          <w:shd w:val="clear" w:color="auto" w:fill="FFFFFF"/>
        </w:rPr>
        <w:t>Ungerer, F., &amp; Schmid, H. J. (2013). An introduction to cognitive linguistics. Pearson Longman.</w:t>
      </w:r>
    </w:p>
    <w:p w14:paraId="1AC12AE0">
      <w:pPr>
        <w:snapToGrid w:val="1"/>
        <w:spacing w:line="240"/>
      </w:pPr>
      <w:r>
        <w:rPr>
          <w:rFonts w:ascii="宋体" w:hAnsi="宋体" w:eastAsia="宋体" w:cs="宋体"/>
          <w:i w:val="0"/>
          <w:strike w:val="0"/>
          <w:color w:val="000000"/>
          <w:spacing w:val="0"/>
          <w:sz w:val="24"/>
          <w:u w:val="none"/>
          <w:shd w:val="clear" w:color="auto" w:fill="FFFFFF"/>
        </w:rPr>
        <w:t>Weisgerber, L. (1962). Vom Weltbild der deutschen Sprache. Diederichs.</w:t>
      </w:r>
    </w:p>
    <w:p w14:paraId="11413960">
      <w:pPr>
        <w:snapToGrid w:val="1"/>
        <w:spacing w:line="240"/>
      </w:pPr>
      <w:r>
        <w:rPr>
          <w:rFonts w:hint="eastAsia" w:ascii="宋体" w:hAnsi="宋体" w:eastAsia="宋体" w:cs="宋体"/>
          <w:i w:val="0"/>
          <w:strike w:val="0"/>
          <w:color w:val="000000"/>
          <w:spacing w:val="0"/>
          <w:sz w:val="24"/>
          <w:u w:val="none"/>
          <w:shd w:val="clear" w:color="auto" w:fill="FFFFFF"/>
        </w:rPr>
        <w:t>程影，吕新蒙. (2025). 原型范畴理论对特殊动宾结构现象的解释. 嘉应文学.</w:t>
      </w:r>
    </w:p>
    <w:p w14:paraId="2AEE9E24">
      <w:pPr>
        <w:snapToGrid w:val="1"/>
        <w:spacing w:line="240"/>
      </w:pPr>
      <w:r>
        <w:rPr>
          <w:rFonts w:hint="eastAsia" w:ascii="宋体" w:hAnsi="宋体" w:eastAsia="宋体" w:cs="宋体"/>
          <w:i w:val="0"/>
          <w:strike w:val="0"/>
          <w:color w:val="000000"/>
          <w:spacing w:val="0"/>
          <w:sz w:val="24"/>
          <w:u w:val="none"/>
          <w:shd w:val="clear" w:color="auto" w:fill="FFFFFF"/>
        </w:rPr>
        <w:t>陈伟. (2006). “多维释义” 理论学理探析. 广东外语外贸大学学报.</w:t>
      </w:r>
    </w:p>
    <w:p w14:paraId="6E8E04EC">
      <w:pPr>
        <w:snapToGrid w:val="1"/>
        <w:spacing w:line="240"/>
      </w:pPr>
      <w:r>
        <w:rPr>
          <w:rFonts w:hint="eastAsia" w:ascii="宋体" w:hAnsi="宋体" w:eastAsia="宋体" w:cs="宋体"/>
          <w:i w:val="0"/>
          <w:strike w:val="0"/>
          <w:color w:val="000000"/>
          <w:spacing w:val="0"/>
          <w:sz w:val="24"/>
          <w:u w:val="none"/>
          <w:shd w:val="clear" w:color="auto" w:fill="FFFFFF"/>
        </w:rPr>
        <w:t>陈伶俐，刘思危. (2020). 一词多义现象与英语一词多义的演变机制研究. 湖南工业职业技术学院学报.</w:t>
      </w:r>
    </w:p>
    <w:p w14:paraId="3E6571B1">
      <w:pPr>
        <w:snapToGrid w:val="1"/>
        <w:spacing w:line="240"/>
      </w:pPr>
      <w:r>
        <w:rPr>
          <w:rFonts w:hint="eastAsia" w:ascii="宋体" w:hAnsi="宋体" w:eastAsia="宋体" w:cs="宋体"/>
          <w:i w:val="0"/>
          <w:strike w:val="0"/>
          <w:color w:val="000000"/>
          <w:spacing w:val="0"/>
          <w:sz w:val="24"/>
          <w:u w:val="none"/>
          <w:shd w:val="clear" w:color="auto" w:fill="FFFFFF"/>
        </w:rPr>
        <w:t>戴瑞亮. (2010). 语义研究中的原型范畴理论. 中国石油大学学报 (社会科学版).</w:t>
      </w:r>
    </w:p>
    <w:p w14:paraId="4DD68F92">
      <w:pPr>
        <w:snapToGrid w:val="1"/>
        <w:spacing w:line="240"/>
      </w:pPr>
      <w:r>
        <w:rPr>
          <w:rFonts w:hint="eastAsia" w:ascii="宋体" w:hAnsi="宋体" w:eastAsia="宋体" w:cs="宋体"/>
          <w:i w:val="0"/>
          <w:strike w:val="0"/>
          <w:color w:val="000000"/>
          <w:spacing w:val="0"/>
          <w:sz w:val="24"/>
          <w:u w:val="none"/>
          <w:shd w:val="clear" w:color="auto" w:fill="FFFFFF"/>
        </w:rPr>
        <w:t>邓奇. (2018). 认知视角下英汉感知形容词的对比研究 [D]. 东北师范大学.</w:t>
      </w:r>
    </w:p>
    <w:p w14:paraId="0D39D16B">
      <w:pPr>
        <w:snapToGrid w:val="1"/>
        <w:spacing w:line="240"/>
      </w:pPr>
      <w:r>
        <w:rPr>
          <w:rFonts w:hint="eastAsia" w:ascii="宋体" w:hAnsi="宋体" w:eastAsia="宋体" w:cs="宋体"/>
          <w:i w:val="0"/>
          <w:strike w:val="0"/>
          <w:color w:val="000000"/>
          <w:spacing w:val="0"/>
          <w:sz w:val="24"/>
          <w:u w:val="none"/>
          <w:shd w:val="clear" w:color="auto" w:fill="FFFFFF"/>
        </w:rPr>
        <w:t>杜桂枝. (2006). 语言整合理论与俄语动词整合描写. 外语学刊.</w:t>
      </w:r>
    </w:p>
    <w:p w14:paraId="0609D21F">
      <w:pPr>
        <w:snapToGrid w:val="1"/>
        <w:spacing w:line="240"/>
      </w:pPr>
      <w:r>
        <w:rPr>
          <w:rFonts w:hint="eastAsia" w:ascii="宋体" w:hAnsi="宋体" w:eastAsia="宋体" w:cs="宋体"/>
          <w:i w:val="0"/>
          <w:strike w:val="0"/>
          <w:color w:val="000000"/>
          <w:spacing w:val="0"/>
          <w:sz w:val="24"/>
          <w:u w:val="none"/>
          <w:shd w:val="clear" w:color="auto" w:fill="FFFFFF"/>
        </w:rPr>
        <w:t>杜静，李福印. (2019). 基于框架语义学的英语运动动词语义分析. 外语教学.</w:t>
      </w:r>
    </w:p>
    <w:p w14:paraId="2C7187F5">
      <w:pPr>
        <w:snapToGrid w:val="1"/>
        <w:spacing w:line="240"/>
      </w:pPr>
      <w:r>
        <w:rPr>
          <w:rFonts w:hint="eastAsia" w:ascii="宋体" w:hAnsi="宋体" w:eastAsia="宋体" w:cs="宋体"/>
          <w:i w:val="0"/>
          <w:strike w:val="0"/>
          <w:color w:val="000000"/>
          <w:spacing w:val="0"/>
          <w:sz w:val="24"/>
          <w:u w:val="none"/>
          <w:shd w:val="clear" w:color="auto" w:fill="FFFFFF"/>
        </w:rPr>
        <w:t>段彩玉. (2020). 基于 COCA 语料库的英语近义形容词多维对比研究. 外语电化教学.</w:t>
      </w:r>
    </w:p>
    <w:p w14:paraId="3BC0D5A0">
      <w:pPr>
        <w:snapToGrid w:val="1"/>
        <w:spacing w:line="240"/>
      </w:pPr>
      <w:r>
        <w:rPr>
          <w:rFonts w:hint="eastAsia" w:ascii="宋体" w:hAnsi="宋体" w:eastAsia="宋体" w:cs="宋体"/>
          <w:i w:val="0"/>
          <w:strike w:val="0"/>
          <w:color w:val="000000"/>
          <w:spacing w:val="0"/>
          <w:sz w:val="24"/>
          <w:u w:val="none"/>
          <w:shd w:val="clear" w:color="auto" w:fill="FFFFFF"/>
        </w:rPr>
        <w:t>符淮青. (1988). 现代汉语词汇</w:t>
      </w:r>
      <w:r>
        <w:rPr>
          <w:rFonts w:hint="eastAsia" w:ascii="宋体" w:hAnsi="宋体" w:eastAsia="宋体" w:cs="宋体"/>
          <w:i w:val="0"/>
          <w:strike w:val="0"/>
          <w:color w:val="000000"/>
          <w:spacing w:val="0"/>
          <w:sz w:val="24"/>
          <w:u w:val="none"/>
          <w:shd w:val="clear" w:color="auto" w:fill="FFFFFF"/>
        </w:rPr>
        <w:t xml:space="preserve">. </w:t>
      </w:r>
      <w:r>
        <w:rPr>
          <w:rFonts w:hint="eastAsia" w:ascii="宋体" w:hAnsi="宋体" w:eastAsia="宋体" w:cs="宋体"/>
          <w:i w:val="0"/>
          <w:strike w:val="0"/>
          <w:color w:val="000000"/>
          <w:spacing w:val="0"/>
          <w:sz w:val="24"/>
          <w:u w:val="none"/>
          <w:shd w:val="clear" w:color="auto" w:fill="FFFFFF"/>
        </w:rPr>
        <w:t>北京大学出版社.</w:t>
      </w:r>
    </w:p>
    <w:p w14:paraId="584F4BFA">
      <w:pPr>
        <w:snapToGrid w:val="1"/>
        <w:spacing w:line="240"/>
      </w:pPr>
      <w:r>
        <w:rPr>
          <w:rFonts w:hint="eastAsia" w:ascii="宋体" w:hAnsi="宋体" w:eastAsia="宋体" w:cs="宋体"/>
          <w:i w:val="0"/>
          <w:strike w:val="0"/>
          <w:color w:val="000000"/>
          <w:spacing w:val="0"/>
          <w:sz w:val="24"/>
          <w:u w:val="none"/>
          <w:shd w:val="clear" w:color="auto" w:fill="FFFFFF"/>
        </w:rPr>
        <w:t>符淮青. (2004). 词义的分析和描写</w:t>
      </w:r>
      <w:r>
        <w:rPr>
          <w:rFonts w:hint="eastAsia" w:ascii="宋体" w:hAnsi="宋体" w:eastAsia="宋体" w:cs="宋体"/>
          <w:i w:val="0"/>
          <w:strike w:val="0"/>
          <w:color w:val="000000"/>
          <w:spacing w:val="0"/>
          <w:sz w:val="24"/>
          <w:u w:val="none"/>
          <w:shd w:val="clear" w:color="auto" w:fill="FFFFFF"/>
        </w:rPr>
        <w:t xml:space="preserve">. </w:t>
      </w:r>
      <w:r>
        <w:rPr>
          <w:rFonts w:hint="eastAsia" w:ascii="宋体" w:hAnsi="宋体" w:eastAsia="宋体" w:cs="宋体"/>
          <w:i w:val="0"/>
          <w:strike w:val="0"/>
          <w:color w:val="000000"/>
          <w:spacing w:val="0"/>
          <w:sz w:val="24"/>
          <w:u w:val="none"/>
          <w:shd w:val="clear" w:color="auto" w:fill="FFFFFF"/>
        </w:rPr>
        <w:t>外语教学与研究出版社.</w:t>
      </w:r>
    </w:p>
    <w:p w14:paraId="4A3AB8A4">
      <w:pPr>
        <w:snapToGrid w:val="1"/>
        <w:spacing w:line="240"/>
      </w:pPr>
      <w:r>
        <w:rPr>
          <w:rFonts w:hint="eastAsia" w:ascii="宋体" w:hAnsi="宋体" w:eastAsia="宋体" w:cs="宋体"/>
          <w:i w:val="0"/>
          <w:strike w:val="0"/>
          <w:color w:val="000000"/>
          <w:spacing w:val="0"/>
          <w:sz w:val="24"/>
          <w:u w:val="none"/>
          <w:shd w:val="clear" w:color="auto" w:fill="FFFFFF"/>
        </w:rPr>
        <w:t>高逢亮. (2019). 现代汉语形式动词的原型范畴及其演变机制 [D]. 华中师范大学.</w:t>
      </w:r>
    </w:p>
    <w:p w14:paraId="1D3C713E">
      <w:pPr>
        <w:snapToGrid w:val="1"/>
        <w:spacing w:line="240"/>
      </w:pPr>
      <w:r>
        <w:rPr>
          <w:rFonts w:hint="eastAsia" w:ascii="宋体" w:hAnsi="宋体" w:eastAsia="宋体" w:cs="宋体"/>
          <w:i w:val="0"/>
          <w:strike w:val="0"/>
          <w:color w:val="000000"/>
          <w:spacing w:val="0"/>
          <w:sz w:val="24"/>
          <w:u w:val="none"/>
          <w:shd w:val="clear" w:color="auto" w:fill="FFFFFF"/>
        </w:rPr>
        <w:t>高逢亮. (2023). 形式动词的原型范畴及其形成机制</w:t>
      </w:r>
      <w:r>
        <w:rPr>
          <w:rFonts w:hint="eastAsia" w:ascii="宋体" w:hAnsi="宋体" w:eastAsia="宋体" w:cs="宋体"/>
          <w:i w:val="0"/>
          <w:strike w:val="0"/>
          <w:color w:val="000000"/>
          <w:spacing w:val="0"/>
          <w:sz w:val="24"/>
          <w:u w:val="none"/>
          <w:shd w:val="clear" w:color="auto" w:fill="FFFFFF"/>
        </w:rPr>
        <w:t xml:space="preserve">. </w:t>
      </w:r>
      <w:r>
        <w:rPr>
          <w:rFonts w:hint="eastAsia" w:ascii="宋体" w:hAnsi="宋体" w:eastAsia="宋体" w:cs="宋体"/>
          <w:i w:val="0"/>
          <w:strike w:val="0"/>
          <w:color w:val="000000"/>
          <w:spacing w:val="0"/>
          <w:sz w:val="24"/>
          <w:u w:val="none"/>
          <w:shd w:val="clear" w:color="auto" w:fill="FFFFFF"/>
        </w:rPr>
        <w:t>华中师范大学出版社.</w:t>
      </w:r>
    </w:p>
    <w:p w14:paraId="1EAD0816">
      <w:pPr>
        <w:snapToGrid w:val="1"/>
        <w:spacing w:line="240"/>
      </w:pPr>
      <w:r>
        <w:rPr>
          <w:rFonts w:hint="eastAsia" w:ascii="宋体" w:hAnsi="宋体" w:eastAsia="宋体" w:cs="宋体"/>
          <w:i w:val="0"/>
          <w:strike w:val="0"/>
          <w:color w:val="000000"/>
          <w:spacing w:val="0"/>
          <w:sz w:val="24"/>
          <w:u w:val="none"/>
          <w:shd w:val="clear" w:color="auto" w:fill="FFFFFF"/>
        </w:rPr>
        <w:t>郭细喜. (2012). 原型理论对高中英语词汇教学的启示. 山东师范大学外国语学院学报 (基础英语教育).</w:t>
      </w:r>
    </w:p>
    <w:p w14:paraId="6788A867">
      <w:pPr>
        <w:snapToGrid w:val="1"/>
        <w:spacing w:line="240"/>
      </w:pPr>
      <w:r>
        <w:rPr>
          <w:rFonts w:hint="eastAsia" w:ascii="宋体" w:hAnsi="宋体" w:eastAsia="宋体" w:cs="宋体"/>
          <w:i w:val="0"/>
          <w:strike w:val="0"/>
          <w:color w:val="000000"/>
          <w:spacing w:val="0"/>
          <w:sz w:val="24"/>
          <w:u w:val="none"/>
          <w:shd w:val="clear" w:color="auto" w:fill="FFFFFF"/>
        </w:rPr>
        <w:t>黄金贵. (2000). 古汉语同义词辨释论。上海古籍出版社.</w:t>
      </w:r>
    </w:p>
    <w:p w14:paraId="63D33EA9">
      <w:pPr>
        <w:snapToGrid w:val="1"/>
        <w:spacing w:line="240"/>
      </w:pPr>
      <w:r>
        <w:rPr>
          <w:rFonts w:hint="eastAsia" w:ascii="宋体" w:hAnsi="宋体" w:eastAsia="宋体" w:cs="宋体"/>
          <w:i w:val="0"/>
          <w:strike w:val="0"/>
          <w:color w:val="000000"/>
          <w:spacing w:val="0"/>
          <w:sz w:val="24"/>
          <w:u w:val="none"/>
          <w:shd w:val="clear" w:color="auto" w:fill="FFFFFF"/>
        </w:rPr>
        <w:t>黄芳. (2016). 法汉学习词典移动动词多维释义模式研究. 辞书研究.</w:t>
      </w:r>
    </w:p>
    <w:p w14:paraId="3DBF4B13">
      <w:pPr>
        <w:snapToGrid w:val="1"/>
        <w:spacing w:line="240"/>
      </w:pPr>
      <w:r>
        <w:rPr>
          <w:rFonts w:hint="eastAsia" w:ascii="宋体" w:hAnsi="宋体" w:eastAsia="宋体" w:cs="宋体"/>
          <w:i w:val="0"/>
          <w:strike w:val="0"/>
          <w:color w:val="000000"/>
          <w:spacing w:val="0"/>
          <w:sz w:val="24"/>
          <w:u w:val="none"/>
          <w:shd w:val="clear" w:color="auto" w:fill="FFFFFF"/>
        </w:rPr>
        <w:t>黄月华，左双菊. (2009). 原型范畴与家族相似性范畴. 语文研究.</w:t>
      </w:r>
    </w:p>
    <w:p w14:paraId="0F9D4AC4">
      <w:pPr>
        <w:snapToGrid w:val="1"/>
        <w:spacing w:line="240"/>
      </w:pPr>
      <w:r>
        <w:rPr>
          <w:rFonts w:hint="eastAsia" w:ascii="宋体" w:hAnsi="宋体" w:eastAsia="宋体" w:cs="宋体"/>
          <w:i w:val="0"/>
          <w:strike w:val="0"/>
          <w:color w:val="000000"/>
          <w:spacing w:val="0"/>
          <w:sz w:val="24"/>
          <w:u w:val="none"/>
          <w:shd w:val="clear" w:color="auto" w:fill="FFFFFF"/>
        </w:rPr>
        <w:t>贾彦德. (1999). 汉语语义学。北京大学出版社.</w:t>
      </w:r>
    </w:p>
    <w:p w14:paraId="14089E96">
      <w:pPr>
        <w:snapToGrid w:val="1"/>
        <w:spacing w:line="240"/>
      </w:pPr>
      <w:r>
        <w:rPr>
          <w:rFonts w:hint="eastAsia" w:ascii="宋体" w:hAnsi="宋体" w:eastAsia="宋体" w:cs="宋体"/>
          <w:i w:val="0"/>
          <w:strike w:val="0"/>
          <w:color w:val="000000"/>
          <w:spacing w:val="0"/>
          <w:sz w:val="24"/>
          <w:u w:val="none"/>
          <w:shd w:val="clear" w:color="auto" w:fill="FFFFFF"/>
        </w:rPr>
        <w:t>蒋绍愚. (1989). 古汉语词汇纲要。北京大学出版社.</w:t>
      </w:r>
    </w:p>
    <w:p w14:paraId="0F088EDA">
      <w:pPr>
        <w:snapToGrid w:val="1"/>
        <w:spacing w:line="240"/>
      </w:pPr>
      <w:r>
        <w:rPr>
          <w:rFonts w:hint="eastAsia" w:ascii="宋体" w:hAnsi="宋体" w:eastAsia="宋体" w:cs="宋体"/>
          <w:i w:val="0"/>
          <w:strike w:val="0"/>
          <w:color w:val="000000"/>
          <w:spacing w:val="0"/>
          <w:sz w:val="24"/>
          <w:u w:val="none"/>
          <w:shd w:val="clear" w:color="auto" w:fill="FFFFFF"/>
        </w:rPr>
        <w:t>李大国. (2016). 英汉双语学习词典原型释义模式的构建 [D]. 苏州大学.</w:t>
      </w:r>
    </w:p>
    <w:p w14:paraId="721BC2A4">
      <w:pPr>
        <w:snapToGrid w:val="1"/>
        <w:spacing w:line="240"/>
      </w:pPr>
      <w:r>
        <w:rPr>
          <w:rFonts w:hint="eastAsia" w:ascii="宋体" w:hAnsi="宋体" w:eastAsia="宋体" w:cs="宋体"/>
          <w:i w:val="0"/>
          <w:strike w:val="0"/>
          <w:color w:val="000000"/>
          <w:spacing w:val="0"/>
          <w:sz w:val="24"/>
          <w:u w:val="none"/>
          <w:shd w:val="clear" w:color="auto" w:fill="FFFFFF"/>
        </w:rPr>
        <w:t>李福印. (2019). 框架语义学与运动事件研究. 外语教学.</w:t>
      </w:r>
    </w:p>
    <w:p w14:paraId="0E255E71">
      <w:pPr>
        <w:snapToGrid w:val="1"/>
        <w:spacing w:line="240"/>
      </w:pPr>
      <w:r>
        <w:rPr>
          <w:rFonts w:hint="eastAsia" w:ascii="宋体" w:hAnsi="宋体" w:eastAsia="宋体" w:cs="宋体"/>
          <w:i w:val="0"/>
          <w:strike w:val="0"/>
          <w:color w:val="000000"/>
          <w:spacing w:val="0"/>
          <w:sz w:val="24"/>
          <w:u w:val="none"/>
          <w:shd w:val="clear" w:color="auto" w:fill="FFFFFF"/>
        </w:rPr>
        <w:t>李葆嘉. (2021). 论家族相似性、原核意义论、原型范畴理论的语义学来源. 北华大学学报 (社会科学版).</w:t>
      </w:r>
    </w:p>
    <w:p w14:paraId="2CAB58A9">
      <w:pPr>
        <w:snapToGrid w:val="1"/>
        <w:spacing w:line="240"/>
      </w:pPr>
      <w:r>
        <w:rPr>
          <w:rFonts w:hint="eastAsia" w:ascii="宋体" w:hAnsi="宋体" w:eastAsia="宋体" w:cs="宋体"/>
          <w:i w:val="0"/>
          <w:strike w:val="0"/>
          <w:color w:val="000000"/>
          <w:spacing w:val="0"/>
          <w:sz w:val="24"/>
          <w:u w:val="none"/>
          <w:shd w:val="clear" w:color="auto" w:fill="FFFFFF"/>
        </w:rPr>
        <w:t>李智. (2007). 语义成分分析法与英语近义词辨析. 外语教学.</w:t>
      </w:r>
    </w:p>
    <w:p w14:paraId="6BD714E4">
      <w:pPr>
        <w:snapToGrid w:val="1"/>
        <w:spacing w:line="240"/>
      </w:pPr>
      <w:r>
        <w:rPr>
          <w:rFonts w:hint="eastAsia" w:ascii="宋体" w:hAnsi="宋体" w:eastAsia="宋体" w:cs="宋体"/>
          <w:i w:val="0"/>
          <w:strike w:val="0"/>
          <w:color w:val="000000"/>
          <w:spacing w:val="0"/>
          <w:sz w:val="24"/>
          <w:u w:val="none"/>
          <w:shd w:val="clear" w:color="auto" w:fill="FFFFFF"/>
        </w:rPr>
        <w:t>李雨瞳. (2023). 基于原型范畴理论的英语近义副词释义研究. 辞书研究.</w:t>
      </w:r>
    </w:p>
    <w:p w14:paraId="34D2F9EE">
      <w:pPr>
        <w:snapToGrid w:val="1"/>
        <w:spacing w:line="240"/>
      </w:pPr>
      <w:r>
        <w:rPr>
          <w:rFonts w:hint="eastAsia" w:ascii="宋体" w:hAnsi="宋体" w:eastAsia="宋体" w:cs="宋体"/>
          <w:i w:val="0"/>
          <w:strike w:val="0"/>
          <w:color w:val="000000"/>
          <w:spacing w:val="0"/>
          <w:sz w:val="24"/>
          <w:u w:val="none"/>
          <w:shd w:val="clear" w:color="auto" w:fill="FFFFFF"/>
        </w:rPr>
        <w:t>刘立立，唐燕玲. (2025). 原型范畴视域下英汉违实条件句的多义性识解. 贵州师范学院学报.</w:t>
      </w:r>
    </w:p>
    <w:p w14:paraId="1A88B6D5">
      <w:pPr>
        <w:snapToGrid w:val="1"/>
        <w:spacing w:line="240"/>
      </w:pPr>
      <w:r>
        <w:rPr>
          <w:rFonts w:hint="eastAsia" w:ascii="宋体" w:hAnsi="宋体" w:eastAsia="宋体" w:cs="宋体"/>
          <w:i w:val="0"/>
          <w:strike w:val="0"/>
          <w:color w:val="000000"/>
          <w:spacing w:val="0"/>
          <w:sz w:val="24"/>
          <w:u w:val="none"/>
          <w:shd w:val="clear" w:color="auto" w:fill="FFFFFF"/>
        </w:rPr>
        <w:t>刘伟，冯婷婷. (2017). 基于图式范畴理论的现代汉语词素同一性问题研究. 辞书研究.</w:t>
      </w:r>
    </w:p>
    <w:p w14:paraId="265270E8">
      <w:pPr>
        <w:snapToGrid w:val="1"/>
        <w:spacing w:line="240"/>
      </w:pPr>
      <w:r>
        <w:rPr>
          <w:rFonts w:hint="eastAsia" w:ascii="宋体" w:hAnsi="宋体" w:eastAsia="宋体" w:cs="宋体"/>
          <w:i w:val="0"/>
          <w:strike w:val="0"/>
          <w:color w:val="000000"/>
          <w:spacing w:val="0"/>
          <w:sz w:val="24"/>
          <w:u w:val="none"/>
          <w:shd w:val="clear" w:color="auto" w:fill="FFFFFF"/>
        </w:rPr>
        <w:t>刘丹青. (2016). 语义标注与汉语词汇语义研究. 语言科学.</w:t>
      </w:r>
    </w:p>
    <w:p w14:paraId="3137707A">
      <w:pPr>
        <w:snapToGrid w:val="1"/>
        <w:spacing w:line="240"/>
      </w:pPr>
      <w:r>
        <w:rPr>
          <w:rFonts w:hint="eastAsia" w:ascii="宋体" w:hAnsi="宋体" w:eastAsia="宋体" w:cs="宋体"/>
          <w:i w:val="0"/>
          <w:strike w:val="0"/>
          <w:color w:val="000000"/>
          <w:spacing w:val="0"/>
          <w:sz w:val="24"/>
          <w:u w:val="none"/>
          <w:shd w:val="clear" w:color="auto" w:fill="FFFFFF"/>
        </w:rPr>
        <w:t>吕靖. (2017). 近义词关联释异模式在学习词典中的应用. 外语教学理论与实践.</w:t>
      </w:r>
    </w:p>
    <w:p w14:paraId="07089637">
      <w:pPr>
        <w:snapToGrid w:val="1"/>
        <w:spacing w:line="240"/>
      </w:pPr>
      <w:r>
        <w:rPr>
          <w:rFonts w:hint="eastAsia" w:ascii="宋体" w:hAnsi="宋体" w:eastAsia="宋体" w:cs="宋体"/>
          <w:i w:val="0"/>
          <w:strike w:val="0"/>
          <w:color w:val="000000"/>
          <w:spacing w:val="0"/>
          <w:sz w:val="24"/>
          <w:u w:val="none"/>
          <w:shd w:val="clear" w:color="auto" w:fill="FFFFFF"/>
        </w:rPr>
        <w:t>钱厚生. (2001). 双语词典释义论。译林出版社.</w:t>
      </w:r>
    </w:p>
    <w:p w14:paraId="5ED6C9B3">
      <w:pPr>
        <w:snapToGrid w:val="1"/>
        <w:spacing w:line="240"/>
      </w:pPr>
      <w:r>
        <w:rPr>
          <w:rFonts w:hint="eastAsia" w:ascii="宋体" w:hAnsi="宋体" w:eastAsia="宋体" w:cs="宋体"/>
          <w:i w:val="0"/>
          <w:strike w:val="0"/>
          <w:color w:val="000000"/>
          <w:spacing w:val="0"/>
          <w:sz w:val="24"/>
          <w:u w:val="none"/>
          <w:shd w:val="clear" w:color="auto" w:fill="FFFFFF"/>
        </w:rPr>
        <w:t>秦勇，丁建新. (2017). 英语时光运动认知语义的概念框架分析. 外语学刊.</w:t>
      </w:r>
    </w:p>
    <w:p w14:paraId="6908EBAF">
      <w:pPr>
        <w:snapToGrid w:val="1"/>
        <w:spacing w:line="240"/>
      </w:pPr>
      <w:r>
        <w:rPr>
          <w:rFonts w:hint="eastAsia" w:ascii="宋体" w:hAnsi="宋体" w:eastAsia="宋体" w:cs="宋体"/>
          <w:i w:val="0"/>
          <w:strike w:val="0"/>
          <w:color w:val="000000"/>
          <w:spacing w:val="0"/>
          <w:sz w:val="24"/>
          <w:u w:val="none"/>
          <w:shd w:val="clear" w:color="auto" w:fill="FFFFFF"/>
        </w:rPr>
        <w:t>邵斌 等. (2023). 语义韵与搭配簇视角下英语近义词隐性差异研究. 中国外语.</w:t>
      </w:r>
    </w:p>
    <w:p w14:paraId="302409BE">
      <w:pPr>
        <w:snapToGrid w:val="1"/>
        <w:spacing w:line="240"/>
      </w:pPr>
      <w:r>
        <w:rPr>
          <w:rFonts w:hint="eastAsia" w:ascii="宋体" w:hAnsi="宋体" w:eastAsia="宋体" w:cs="宋体"/>
          <w:i w:val="0"/>
          <w:strike w:val="0"/>
          <w:color w:val="000000"/>
          <w:spacing w:val="0"/>
          <w:sz w:val="24"/>
          <w:u w:val="none"/>
          <w:shd w:val="clear" w:color="auto" w:fill="FFFFFF"/>
        </w:rPr>
        <w:t>沈娇. (2011). 原型和范畴及范畴的层次化. 海外英语.</w:t>
      </w:r>
    </w:p>
    <w:p w14:paraId="1FA51836">
      <w:pPr>
        <w:snapToGrid w:val="1"/>
        <w:spacing w:line="240"/>
      </w:pPr>
      <w:r>
        <w:rPr>
          <w:rFonts w:hint="eastAsia" w:ascii="宋体" w:hAnsi="宋体" w:eastAsia="宋体" w:cs="宋体"/>
          <w:i w:val="0"/>
          <w:strike w:val="0"/>
          <w:color w:val="000000"/>
          <w:spacing w:val="0"/>
          <w:sz w:val="24"/>
          <w:u w:val="none"/>
          <w:shd w:val="clear" w:color="auto" w:fill="FFFFFF"/>
        </w:rPr>
        <w:t>石美娜. (2012). 经典范畴理论与原型范畴理论关系之刍议. 内蒙古财经学院学报 (综合版).</w:t>
      </w:r>
    </w:p>
    <w:p w14:paraId="147D6B12">
      <w:pPr>
        <w:snapToGrid w:val="1"/>
        <w:spacing w:line="240"/>
      </w:pPr>
      <w:r>
        <w:rPr>
          <w:rFonts w:hint="eastAsia" w:ascii="宋体" w:hAnsi="宋体" w:eastAsia="宋体" w:cs="宋体"/>
          <w:i w:val="0"/>
          <w:strike w:val="0"/>
          <w:color w:val="000000"/>
          <w:spacing w:val="0"/>
          <w:sz w:val="24"/>
          <w:u w:val="none"/>
          <w:shd w:val="clear" w:color="auto" w:fill="FFFFFF"/>
        </w:rPr>
        <w:t>石一帆. (2025). 从原型范畴理论看颜色词的认知机制与语义建构. 英语广场.</w:t>
      </w:r>
    </w:p>
    <w:p w14:paraId="2E09ADCD">
      <w:pPr>
        <w:snapToGrid w:val="1"/>
        <w:spacing w:line="240"/>
      </w:pPr>
      <w:r>
        <w:rPr>
          <w:rFonts w:hint="eastAsia" w:ascii="宋体" w:hAnsi="宋体" w:eastAsia="宋体" w:cs="宋体"/>
          <w:i w:val="0"/>
          <w:strike w:val="0"/>
          <w:color w:val="000000"/>
          <w:spacing w:val="0"/>
          <w:sz w:val="24"/>
          <w:u w:val="none"/>
          <w:shd w:val="clear" w:color="auto" w:fill="FFFFFF"/>
        </w:rPr>
        <w:t>孙凤娟. (2019). 原型范畴理论视域下的英语词汇教学. 蚌埠学院学报.</w:t>
      </w:r>
    </w:p>
    <w:p w14:paraId="4051D48F">
      <w:pPr>
        <w:snapToGrid w:val="1"/>
        <w:spacing w:line="240"/>
      </w:pPr>
      <w:r>
        <w:rPr>
          <w:rFonts w:hint="eastAsia" w:ascii="宋体" w:hAnsi="宋体" w:eastAsia="宋体" w:cs="宋体"/>
          <w:i w:val="0"/>
          <w:strike w:val="0"/>
          <w:color w:val="000000"/>
          <w:spacing w:val="0"/>
          <w:sz w:val="24"/>
          <w:u w:val="none"/>
          <w:shd w:val="clear" w:color="auto" w:fill="FFFFFF"/>
        </w:rPr>
        <w:t>孙妍. (2022). 原型范畴观下的汉语词类范畴游移问题综观. 今古文创.</w:t>
      </w:r>
    </w:p>
    <w:p w14:paraId="73C18B34">
      <w:pPr>
        <w:snapToGrid w:val="1"/>
        <w:spacing w:line="240"/>
      </w:pPr>
      <w:r>
        <w:rPr>
          <w:rFonts w:hint="eastAsia" w:ascii="宋体" w:hAnsi="宋体" w:eastAsia="宋体" w:cs="宋体"/>
          <w:i w:val="0"/>
          <w:strike w:val="0"/>
          <w:color w:val="000000"/>
          <w:spacing w:val="0"/>
          <w:sz w:val="24"/>
          <w:u w:val="none"/>
          <w:shd w:val="clear" w:color="auto" w:fill="FFFFFF"/>
        </w:rPr>
        <w:t>孙志农. (2009). 词汇意义与构式意义的互动关系研究 [D]. 上海外国语大学.</w:t>
      </w:r>
    </w:p>
    <w:p w14:paraId="53EEFC7E">
      <w:pPr>
        <w:snapToGrid w:val="1"/>
        <w:spacing w:line="240"/>
      </w:pPr>
      <w:r>
        <w:rPr>
          <w:rFonts w:hint="eastAsia" w:ascii="宋体" w:hAnsi="宋体" w:eastAsia="宋体" w:cs="宋体"/>
          <w:i w:val="0"/>
          <w:strike w:val="0"/>
          <w:color w:val="000000"/>
          <w:spacing w:val="0"/>
          <w:sz w:val="24"/>
          <w:u w:val="none"/>
          <w:shd w:val="clear" w:color="auto" w:fill="FFFFFF"/>
        </w:rPr>
        <w:t>王欢，林正军. (2022). 原型范畴视阈下英语方位转换构式量化研究. 外国语 (上海外国语大学学报).</w:t>
      </w:r>
    </w:p>
    <w:p w14:paraId="31C0763E">
      <w:pPr>
        <w:snapToGrid w:val="1"/>
        <w:spacing w:line="240"/>
      </w:pPr>
      <w:r>
        <w:rPr>
          <w:rFonts w:hint="eastAsia" w:ascii="宋体" w:hAnsi="宋体" w:eastAsia="宋体" w:cs="宋体"/>
          <w:i w:val="0"/>
          <w:strike w:val="0"/>
          <w:color w:val="000000"/>
          <w:spacing w:val="0"/>
          <w:sz w:val="24"/>
          <w:u w:val="none"/>
          <w:shd w:val="clear" w:color="auto" w:fill="FFFFFF"/>
        </w:rPr>
        <w:t>王克非. (2021). 语料库语义标注的理论与实践. 外语教学与研究.</w:t>
      </w:r>
    </w:p>
    <w:p w14:paraId="53C1B09C">
      <w:pPr>
        <w:snapToGrid w:val="1"/>
        <w:spacing w:line="240"/>
      </w:pPr>
      <w:r>
        <w:rPr>
          <w:rFonts w:hint="eastAsia" w:ascii="宋体" w:hAnsi="宋体" w:eastAsia="宋体" w:cs="宋体"/>
          <w:i w:val="0"/>
          <w:strike w:val="0"/>
          <w:color w:val="000000"/>
          <w:spacing w:val="0"/>
          <w:sz w:val="24"/>
          <w:u w:val="none"/>
          <w:shd w:val="clear" w:color="auto" w:fill="FFFFFF"/>
        </w:rPr>
        <w:t>王丽. (2017). 认知识解与英语近义动词释义重构. 外语学刊.</w:t>
      </w:r>
    </w:p>
    <w:p w14:paraId="751D02BB">
      <w:pPr>
        <w:snapToGrid w:val="1"/>
        <w:spacing w:line="240"/>
      </w:pPr>
      <w:r>
        <w:rPr>
          <w:rFonts w:hint="eastAsia" w:ascii="宋体" w:hAnsi="宋体" w:eastAsia="宋体" w:cs="宋体"/>
          <w:i w:val="0"/>
          <w:strike w:val="0"/>
          <w:color w:val="000000"/>
          <w:spacing w:val="0"/>
          <w:sz w:val="24"/>
          <w:u w:val="none"/>
          <w:shd w:val="clear" w:color="auto" w:fill="FFFFFF"/>
        </w:rPr>
        <w:t>王寅. (2013). 构式语法中的 “图式 - 例示” 原则. 英语研究.</w:t>
      </w:r>
    </w:p>
    <w:p w14:paraId="321B9E88">
      <w:pPr>
        <w:snapToGrid w:val="1"/>
        <w:spacing w:line="240"/>
      </w:pPr>
      <w:r>
        <w:rPr>
          <w:rFonts w:hint="eastAsia" w:ascii="宋体" w:hAnsi="宋体" w:eastAsia="宋体" w:cs="宋体"/>
          <w:i w:val="0"/>
          <w:strike w:val="0"/>
          <w:color w:val="000000"/>
          <w:spacing w:val="0"/>
          <w:sz w:val="24"/>
          <w:u w:val="none"/>
          <w:shd w:val="clear" w:color="auto" w:fill="FFFFFF"/>
        </w:rPr>
        <w:t>王晓鹰. (2010). 原型理论与英语词典释义. 辞书研究.</w:t>
      </w:r>
    </w:p>
    <w:p w14:paraId="107FD550">
      <w:pPr>
        <w:snapToGrid w:val="1"/>
        <w:spacing w:line="240"/>
      </w:pPr>
      <w:r>
        <w:rPr>
          <w:rFonts w:hint="eastAsia" w:ascii="宋体" w:hAnsi="宋体" w:eastAsia="宋体" w:cs="宋体"/>
          <w:i w:val="0"/>
          <w:strike w:val="0"/>
          <w:color w:val="000000"/>
          <w:spacing w:val="0"/>
          <w:sz w:val="24"/>
          <w:u w:val="none"/>
          <w:shd w:val="clear" w:color="auto" w:fill="FFFFFF"/>
        </w:rPr>
        <w:t>王欣. (2012). 英汉借词范畴化认知研究 [D]. 华中师范大学.</w:t>
      </w:r>
    </w:p>
    <w:p w14:paraId="4BBB8B97">
      <w:pPr>
        <w:snapToGrid w:val="1"/>
        <w:spacing w:line="240"/>
      </w:pPr>
      <w:r>
        <w:rPr>
          <w:rFonts w:hint="eastAsia" w:ascii="宋体" w:hAnsi="宋体" w:eastAsia="宋体" w:cs="宋体"/>
          <w:i w:val="0"/>
          <w:strike w:val="0"/>
          <w:color w:val="000000"/>
          <w:spacing w:val="0"/>
          <w:sz w:val="24"/>
          <w:u w:val="none"/>
          <w:shd w:val="clear" w:color="auto" w:fill="FFFFFF"/>
        </w:rPr>
        <w:t>吴小芳，肖坤学. (2016). 经典范畴理论与近义动词词典释义. 外语教学.</w:t>
      </w:r>
    </w:p>
    <w:p w14:paraId="45767D52">
      <w:pPr>
        <w:snapToGrid w:val="1"/>
        <w:spacing w:line="240"/>
      </w:pPr>
      <w:r>
        <w:rPr>
          <w:rFonts w:hint="eastAsia" w:ascii="宋体" w:hAnsi="宋体" w:eastAsia="宋体" w:cs="宋体"/>
          <w:i w:val="0"/>
          <w:strike w:val="0"/>
          <w:color w:val="000000"/>
          <w:spacing w:val="0"/>
          <w:sz w:val="24"/>
          <w:u w:val="none"/>
          <w:shd w:val="clear" w:color="auto" w:fill="FFFFFF"/>
        </w:rPr>
        <w:t>肖武云，曹群英. (2009). 原型范畴理论下的范畴化特征探讨. 长沙大学学报.</w:t>
      </w:r>
    </w:p>
    <w:p w14:paraId="37722C0C">
      <w:pPr>
        <w:snapToGrid w:val="1"/>
        <w:spacing w:line="240"/>
      </w:pPr>
      <w:r>
        <w:rPr>
          <w:rFonts w:hint="eastAsia" w:ascii="宋体" w:hAnsi="宋体" w:eastAsia="宋体" w:cs="宋体"/>
          <w:i w:val="0"/>
          <w:strike w:val="0"/>
          <w:color w:val="000000"/>
          <w:spacing w:val="0"/>
          <w:sz w:val="24"/>
          <w:u w:val="none"/>
          <w:shd w:val="clear" w:color="auto" w:fill="FFFFFF"/>
        </w:rPr>
        <w:t>徐文倩，王冲. (2022). 原型理论与概念空间可视化的近义词辨析研究. 外语电化教学.</w:t>
      </w:r>
    </w:p>
    <w:p w14:paraId="071783C8">
      <w:pPr>
        <w:snapToGrid w:val="1"/>
        <w:spacing w:line="240"/>
      </w:pPr>
      <w:r>
        <w:rPr>
          <w:rFonts w:hint="eastAsia" w:ascii="宋体" w:hAnsi="宋体" w:eastAsia="宋体" w:cs="宋体"/>
          <w:i w:val="0"/>
          <w:strike w:val="0"/>
          <w:color w:val="000000"/>
          <w:spacing w:val="0"/>
          <w:sz w:val="24"/>
          <w:u w:val="none"/>
          <w:shd w:val="clear" w:color="auto" w:fill="FFFFFF"/>
        </w:rPr>
        <w:t>徐重阳. (2026). 原型范畴视野下 “请 + V” 句法语义重构机制. 汉语学习.</w:t>
      </w:r>
    </w:p>
    <w:p w14:paraId="597C4597">
      <w:pPr>
        <w:snapToGrid w:val="1"/>
        <w:spacing w:line="240"/>
      </w:pPr>
      <w:r>
        <w:rPr>
          <w:rFonts w:hint="eastAsia" w:ascii="宋体" w:hAnsi="宋体" w:eastAsia="宋体" w:cs="宋体"/>
          <w:i w:val="0"/>
          <w:strike w:val="0"/>
          <w:color w:val="000000"/>
          <w:spacing w:val="0"/>
          <w:sz w:val="24"/>
          <w:u w:val="none"/>
          <w:shd w:val="clear" w:color="auto" w:fill="FFFFFF"/>
        </w:rPr>
        <w:t>俞建梁，黄和斌. (2008). 原型范畴理论的缺陷与不足. 外语学刊.</w:t>
      </w:r>
    </w:p>
    <w:p w14:paraId="64F6A7A4">
      <w:pPr>
        <w:snapToGrid w:val="1"/>
        <w:spacing w:line="240"/>
      </w:pPr>
      <w:r>
        <w:rPr>
          <w:rFonts w:hint="eastAsia" w:ascii="宋体" w:hAnsi="宋体" w:eastAsia="宋体" w:cs="宋体"/>
          <w:i w:val="0"/>
          <w:strike w:val="0"/>
          <w:color w:val="000000"/>
          <w:spacing w:val="0"/>
          <w:sz w:val="24"/>
          <w:u w:val="none"/>
          <w:shd w:val="clear" w:color="auto" w:fill="FFFFFF"/>
        </w:rPr>
        <w:t>曾容. (2018). 词义的动态范畴化研究 [D]. 西南大学.</w:t>
      </w:r>
    </w:p>
    <w:p w14:paraId="1D405123">
      <w:pPr>
        <w:snapToGrid w:val="1"/>
        <w:spacing w:line="240"/>
      </w:pPr>
      <w:r>
        <w:rPr>
          <w:rFonts w:hint="eastAsia" w:ascii="宋体" w:hAnsi="宋体" w:eastAsia="宋体" w:cs="宋体"/>
          <w:i w:val="0"/>
          <w:strike w:val="0"/>
          <w:color w:val="000000"/>
          <w:spacing w:val="0"/>
          <w:sz w:val="24"/>
          <w:u w:val="none"/>
          <w:shd w:val="clear" w:color="auto" w:fill="FFFFFF"/>
        </w:rPr>
        <w:t>张文才. (2015). 原型范畴理论下英语多义词的认知分析. 鄂州大学学报.</w:t>
      </w:r>
    </w:p>
    <w:p w14:paraId="5D99B328">
      <w:pPr>
        <w:snapToGrid w:val="1"/>
        <w:spacing w:line="240"/>
      </w:pPr>
      <w:r>
        <w:rPr>
          <w:rFonts w:hint="eastAsia" w:ascii="宋体" w:hAnsi="宋体" w:eastAsia="宋体" w:cs="宋体"/>
          <w:i w:val="0"/>
          <w:strike w:val="0"/>
          <w:color w:val="000000"/>
          <w:spacing w:val="0"/>
          <w:sz w:val="24"/>
          <w:u w:val="none"/>
          <w:shd w:val="clear" w:color="auto" w:fill="FFFFFF"/>
        </w:rPr>
        <w:t>章宜华. (2001). 西方词典释义类型和释义结构研究. 辞书研究.</w:t>
      </w:r>
    </w:p>
    <w:p w14:paraId="4698D8CB">
      <w:pPr>
        <w:snapToGrid w:val="1"/>
        <w:spacing w:line="240"/>
      </w:pPr>
      <w:r>
        <w:rPr>
          <w:rFonts w:hint="eastAsia" w:ascii="宋体" w:hAnsi="宋体" w:eastAsia="宋体" w:cs="宋体"/>
          <w:i w:val="0"/>
          <w:strike w:val="0"/>
          <w:color w:val="000000"/>
          <w:spacing w:val="0"/>
          <w:sz w:val="24"/>
          <w:u w:val="none"/>
          <w:shd w:val="clear" w:color="auto" w:fill="FFFFFF"/>
        </w:rPr>
        <w:t>章宜华. (2009). 认知语义学与词典释义。上海辞书出版社.</w:t>
      </w:r>
    </w:p>
    <w:p w14:paraId="0E096DAB">
      <w:pPr>
        <w:snapToGrid w:val="1"/>
        <w:spacing w:line="240"/>
      </w:pPr>
      <w:r>
        <w:rPr>
          <w:rFonts w:hint="eastAsia" w:ascii="宋体" w:hAnsi="宋体" w:eastAsia="宋体" w:cs="宋体"/>
          <w:i w:val="0"/>
          <w:strike w:val="0"/>
          <w:color w:val="000000"/>
          <w:spacing w:val="0"/>
          <w:sz w:val="24"/>
          <w:u w:val="none"/>
          <w:shd w:val="clear" w:color="auto" w:fill="FFFFFF"/>
        </w:rPr>
        <w:t>章宜华. (2010). 认知语义学与新一代双语 / 双解学习词典的多维释义. 外语教学与研究.</w:t>
      </w:r>
    </w:p>
    <w:p w14:paraId="2CBF23CB">
      <w:pPr>
        <w:snapToGrid w:val="1"/>
        <w:spacing w:line="240"/>
      </w:pPr>
      <w:r>
        <w:rPr>
          <w:rFonts w:hint="eastAsia" w:ascii="宋体" w:hAnsi="宋体" w:eastAsia="宋体" w:cs="宋体"/>
          <w:i w:val="0"/>
          <w:strike w:val="0"/>
          <w:color w:val="000000"/>
          <w:spacing w:val="0"/>
          <w:sz w:val="24"/>
          <w:u w:val="none"/>
          <w:shd w:val="clear" w:color="auto" w:fill="FFFFFF"/>
        </w:rPr>
        <w:t>章宜华. (2010). 新一代英语学习词典的理论构想. 现代外语.</w:t>
      </w:r>
    </w:p>
    <w:p w14:paraId="6CC3CD82">
      <w:pPr>
        <w:snapToGrid w:val="1"/>
        <w:spacing w:line="240"/>
      </w:pPr>
      <w:r>
        <w:rPr>
          <w:rFonts w:hint="eastAsia" w:ascii="宋体" w:hAnsi="宋体" w:eastAsia="宋体" w:cs="宋体"/>
          <w:i w:val="0"/>
          <w:strike w:val="0"/>
          <w:color w:val="000000"/>
          <w:spacing w:val="0"/>
          <w:sz w:val="24"/>
          <w:u w:val="none"/>
          <w:shd w:val="clear" w:color="auto" w:fill="FFFFFF"/>
        </w:rPr>
        <w:t>章宜华. (2015). 基于论元结构构式的多维释义探讨. 现代外语.</w:t>
      </w:r>
    </w:p>
    <w:p w14:paraId="5F275ED8">
      <w:pPr>
        <w:snapToGrid w:val="1"/>
        <w:spacing w:line="240"/>
      </w:pPr>
      <w:r>
        <w:rPr>
          <w:rFonts w:hint="eastAsia" w:ascii="宋体" w:hAnsi="宋体" w:eastAsia="宋体" w:cs="宋体"/>
          <w:i w:val="0"/>
          <w:strike w:val="0"/>
          <w:color w:val="000000"/>
          <w:spacing w:val="0"/>
          <w:sz w:val="24"/>
          <w:u w:val="none"/>
          <w:shd w:val="clear" w:color="auto" w:fill="FFFFFF"/>
        </w:rPr>
        <w:t>章宜华. (2016). 范畴图式 — 示例关系与学习词典多维释义机制. 外语教学与研究.</w:t>
      </w:r>
    </w:p>
    <w:p w14:paraId="5343CC02">
      <w:pPr>
        <w:snapToGrid w:val="1"/>
        <w:spacing w:line="240"/>
      </w:pPr>
      <w:r>
        <w:rPr>
          <w:rFonts w:hint="eastAsia" w:ascii="宋体" w:hAnsi="宋体" w:eastAsia="宋体" w:cs="宋体"/>
          <w:i w:val="0"/>
          <w:strike w:val="0"/>
          <w:color w:val="000000"/>
          <w:spacing w:val="0"/>
          <w:sz w:val="24"/>
          <w:u w:val="none"/>
          <w:shd w:val="clear" w:color="auto" w:fill="FFFFFF"/>
        </w:rPr>
        <w:t>章宜华. (2017). 基于原型与图式范畴的词汇关联与释异. 辞书研究.</w:t>
      </w:r>
    </w:p>
    <w:p w14:paraId="2367D9CA">
      <w:pPr>
        <w:snapToGrid w:val="1"/>
        <w:spacing w:line="240"/>
      </w:pPr>
      <w:r>
        <w:rPr>
          <w:rFonts w:hint="eastAsia" w:ascii="宋体" w:hAnsi="宋体" w:eastAsia="宋体" w:cs="宋体"/>
          <w:i w:val="0"/>
          <w:strike w:val="0"/>
          <w:color w:val="000000"/>
          <w:spacing w:val="0"/>
          <w:sz w:val="24"/>
          <w:u w:val="none"/>
          <w:shd w:val="clear" w:color="auto" w:fill="FFFFFF"/>
        </w:rPr>
        <w:t>章宜华. (2017). 基于范畴图式 - 示例关系的释同与解异探析. 外语教学与研究.</w:t>
      </w:r>
    </w:p>
    <w:p w14:paraId="05721783">
      <w:pPr>
        <w:snapToGrid w:val="1"/>
        <w:spacing w:line="240"/>
      </w:pPr>
      <w:r>
        <w:rPr>
          <w:rFonts w:hint="eastAsia" w:ascii="宋体" w:hAnsi="宋体" w:eastAsia="宋体" w:cs="宋体"/>
          <w:i w:val="0"/>
          <w:strike w:val="0"/>
          <w:color w:val="000000"/>
          <w:spacing w:val="0"/>
          <w:sz w:val="24"/>
          <w:u w:val="none"/>
          <w:shd w:val="clear" w:color="auto" w:fill="FFFFFF"/>
        </w:rPr>
        <w:t>章宜华. (2022). 双语学习词典整合释义的原则与方法. 辞书研究.</w:t>
      </w:r>
    </w:p>
    <w:p w14:paraId="02E4C5B2">
      <w:pPr>
        <w:snapToGrid w:val="1"/>
        <w:spacing w:line="240"/>
      </w:pPr>
      <w:r>
        <w:rPr>
          <w:rFonts w:hint="eastAsia" w:ascii="宋体" w:hAnsi="宋体" w:eastAsia="宋体" w:cs="宋体"/>
          <w:i w:val="0"/>
          <w:strike w:val="0"/>
          <w:color w:val="000000"/>
          <w:spacing w:val="0"/>
          <w:sz w:val="24"/>
          <w:u w:val="none"/>
          <w:shd w:val="clear" w:color="auto" w:fill="FFFFFF"/>
        </w:rPr>
        <w:t>赵越，苏磊鑫. (2020). 语文辞书释义的新进展. 辞书研究.</w:t>
      </w:r>
    </w:p>
    <w:p w14:paraId="18795496">
      <w:pPr>
        <w:snapToGrid w:val="1"/>
        <w:spacing w:line="240"/>
      </w:pPr>
      <w:r>
        <w:rPr>
          <w:rFonts w:hint="eastAsia" w:ascii="宋体" w:hAnsi="宋体" w:eastAsia="宋体" w:cs="宋体"/>
          <w:i w:val="0"/>
          <w:strike w:val="0"/>
          <w:color w:val="000000"/>
          <w:spacing w:val="0"/>
          <w:sz w:val="24"/>
          <w:u w:val="none"/>
          <w:shd w:val="clear" w:color="auto" w:fill="FFFFFF"/>
        </w:rPr>
        <w:t>钟勇. (2021). 概念空间量化分析与近义词释义研究. 外语教学与研究.</w:t>
      </w:r>
    </w:p>
    <w:p w14:paraId="2DE4A564">
      <w:pPr>
        <w:snapToGrid w:val="1"/>
        <w:spacing w:line="240"/>
      </w:pPr>
      <w:r>
        <w:rPr>
          <w:rFonts w:hint="eastAsia" w:ascii="宋体" w:hAnsi="宋体" w:eastAsia="宋体" w:cs="宋体"/>
          <w:i w:val="0"/>
          <w:strike w:val="0"/>
          <w:color w:val="000000"/>
          <w:spacing w:val="0"/>
          <w:sz w:val="24"/>
          <w:u w:val="none"/>
          <w:shd w:val="clear" w:color="auto" w:fill="FFFFFF"/>
        </w:rPr>
        <w:t>周国光. (2005). 现代汉语语义场分析. 汉语学习.</w:t>
      </w:r>
    </w:p>
    <w:p w14:paraId="549F1F4B">
      <w:pPr>
        <w:snapToGrid w:val="1"/>
        <w:spacing w:line="240"/>
      </w:pPr>
      <w:r>
        <w:rPr>
          <w:rFonts w:hint="eastAsia" w:ascii="宋体" w:hAnsi="宋体" w:eastAsia="宋体" w:cs="宋体"/>
          <w:i w:val="0"/>
          <w:strike w:val="0"/>
          <w:color w:val="000000"/>
          <w:spacing w:val="0"/>
          <w:sz w:val="24"/>
          <w:u w:val="none"/>
          <w:shd w:val="clear" w:color="auto" w:fill="FFFFFF"/>
        </w:rPr>
        <w:t>朱振华. (2014). 原型范畴的语言学观照. 学术探索.</w:t>
      </w:r>
    </w:p>
    <w:p w14:paraId="51522183">
      <w:pPr>
        <w:snapToGrid w:val="1"/>
        <w:spacing w:line="240"/>
      </w:pPr>
      <w:r>
        <w:rPr>
          <w:rFonts w:hint="eastAsia" w:ascii="宋体" w:hAnsi="宋体" w:eastAsia="宋体" w:cs="宋体"/>
          <w:i w:val="0"/>
          <w:strike w:val="0"/>
          <w:color w:val="000000"/>
          <w:spacing w:val="0"/>
          <w:sz w:val="24"/>
          <w:u w:val="none"/>
          <w:shd w:val="clear" w:color="auto" w:fill="FFFFFF"/>
        </w:rPr>
        <w:t>胡文飞. (2011). 汉英词典释义模式的理论综述. 辞书研究.</w:t>
      </w:r>
    </w:p>
    <w:p w14:paraId="1FEFB250">
      <w:pPr>
        <w:snapToGrid w:val="1"/>
        <w:spacing w:line="240"/>
      </w:pPr>
      <w:r>
        <w:rPr>
          <w:rFonts w:hint="eastAsia" w:ascii="宋体" w:hAnsi="宋体" w:eastAsia="宋体" w:cs="宋体"/>
          <w:i w:val="0"/>
          <w:strike w:val="0"/>
          <w:color w:val="000000"/>
          <w:spacing w:val="0"/>
          <w:sz w:val="24"/>
          <w:u w:val="none"/>
          <w:shd w:val="clear" w:color="auto" w:fill="FFFFFF"/>
        </w:rPr>
        <w:t>胡文飞. (2013). 常态与拓展：汉英学习词典多维表征模式的构建. 外国语 (上海外国语大学学报).</w:t>
      </w:r>
    </w:p>
    <w:p w14:paraId="257CCC83">
      <w:pPr>
        <w:snapToGrid w:val="1"/>
        <w:spacing w:line="240"/>
      </w:pPr>
      <w:r>
        <w:rPr>
          <w:rFonts w:hint="eastAsia" w:ascii="宋体" w:hAnsi="宋体" w:eastAsia="宋体" w:cs="宋体"/>
          <w:i w:val="0"/>
          <w:strike w:val="0"/>
          <w:color w:val="000000"/>
          <w:spacing w:val="0"/>
          <w:sz w:val="24"/>
          <w:u w:val="none"/>
          <w:shd w:val="clear" w:color="auto" w:fill="FFFFFF"/>
        </w:rPr>
        <w:t>王德春. (1997). 语言学概论。上海外语教育出版社.</w:t>
      </w:r>
    </w:p>
    <w:p w14:paraId="6179CC52">
      <w:pPr>
        <w:pBdr/>
        <w:snapToGrid w:val="1"/>
        <w:spacing w:before="0" w:after="0" w:line="360"/>
        <w:ind w:left="0"/>
        <w:jc w:val="both"/>
        <w:rPr>
          <w:rFonts w:ascii="宋体" w:hAnsi="宋体" w:eastAsia="宋体" w:cs="宋体"/>
          <w:i w:val="0"/>
          <w:strike w:val="0"/>
          <w:color w:val="000000"/>
          <w:spacing w:val="0"/>
          <w:sz w:val="24"/>
          <w:u w:val="none"/>
          <w:shd w:val="clear" w:color="auto" w:fill="FFFFFF"/>
        </w:rPr>
      </w:pPr>
      <w:r>
        <w:rPr>
          <w:rFonts w:hint="eastAsia" w:ascii="宋体" w:hAnsi="宋体" w:eastAsia="宋体" w:cs="宋体"/>
          <w:i w:val="0"/>
          <w:strike w:val="0"/>
          <w:color w:val="000000"/>
          <w:spacing w:val="0"/>
          <w:sz w:val="24"/>
          <w:u w:val="none"/>
          <w:shd w:val="clear" w:color="auto" w:fill="FFFFFF"/>
        </w:rPr>
        <w:t>张万有. (2001). 语义成分分析与词典释义. 辞书研究.</w:t>
      </w:r>
    </w:p>
    <w:p w14:paraId="0FBD9950">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2DE5BD73">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4C2D5673">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00C078C9">
      <w:pPr>
        <w:snapToGrid w:val="1"/>
        <w:spacing w:line="240"/>
        <w:ind/>
      </w:pPr>
      <w:r>
        <w:rPr>
          <w:rFonts w:ascii="宋体" w:hAnsi="宋体" w:eastAsia="宋体" w:cs="宋体"/>
          <w:i w:val="0"/>
          <w:strike w:val="0"/>
          <w:color w:val="000000"/>
          <w:spacing w:val="0"/>
          <w:sz w:val="24"/>
          <w:u w:val="none"/>
          <w:shd w:val="clear" w:color="auto" w:fill="FFFFFF"/>
        </w:rPr>
        <w:t>Hanks, P. (1996). The Corpus of Contemporary American English and the Bank of English.</w:t>
      </w:r>
    </w:p>
    <w:p w14:paraId="70D2D885">
      <w:pPr>
        <w:snapToGrid w:val="1"/>
        <w:spacing w:line="240"/>
        <w:ind/>
      </w:pPr>
      <w:r>
        <w:rPr>
          <w:rFonts w:ascii="宋体" w:hAnsi="宋体" w:eastAsia="宋体" w:cs="宋体"/>
          <w:i w:val="0"/>
          <w:strike w:val="0"/>
          <w:color w:val="000000"/>
          <w:spacing w:val="0"/>
          <w:sz w:val="24"/>
          <w:u w:val="none"/>
          <w:shd w:val="clear" w:color="auto" w:fill="FFFFFF"/>
        </w:rPr>
        <w:t>Divjak, D., &amp; Gries, S. T. (2006). Ways of trying in Russian: A behavioral profile analysis. Corpus Linguistics and Linguistic Theory.</w:t>
      </w:r>
    </w:p>
    <w:p w14:paraId="478ED044">
      <w:pPr>
        <w:snapToGrid w:val="1"/>
        <w:spacing w:line="240"/>
        <w:ind/>
      </w:pPr>
      <w:r>
        <w:rPr>
          <w:rFonts w:hint="eastAsia" w:ascii="宋体" w:hAnsi="宋体" w:eastAsia="宋体" w:cs="宋体"/>
          <w:i w:val="0"/>
          <w:strike w:val="0"/>
          <w:color w:val="000000"/>
          <w:spacing w:val="0"/>
          <w:sz w:val="24"/>
          <w:u w:val="none"/>
          <w:shd w:val="clear" w:color="auto" w:fill="FFFFFF"/>
        </w:rPr>
        <w:t>邵斌，等. (2017). 英语强化词的构式搭配与语义分布研究。外语教学与研究.</w:t>
      </w:r>
    </w:p>
    <w:p w14:paraId="2EC03802">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r>
        <w:rPr>
          <w:rFonts w:hint="eastAsia" w:ascii="宋体" w:hAnsi="宋体" w:eastAsia="宋体" w:cs="宋体"/>
          <w:i w:val="0"/>
          <w:strike w:val="0"/>
          <w:color w:val="000000"/>
          <w:spacing w:val="0"/>
          <w:sz w:val="24"/>
          <w:u w:val="none"/>
          <w:shd w:val="clear" w:color="auto" w:fill="FFFFFF"/>
        </w:rPr>
        <w:t>崔文琦. (2014). 基于语料库的英语近义形容词行为特征分析。外语电化教学.</w:t>
      </w:r>
    </w:p>
    <w:p w14:paraId="6AFDAF8F">
      <w:pPr>
        <w:pBdr/>
        <w:snapToGrid w:val="1"/>
        <w:spacing w:before="0" w:after="0" w:line="360"/>
        <w:ind w:left="0"/>
        <w:jc w:val="both"/>
        <w:rPr>
          <w:rFonts w:ascii="宋体" w:hAnsi="宋体" w:eastAsia="宋体" w:cs="宋体"/>
          <w:i w:val="0"/>
          <w:strike w:val="0"/>
          <w:color w:val="000000"/>
          <w:spacing w:val="0"/>
          <w:sz w:val="24"/>
          <w:u w:val="none"/>
          <w:shd w:val="clear" w:color="auto" w:fill="FFFFFF"/>
        </w:rPr>
      </w:pPr>
      <w:r>
        <w:rPr>
          <w:rFonts w:ascii="宋体" w:hAnsi="宋体" w:eastAsia="宋体" w:cs="宋体"/>
          <w:i w:val="0"/>
          <w:strike w:val="0"/>
          <w:color w:val="000000"/>
          <w:spacing w:val="0"/>
          <w:sz w:val="24"/>
          <w:u w:val="none"/>
          <w:shd w:val="clear" w:color="auto" w:fill="FFFFFF"/>
        </w:rPr>
        <w:t>Hanks, P. (1996). Using a corpus of English to investigate near synonyms.</w:t>
      </w:r>
    </w:p>
    <w:p w14:paraId="73400502">
      <w:pPr>
        <w:snapToGrid w:val="1"/>
        <w:spacing w:line="240"/>
        <w:ind/>
      </w:pPr>
      <w:r>
        <w:rPr>
          <w:rFonts w:hint="eastAsia" w:ascii="宋体" w:hAnsi="宋体" w:eastAsia="宋体" w:cs="宋体"/>
          <w:i w:val="0"/>
          <w:strike w:val="0"/>
          <w:color w:val="000000"/>
          <w:spacing w:val="0"/>
          <w:sz w:val="24"/>
          <w:u w:val="none"/>
          <w:shd w:val="clear" w:color="auto" w:fill="FFFFFF"/>
        </w:rPr>
        <w:t>王晶晶，冯志伟. (2014). 基于 COCA 语料库探讨近义动词的辨析 —— 以 finish,complete 和 accomplish 为例。语言教育，2 (03):47-51.</w:t>
      </w:r>
    </w:p>
    <w:p w14:paraId="629DE2FC">
      <w:pPr>
        <w:pBdr/>
        <w:snapToGrid w:val="1"/>
        <w:spacing w:before="0" w:after="0" w:line="360"/>
        <w:ind w:left="0"/>
        <w:jc w:val="both"/>
        <w:rPr>
          <w:rFonts w:ascii="宋体" w:hAnsi="宋体" w:eastAsia="宋体" w:cs="宋体"/>
          <w:i w:val="0"/>
          <w:strike w:val="0"/>
          <w:color w:val="000000"/>
          <w:spacing w:val="0"/>
          <w:sz w:val="24"/>
          <w:u w:val="none"/>
          <w:shd w:val="clear" w:color="auto" w:fill="FFFFFF"/>
        </w:rPr>
      </w:pPr>
      <w:r>
        <w:rPr>
          <w:rFonts w:hint="eastAsia" w:ascii="宋体" w:hAnsi="宋体" w:eastAsia="宋体" w:cs="宋体"/>
          <w:i w:val="0"/>
          <w:strike w:val="0"/>
          <w:color w:val="000000"/>
          <w:spacing w:val="0"/>
          <w:sz w:val="24"/>
          <w:u w:val="none"/>
          <w:shd w:val="clear" w:color="auto" w:fill="FFFFFF"/>
        </w:rPr>
        <w:t>钟勇. (2021). 基于概念空间的日语近义词可视化分析 —— 以「勉強する・習う・学ぶ・学習する」为例。高等日语教育，(1):69-79,164-165.</w:t>
      </w:r>
    </w:p>
    <w:p w14:paraId="00A58B02">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216DD483">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4F093003">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36256209">
      <w:pPr>
        <w:pStyle w:val="000002"/>
        <w:pBdr/>
        <w:snapToGrid w:val="1"/>
        <w:spacing w:before="320" w:after="320" w:line="288"/>
        <w:ind w:hanging="0"/>
        <w:rPr>
          <w:rFonts w:hint="eastAsia" w:ascii="Open Sans" w:hAnsi="Open Sans" w:eastAsia="Open Sans" w:cs="Open Sans"/>
          <w:b w:val="1"/>
          <w:i w:val="0"/>
          <w:strike w:val="0"/>
          <w:color w:val="333333"/>
          <w:spacing w:val="0"/>
          <w:sz w:val="72"/>
          <w:u w:val="none"/>
          <w:shd w:val="clear" w:color="auto" w:fill="FFFFFF"/>
        </w:rPr>
      </w:pPr>
      <w:r>
        <w:rPr>
          <w:rFonts w:hint="eastAsia" w:ascii="Open Sans" w:hAnsi="Open Sans" w:eastAsia="Open Sans" w:cs="Open Sans"/>
          <w:b w:val="1"/>
          <w:i w:val="0"/>
          <w:strike w:val="0"/>
          <w:color w:val="333333"/>
          <w:spacing w:val="0"/>
          <w:sz w:val="72"/>
          <w:u w:val="none"/>
          <w:shd w:val="clear" w:color="auto" w:fill="FFFFFF"/>
        </w:rPr>
        <w:t>附录：</w:t>
      </w:r>
    </w:p>
    <w:p w14:paraId="5F3AEBB7">
      <w:pPr>
        <w:pStyle w:val="000001"/>
        <w:pBdr/>
        <w:snapToGrid w:val="1"/>
        <w:spacing w:before="320" w:after="320" w:line="288"/>
        <w:ind w:hanging="0"/>
      </w:pPr>
      <w:r>
        <w:rPr>
          <w:rFonts w:hint="eastAsia"/>
        </w:rPr>
        <w:t>范畴界定</w:t>
      </w:r>
    </w:p>
    <w:p w14:paraId="7F32BAAE">
      <w:pPr>
        <w:pStyle w:val="000002"/>
        <w:pBdr/>
        <w:snapToGrid w:val="1"/>
        <w:spacing w:before="320" w:after="320" w:line="288"/>
        <w:ind w:hanging="0"/>
        <w:rPr>
          <w:rFonts w:ascii="Open Sans" w:hAnsi="Open Sans" w:eastAsia="Open Sans" w:cs="Open Sans"/>
          <w:b w:val="1"/>
          <w:i w:val="0"/>
          <w:strike w:val="0"/>
          <w:color w:val="333333"/>
          <w:spacing w:val="0"/>
          <w:sz w:val="44"/>
          <w:u w:val="none"/>
          <w:shd w:val="clear" w:color="auto" w:fill="FFFFFF"/>
        </w:rPr>
      </w:pPr>
      <w:r>
        <w:rPr>
          <w:rFonts w:hint="eastAsia" w:ascii="Open Sans" w:hAnsi="Open Sans" w:eastAsia="Open Sans" w:cs="Open Sans"/>
          <w:b w:val="1"/>
          <w:i w:val="0"/>
          <w:strike w:val="0"/>
          <w:color w:val="333333"/>
          <w:spacing w:val="0"/>
          <w:sz w:val="50"/>
          <w:u w:val="none"/>
          <w:shd w:val="clear" w:color="auto" w:fill="FFFFFF"/>
        </w:rPr>
        <w:t>英语位移类动词：双重验证·构式统一</w:t>
      </w:r>
    </w:p>
    <w:p w14:paraId="1D0AD2DD">
      <w:pPr>
        <w:pStyle w:val="000001"/>
        <w:pBdr/>
        <w:snapToGrid w:val="1"/>
        <w:spacing w:before="320" w:after="320" w:line="288"/>
        <w:ind w:hanging="0"/>
      </w:pPr>
    </w:p>
    <w:p w14:paraId="5BE49DF8">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3.2.2 </w:t>
      </w:r>
      <w:r>
        <w:rPr>
          <w:rFonts w:hint="eastAsia" w:ascii="宋体" w:hAnsi="宋体" w:eastAsia="宋体" w:cs="宋体"/>
          <w:i w:val="0"/>
          <w:strike w:val="0"/>
          <w:color w:val="000000"/>
          <w:sz w:val="24"/>
          <w:u w:val="none"/>
        </w:rPr>
        <w:t>移动动词的图式范畴化分析</w:t>
      </w:r>
    </w:p>
    <w:p w14:paraId="7009BAFF">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本部分旨在回答研究问题</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，即</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如何提取共享图式与原型成员</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。范畴化分析的逻辑起点是研究对象的系统筛选与科学归类，因此本节</w:t>
      </w:r>
      <w:r>
        <w:rPr>
          <w:rFonts w:hint="eastAsia" w:ascii="宋体" w:hAnsi="宋体" w:eastAsia="宋体" w:cs="宋体"/>
          <w:i w:val="0"/>
          <w:strike w:val="0"/>
          <w:color w:val="000000"/>
          <w:sz w:val="24"/>
          <w:u w:val="none"/>
          <w:shd w:val="clear" w:color="auto" w:fill="FFFF00"/>
        </w:rPr>
        <w:t>首先确立移动动词的筛选标准与范畴归属方案</w:t>
      </w:r>
      <w:r>
        <w:rPr>
          <w:rFonts w:hint="eastAsia" w:ascii="宋体" w:hAnsi="宋体" w:eastAsia="宋体" w:cs="宋体"/>
          <w:i w:val="0"/>
          <w:strike w:val="0"/>
          <w:color w:val="000000"/>
          <w:sz w:val="24"/>
          <w:u w:val="none"/>
        </w:rPr>
        <w:t>，继而在此基础上展开原型识别与图式提取，为后续多维释义模式的构建提供范畴框架与认知基础。（</w:t>
      </w:r>
      <w:r>
        <w:rPr>
          <w:rFonts w:ascii="Times New Roman" w:hAnsi="Times New Roman" w:cs="Times New Roman"/>
          <w:i w:val="0"/>
          <w:strike w:val="0"/>
          <w:color w:val="000000"/>
          <w:sz w:val="24"/>
          <w:u w:val="none"/>
        </w:rPr>
        <w:t>1</w:t>
      </w:r>
      <w:r>
        <w:rPr>
          <w:rFonts w:hint="eastAsia" w:ascii="宋体" w:hAnsi="宋体" w:eastAsia="宋体" w:cs="宋体"/>
          <w:i w:val="0"/>
          <w:strike w:val="0"/>
          <w:color w:val="000000"/>
          <w:sz w:val="24"/>
          <w:u w:val="none"/>
        </w:rPr>
        <w:t>）候选动词范围与筛选标准移动动词的操作性定义为：能够进入一个同时表达</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语义要素的述谓结构，即进入</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核心位移构式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的动词。基于此定义，本研究从</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1993</w:t>
      </w:r>
      <w:r>
        <w:rPr>
          <w:rFonts w:hint="eastAsia" w:ascii="宋体" w:hAnsi="宋体" w:eastAsia="宋体" w:cs="宋体"/>
          <w:i w:val="0"/>
          <w:strike w:val="0"/>
          <w:color w:val="000000"/>
          <w:sz w:val="24"/>
          <w:u w:val="none"/>
        </w:rPr>
        <w:t>）动词分类体系中提取七个内含位移义素的动词类别作为候选范围</w:t>
      </w:r>
      <w:r>
        <w:rPr>
          <w:rFonts w:hint="eastAsia" w:ascii="宋体" w:hAnsi="宋体" w:eastAsia="宋体" w:cs="宋体"/>
          <w:i w:val="0"/>
          <w:strike w:val="0"/>
          <w:color w:val="000000"/>
          <w:sz w:val="24"/>
          <w:u w:val="none"/>
        </w:rPr>
        <w:t>。</w:t>
      </w:r>
    </w:p>
    <w:p w14:paraId="75197F97">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51.1 </w:t>
      </w:r>
      <w:r>
        <w:rPr>
          <w:rFonts w:hint="eastAsia" w:ascii="宋体" w:hAnsi="宋体" w:eastAsia="宋体" w:cs="宋体"/>
          <w:i w:val="0"/>
          <w:strike w:val="0"/>
          <w:color w:val="000000"/>
          <w:sz w:val="24"/>
          <w:u w:val="none"/>
        </w:rPr>
        <w:t>内在指向运动动词（</w:t>
      </w:r>
      <w:r>
        <w:rPr>
          <w:rFonts w:ascii="Times New Roman" w:hAnsi="Times New Roman" w:cs="Times New Roman"/>
          <w:i w:val="0"/>
          <w:strike w:val="0"/>
          <w:color w:val="000000"/>
          <w:sz w:val="24"/>
          <w:u w:val="none"/>
        </w:rPr>
        <w:t>Verbs of Inherently Directed Motion</w:t>
      </w:r>
      <w:r>
        <w:rPr>
          <w:rFonts w:hint="eastAsia" w:ascii="宋体" w:hAnsi="宋体" w:eastAsia="宋体" w:cs="宋体"/>
          <w:i w:val="0"/>
          <w:strike w:val="0"/>
          <w:color w:val="000000"/>
          <w:sz w:val="24"/>
          <w:u w:val="none"/>
        </w:rPr>
        <w:t>）</w:t>
      </w:r>
    </w:p>
    <w:p w14:paraId="47791DC9">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51.2 </w:t>
      </w:r>
      <w:r>
        <w:rPr>
          <w:rFonts w:hint="eastAsia" w:ascii="宋体" w:hAnsi="宋体" w:eastAsia="宋体" w:cs="宋体"/>
          <w:i w:val="0"/>
          <w:strike w:val="0"/>
          <w:color w:val="000000"/>
          <w:sz w:val="24"/>
          <w:u w:val="none"/>
        </w:rPr>
        <w:t>离开动词（</w:t>
      </w:r>
      <w:r>
        <w:rPr>
          <w:rFonts w:ascii="Times New Roman" w:hAnsi="Times New Roman" w:cs="Times New Roman"/>
          <w:i w:val="0"/>
          <w:strike w:val="0"/>
          <w:color w:val="000000"/>
          <w:sz w:val="24"/>
          <w:u w:val="none"/>
        </w:rPr>
        <w:t>Verbs of Leaving</w:t>
      </w:r>
      <w:r>
        <w:rPr>
          <w:rFonts w:hint="eastAsia" w:ascii="宋体" w:hAnsi="宋体" w:eastAsia="宋体" w:cs="宋体"/>
          <w:i w:val="0"/>
          <w:strike w:val="0"/>
          <w:color w:val="000000"/>
          <w:sz w:val="24"/>
          <w:u w:val="none"/>
        </w:rPr>
        <w:t>）</w:t>
      </w:r>
    </w:p>
    <w:p w14:paraId="5DE7C31B">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51.3.1 </w:t>
      </w:r>
      <w:r>
        <w:rPr>
          <w:rFonts w:hint="eastAsia" w:ascii="宋体" w:hAnsi="宋体" w:eastAsia="宋体" w:cs="宋体"/>
          <w:i w:val="0"/>
          <w:strike w:val="0"/>
          <w:color w:val="000000"/>
          <w:sz w:val="24"/>
          <w:u w:val="none"/>
        </w:rPr>
        <w:t>滚动动词（</w:t>
      </w:r>
      <w:r>
        <w:rPr>
          <w:rFonts w:ascii="Times New Roman" w:hAnsi="Times New Roman" w:cs="Times New Roman"/>
          <w:i w:val="0"/>
          <w:strike w:val="0"/>
          <w:color w:val="000000"/>
          <w:sz w:val="24"/>
          <w:u w:val="none"/>
        </w:rPr>
        <w:t>Verbs of Rolling</w:t>
      </w:r>
      <w:r>
        <w:rPr>
          <w:rFonts w:hint="eastAsia" w:ascii="宋体" w:hAnsi="宋体" w:eastAsia="宋体" w:cs="宋体"/>
          <w:i w:val="0"/>
          <w:strike w:val="0"/>
          <w:color w:val="000000"/>
          <w:sz w:val="24"/>
          <w:u w:val="none"/>
        </w:rPr>
        <w:t>）</w:t>
      </w:r>
    </w:p>
    <w:p w14:paraId="5172E42B">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51.3.2 </w:t>
      </w:r>
      <w:r>
        <w:rPr>
          <w:rFonts w:hint="eastAsia" w:ascii="宋体" w:hAnsi="宋体" w:eastAsia="宋体" w:cs="宋体"/>
          <w:i w:val="0"/>
          <w:strike w:val="0"/>
          <w:color w:val="000000"/>
          <w:sz w:val="24"/>
          <w:u w:val="none"/>
        </w:rPr>
        <w:t>跑</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方式运动动词（</w:t>
      </w:r>
      <w:r>
        <w:rPr>
          <w:rFonts w:ascii="Times New Roman" w:hAnsi="Times New Roman" w:cs="Times New Roman"/>
          <w:i w:val="0"/>
          <w:strike w:val="0"/>
          <w:color w:val="000000"/>
          <w:sz w:val="24"/>
          <w:u w:val="none"/>
        </w:rPr>
        <w:t>Verbs of Running</w:t>
      </w:r>
      <w:r>
        <w:rPr>
          <w:rFonts w:hint="eastAsia" w:ascii="宋体" w:hAnsi="宋体" w:eastAsia="宋体" w:cs="宋体"/>
          <w:i w:val="0"/>
          <w:strike w:val="0"/>
          <w:color w:val="000000"/>
          <w:sz w:val="24"/>
          <w:u w:val="none"/>
        </w:rPr>
        <w:t>）</w:t>
      </w:r>
    </w:p>
    <w:p w14:paraId="439F5761">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51.4 </w:t>
      </w:r>
      <w:r>
        <w:rPr>
          <w:rFonts w:hint="eastAsia" w:ascii="宋体" w:hAnsi="宋体" w:eastAsia="宋体" w:cs="宋体"/>
          <w:i w:val="0"/>
          <w:strike w:val="0"/>
          <w:color w:val="000000"/>
          <w:sz w:val="24"/>
          <w:u w:val="none"/>
        </w:rPr>
        <w:t>运载工具类动词（</w:t>
      </w:r>
      <w:r>
        <w:rPr>
          <w:rFonts w:ascii="Times New Roman" w:hAnsi="Times New Roman" w:cs="Times New Roman"/>
          <w:i w:val="0"/>
          <w:strike w:val="0"/>
          <w:color w:val="000000"/>
          <w:sz w:val="24"/>
          <w:u w:val="none"/>
        </w:rPr>
        <w:t>Verbs of Motion Using a Vehicle</w:t>
      </w:r>
      <w:r>
        <w:rPr>
          <w:rFonts w:hint="eastAsia" w:ascii="宋体" w:hAnsi="宋体" w:eastAsia="宋体" w:cs="宋体"/>
          <w:i w:val="0"/>
          <w:strike w:val="0"/>
          <w:color w:val="000000"/>
          <w:sz w:val="24"/>
          <w:u w:val="none"/>
        </w:rPr>
        <w:t>）</w:t>
      </w:r>
    </w:p>
    <w:p w14:paraId="1DB9F994">
      <w:pPr>
        <w:snapToGrid w:val="1"/>
        <w:spacing w:before="0" w:after="0" w:line="360"/>
        <w:ind w:left="0" w:right="0" w:firstLine="480" w:firstLineChars="200"/>
        <w:jc w:val="both"/>
      </w:pPr>
      <w:r>
        <w:rPr>
          <w:rFonts w:ascii="Times New Roman" w:hAnsi="Times New Roman" w:cs="Times New Roman"/>
          <w:i w:val="0"/>
          <w:strike w:val="0"/>
          <w:color w:val="000000"/>
          <w:sz w:val="24"/>
          <w:u w:val="none"/>
        </w:rPr>
        <w:t xml:space="preserve">51.6 </w:t>
      </w:r>
      <w:r>
        <w:rPr>
          <w:rFonts w:hint="eastAsia" w:ascii="宋体" w:hAnsi="宋体" w:eastAsia="宋体" w:cs="宋体"/>
          <w:i w:val="0"/>
          <w:strike w:val="0"/>
          <w:color w:val="000000"/>
          <w:sz w:val="24"/>
          <w:u w:val="none"/>
        </w:rPr>
        <w:t>追逐动词（</w:t>
      </w:r>
      <w:r>
        <w:rPr>
          <w:rFonts w:ascii="Times New Roman" w:hAnsi="Times New Roman" w:cs="Times New Roman"/>
          <w:i w:val="0"/>
          <w:strike w:val="0"/>
          <w:color w:val="000000"/>
          <w:sz w:val="24"/>
          <w:u w:val="none"/>
        </w:rPr>
        <w:t>Verbs of Chasing</w:t>
      </w:r>
      <w:r>
        <w:rPr>
          <w:rFonts w:hint="eastAsia" w:ascii="宋体" w:hAnsi="宋体" w:eastAsia="宋体" w:cs="宋体"/>
          <w:i w:val="0"/>
          <w:strike w:val="0"/>
          <w:color w:val="000000"/>
          <w:sz w:val="24"/>
          <w:u w:val="none"/>
        </w:rPr>
        <w:t>）</w:t>
      </w:r>
    </w:p>
    <w:p w14:paraId="76FCE3C6">
      <w:pPr>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ascii="Times New Roman" w:hAnsi="Times New Roman" w:cs="Times New Roman"/>
          <w:i w:val="0"/>
          <w:strike w:val="0"/>
          <w:color w:val="000000"/>
          <w:sz w:val="24"/>
          <w:u w:val="none"/>
        </w:rPr>
        <w:t xml:space="preserve">51.7 </w:t>
      </w:r>
      <w:r>
        <w:rPr>
          <w:rFonts w:hint="eastAsia" w:ascii="宋体" w:hAnsi="宋体" w:eastAsia="宋体" w:cs="宋体"/>
          <w:i w:val="0"/>
          <w:strike w:val="0"/>
          <w:color w:val="000000"/>
          <w:sz w:val="24"/>
          <w:u w:val="none"/>
        </w:rPr>
        <w:t>陪同动词（</w:t>
      </w:r>
      <w:r>
        <w:rPr>
          <w:rFonts w:ascii="Times New Roman" w:hAnsi="Times New Roman" w:cs="Times New Roman"/>
          <w:i w:val="0"/>
          <w:strike w:val="0"/>
          <w:color w:val="000000"/>
          <w:sz w:val="24"/>
          <w:u w:val="none"/>
        </w:rPr>
        <w:t>Verbs of Accompanying</w:t>
      </w:r>
      <w:r>
        <w:rPr>
          <w:rFonts w:hint="eastAsia" w:ascii="宋体" w:hAnsi="宋体" w:eastAsia="宋体" w:cs="宋体"/>
          <w:i w:val="0"/>
          <w:strike w:val="0"/>
          <w:color w:val="000000"/>
          <w:sz w:val="24"/>
          <w:u w:val="none"/>
        </w:rPr>
        <w:t>）</w:t>
      </w:r>
    </w:p>
    <w:p w14:paraId="320AAA47">
      <w:pPr>
        <w:snapToGrid w:val="1"/>
        <w:spacing w:before="0" w:after="0" w:line="360"/>
        <w:ind w:left="0" w:right="0" w:firstLine="480" w:firstLineChars="200"/>
        <w:jc w:val="both"/>
        <w:rPr>
          <w:rFonts w:ascii="宋体" w:hAnsi="宋体" w:eastAsia="宋体" w:cs="宋体"/>
          <w:i w:val="0"/>
          <w:strike w:val="0"/>
          <w:color w:val="000000"/>
          <w:sz w:val="24"/>
          <w:u w:val="none"/>
        </w:rPr>
      </w:pPr>
      <w:r>
        <w:rPr>
          <w:rFonts w:ascii="宋体" w:hAnsi="宋体" w:eastAsia="宋体" w:cs="宋体"/>
          <w:i w:val="0"/>
          <w:strike w:val="0"/>
          <w:color w:val="000000"/>
          <w:sz w:val="24"/>
          <w:u w:val="none"/>
        </w:rPr>
        <w:drawing>
          <wp:inline distT="0" distB="0" distL="0" distR="0">
            <wp:extent cx="5278120" cy="3055069"/>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8120" cy="3055069"/>
                    </a:xfrm>
                    <a:prstGeom prst="rect">
                      <a:avLst/>
                    </a:prstGeom>
                  </pic:spPr>
                </pic:pic>
              </a:graphicData>
            </a:graphic>
          </wp:inline>
        </w:drawing>
      </w:r>
    </w:p>
    <w:p w14:paraId="0C0FE5F4">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对上述候选动词逐一进行双重验证，以确认其位移动词身份：</w:t>
      </w:r>
    </w:p>
    <w:p w14:paraId="5252B24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验证一：</w:t>
      </w:r>
      <w:r>
        <w:rPr>
          <w:rFonts w:ascii="Times New Roman" w:hAnsi="Times New Roman" w:cs="Times New Roman"/>
          <w:i w:val="0"/>
          <w:strike w:val="0"/>
          <w:color w:val="000000"/>
          <w:sz w:val="24"/>
          <w:u w:val="none"/>
        </w:rPr>
        <w:t>Talmy</w:t>
      </w:r>
      <w:r>
        <w:rPr>
          <w:rFonts w:hint="eastAsia" w:ascii="宋体" w:hAnsi="宋体" w:eastAsia="宋体" w:cs="宋体"/>
          <w:i w:val="0"/>
          <w:strike w:val="0"/>
          <w:color w:val="000000"/>
          <w:sz w:val="24"/>
          <w:u w:val="none"/>
        </w:rPr>
        <w:t>运动事件框架核查。不要求动词本身同时携带</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的义素，而是核查该动词在典型用法中能否充当运动事件的主动词，并与方向</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路径补语共现，整体构成一个完整表达</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和</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的述谓结构。若动词自身已融合</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（如</w:t>
      </w:r>
      <w:r>
        <w:rPr>
          <w:rFonts w:ascii="Times New Roman" w:hAnsi="Times New Roman" w:cs="Times New Roman"/>
          <w:i w:val="0"/>
          <w:strike w:val="0"/>
          <w:color w:val="000000"/>
          <w:sz w:val="24"/>
          <w:u w:val="none"/>
        </w:rPr>
        <w:t xml:space="preserve"> enter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leave</w:t>
      </w:r>
      <w:r>
        <w:rPr>
          <w:rFonts w:hint="eastAsia" w:ascii="宋体" w:hAnsi="宋体" w:eastAsia="宋体" w:cs="宋体"/>
          <w:i w:val="0"/>
          <w:strike w:val="0"/>
          <w:color w:val="000000"/>
          <w:sz w:val="24"/>
          <w:u w:val="none"/>
        </w:rPr>
        <w:t>），可直接带处所终点宾语；若动词只融合</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原因</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（如</w:t>
      </w:r>
      <w:r>
        <w:rPr>
          <w:rFonts w:ascii="Times New Roman" w:hAnsi="Times New Roman" w:cs="Times New Roman"/>
          <w:i w:val="0"/>
          <w:strike w:val="0"/>
          <w:color w:val="000000"/>
          <w:sz w:val="24"/>
          <w:u w:val="none"/>
        </w:rPr>
        <w:t xml:space="preserve"> run</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roll</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chase</w:t>
      </w:r>
      <w:r>
        <w:rPr>
          <w:rFonts w:hint="eastAsia" w:ascii="宋体" w:hAnsi="宋体" w:eastAsia="宋体" w:cs="宋体"/>
          <w:i w:val="0"/>
          <w:strike w:val="0"/>
          <w:color w:val="000000"/>
          <w:sz w:val="24"/>
          <w:u w:val="none"/>
        </w:rPr>
        <w:t>），则须能系统性地与方向介词短语或小品词共现，通过卫星语表达</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w:t>
      </w:r>
    </w:p>
    <w:p w14:paraId="6F7FE4B7">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验证二：</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句法构式核查。依据</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1993</w:t>
      </w:r>
      <w:r>
        <w:rPr>
          <w:rFonts w:hint="eastAsia" w:ascii="宋体" w:hAnsi="宋体" w:eastAsia="宋体" w:cs="宋体"/>
          <w:i w:val="0"/>
          <w:strike w:val="0"/>
          <w:color w:val="000000"/>
          <w:sz w:val="24"/>
          <w:u w:val="none"/>
        </w:rPr>
        <w:t>）所给出的句法框架，确认该动词能否进入至少一种核心位移构式</w:t>
      </w:r>
      <w:r>
        <w:rPr>
          <w:rFonts w:ascii="Times New Roman" w:hAnsi="Times New Roman" w:cs="Times New Roman"/>
          <w:i w:val="0"/>
          <w:strike w:val="0"/>
          <w:color w:val="000000"/>
          <w:sz w:val="24"/>
          <w:u w:val="none"/>
        </w:rPr>
        <w:t>——[V (NP) PP_dir]</w:t>
      </w:r>
      <w:r>
        <w:rPr>
          <w:rFonts w:hint="eastAsia" w:ascii="宋体" w:hAnsi="宋体" w:eastAsia="宋体" w:cs="宋体"/>
          <w:i w:val="0"/>
          <w:strike w:val="0"/>
          <w:color w:val="000000"/>
          <w:sz w:val="24"/>
          <w:u w:val="none"/>
        </w:rPr>
        <w:t>（带方向介词短语）或</w:t>
      </w:r>
      <w:r>
        <w:rPr>
          <w:rFonts w:ascii="Times New Roman" w:hAnsi="Times New Roman" w:cs="Times New Roman"/>
          <w:i w:val="0"/>
          <w:strike w:val="0"/>
          <w:color w:val="000000"/>
          <w:sz w:val="24"/>
          <w:u w:val="none"/>
        </w:rPr>
        <w:t xml:space="preserve"> [V NP_goal]</w:t>
      </w:r>
      <w:r>
        <w:rPr>
          <w:rFonts w:hint="eastAsia" w:ascii="宋体" w:hAnsi="宋体" w:eastAsia="宋体" w:cs="宋体"/>
          <w:i w:val="0"/>
          <w:strike w:val="0"/>
          <w:color w:val="000000"/>
          <w:sz w:val="24"/>
          <w:u w:val="none"/>
        </w:rPr>
        <w:t>（带处所</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目标宾语）</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且整体表达空间位移。</w:t>
      </w:r>
    </w:p>
    <w:p w14:paraId="669F879F">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判定规则：</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同时通过两项验证的动词予以保留；未能通过任何一项者剔除或归入附录。经此流程，从</w:t>
      </w:r>
      <w:r>
        <w:rPr>
          <w:rFonts w:hint="eastAsia" w:ascii="宋体" w:hAnsi="宋体" w:eastAsia="宋体" w:cs="宋体"/>
          <w:i w:val="0"/>
          <w:strike w:val="0"/>
          <w:color w:val="000000"/>
          <w:sz w:val="24"/>
          <w:u w:val="none"/>
        </w:rPr>
        <w:t>213</w:t>
      </w:r>
      <w:r>
        <w:rPr>
          <w:rFonts w:hint="eastAsia" w:ascii="宋体" w:hAnsi="宋体" w:eastAsia="宋体" w:cs="宋体"/>
          <w:i w:val="0"/>
          <w:strike w:val="0"/>
          <w:color w:val="000000"/>
          <w:sz w:val="24"/>
          <w:u w:val="none"/>
          <w:shd w:val="clear" w:color="auto" w:fill="FFFF00"/>
        </w:rPr>
        <w:t>个候选动词中最终保留核心框架动词</w:t>
      </w:r>
      <w:r>
        <w:rPr>
          <w:rFonts w:ascii="Times New Roman" w:hAnsi="Times New Roman" w:cs="Times New Roman"/>
          <w:i w:val="0"/>
          <w:strike w:val="0"/>
          <w:color w:val="000000"/>
          <w:sz w:val="24"/>
          <w:u w:val="none"/>
          <w:shd w:val="clear" w:color="auto" w:fill="FFFF00"/>
        </w:rPr>
        <w:t>15</w:t>
      </w:r>
      <w:r>
        <w:rPr>
          <w:rFonts w:hint="eastAsia" w:ascii="Times New Roman" w:hAnsi="Times New Roman" w:cs="Times New Roman"/>
          <w:i w:val="0"/>
          <w:strike w:val="0"/>
          <w:color w:val="000000"/>
          <w:sz w:val="24"/>
          <w:u w:val="none"/>
          <w:shd w:val="clear" w:color="auto" w:fill="FFFF00"/>
        </w:rPr>
        <w:t>7</w:t>
      </w:r>
      <w:r>
        <w:rPr>
          <w:rFonts w:hint="eastAsia" w:ascii="宋体" w:hAnsi="宋体" w:eastAsia="宋体" w:cs="宋体"/>
          <w:i w:val="0"/>
          <w:strike w:val="0"/>
          <w:color w:val="000000"/>
          <w:sz w:val="24"/>
          <w:u w:val="none"/>
          <w:shd w:val="clear" w:color="auto" w:fill="FFFF00"/>
        </w:rPr>
        <w:t>个</w:t>
      </w:r>
      <w:r>
        <w:rPr>
          <w:rFonts w:hint="eastAsia" w:ascii="宋体" w:hAnsi="宋体" w:eastAsia="宋体" w:cs="宋体"/>
          <w:i w:val="0"/>
          <w:strike w:val="0"/>
          <w:color w:val="000000"/>
          <w:sz w:val="24"/>
          <w:u w:val="none"/>
        </w:rPr>
        <w:t>，构成后续范畴化分析的实证基础。</w:t>
      </w:r>
    </w:p>
    <w:p w14:paraId="7DF6EF15">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2</w:t>
      </w:r>
      <w:r>
        <w:rPr>
          <w:rFonts w:hint="eastAsia" w:ascii="宋体" w:hAnsi="宋体" w:eastAsia="宋体" w:cs="宋体"/>
          <w:i w:val="0"/>
          <w:strike w:val="0"/>
          <w:color w:val="000000"/>
          <w:sz w:val="24"/>
          <w:u w:val="none"/>
        </w:rPr>
        <w:t>）语义归类与范畴确立</w:t>
      </w:r>
    </w:p>
    <w:p w14:paraId="40BB9F7B">
      <w:pPr>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经双重验证保留的动词，若在多个</w:t>
      </w:r>
      <w:r>
        <w:rPr>
          <w:rFonts w:ascii="Times New Roman" w:hAnsi="Times New Roman" w:cs="Times New Roman"/>
          <w:i w:val="0"/>
          <w:strike w:val="0"/>
          <w:color w:val="000000"/>
          <w:sz w:val="24"/>
          <w:u w:val="none"/>
        </w:rPr>
        <w:t>Levin</w:t>
      </w:r>
      <w:r>
        <w:rPr>
          <w:rFonts w:hint="eastAsia" w:ascii="宋体" w:hAnsi="宋体" w:eastAsia="宋体" w:cs="宋体"/>
          <w:i w:val="0"/>
          <w:strike w:val="0"/>
          <w:color w:val="000000"/>
          <w:sz w:val="24"/>
          <w:u w:val="none"/>
        </w:rPr>
        <w:t>类别中重叠出现（如</w:t>
      </w:r>
      <w:r>
        <w:rPr>
          <w:rFonts w:ascii="Times New Roman" w:hAnsi="Times New Roman" w:cs="Times New Roman"/>
          <w:i w:val="0"/>
          <w:strike w:val="0"/>
          <w:color w:val="000000"/>
          <w:sz w:val="24"/>
          <w:u w:val="none"/>
        </w:rPr>
        <w:t xml:space="preserve"> bounce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drift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float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glide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roll</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slide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swing </w:t>
      </w:r>
      <w:r>
        <w:rPr>
          <w:rFonts w:hint="eastAsia" w:ascii="宋体" w:hAnsi="宋体" w:eastAsia="宋体" w:cs="宋体"/>
          <w:i w:val="0"/>
          <w:strike w:val="0"/>
          <w:color w:val="000000"/>
          <w:sz w:val="24"/>
          <w:u w:val="none"/>
        </w:rPr>
        <w:t>同时见于</w:t>
      </w:r>
      <w:r>
        <w:rPr>
          <w:rFonts w:ascii="Times New Roman" w:hAnsi="Times New Roman" w:cs="Times New Roman"/>
          <w:i w:val="0"/>
          <w:strike w:val="0"/>
          <w:color w:val="000000"/>
          <w:sz w:val="24"/>
          <w:u w:val="none"/>
        </w:rPr>
        <w:t>51.3.1</w:t>
      </w:r>
      <w:r>
        <w:rPr>
          <w:rFonts w:hint="eastAsia" w:ascii="宋体" w:hAnsi="宋体" w:eastAsia="宋体" w:cs="宋体"/>
          <w:i w:val="0"/>
          <w:strike w:val="0"/>
          <w:color w:val="000000"/>
          <w:sz w:val="24"/>
          <w:u w:val="none"/>
        </w:rPr>
        <w:t>与</w:t>
      </w:r>
      <w:r>
        <w:rPr>
          <w:rFonts w:ascii="Times New Roman" w:hAnsi="Times New Roman" w:cs="Times New Roman"/>
          <w:i w:val="0"/>
          <w:strike w:val="0"/>
          <w:color w:val="000000"/>
          <w:sz w:val="24"/>
          <w:u w:val="none"/>
        </w:rPr>
        <w:t>51.3.2</w:t>
      </w:r>
      <w:r>
        <w:rPr>
          <w:rFonts w:hint="eastAsia" w:ascii="宋体" w:hAnsi="宋体" w:eastAsia="宋体" w:cs="宋体"/>
          <w:i w:val="0"/>
          <w:strike w:val="0"/>
          <w:color w:val="000000"/>
          <w:sz w:val="24"/>
          <w:u w:val="none"/>
        </w:rPr>
        <w:t>），则只记入一个主类，避免重复计数</w:t>
      </w:r>
      <w:r>
        <w:rPr>
          <w:rFonts w:hint="eastAsia" w:ascii="宋体" w:hAnsi="宋体" w:eastAsia="宋体" w:cs="宋体"/>
          <w:i w:val="0"/>
          <w:strike w:val="0"/>
          <w:color w:val="000000"/>
          <w:sz w:val="24"/>
          <w:u w:val="none"/>
        </w:rPr>
        <w:t>，具体如下</w:t>
      </w:r>
      <w:r>
        <w:rPr>
          <w:rFonts w:hint="eastAsia" w:ascii="宋体" w:hAnsi="宋体" w:eastAsia="宋体" w:cs="宋体"/>
          <w:i w:val="0"/>
          <w:strike w:val="0"/>
          <w:color w:val="000000"/>
          <w:sz w:val="24"/>
          <w:u w:val="none"/>
        </w:rPr>
        <w:t>。</w:t>
      </w:r>
    </w:p>
    <w:p w14:paraId="050BCE5A">
      <w:pPr>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ascii="宋体" w:hAnsi="宋体" w:eastAsia="宋体" w:cs="宋体"/>
          <w:i w:val="0"/>
          <w:strike w:val="0"/>
          <w:color w:val="000000"/>
          <w:sz w:val="24"/>
          <w:u w:val="none"/>
        </w:rPr>
        <w:drawing>
          <wp:inline distT="0" distB="0" distL="0" distR="0">
            <wp:extent cx="5278120" cy="1925122"/>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278120" cy="1925122"/>
                    </a:xfrm>
                    <a:prstGeom prst="rect">
                      <a:avLst/>
                    </a:prstGeom>
                  </pic:spPr>
                </pic:pic>
              </a:graphicData>
            </a:graphic>
          </wp:inline>
        </w:drawing>
      </w:r>
    </w:p>
    <w:p w14:paraId="2B53E64D">
      <w:pPr>
        <w:pBdr/>
        <w:snapToGrid w:val="1"/>
        <w:spacing w:before="0" w:after="0" w:line="360"/>
        <w:ind w:left="0" w:right="0" w:firstLine="480" w:firstLineChars="200"/>
        <w:jc w:val="both"/>
        <w:rPr>
          <w:rFonts w:ascii="宋体" w:hAnsi="宋体" w:eastAsia="宋体" w:cs="宋体"/>
          <w:i w:val="0"/>
          <w:strike w:val="0"/>
          <w:color w:val="000000"/>
          <w:sz w:val="24"/>
          <w:u w:val="none"/>
        </w:rPr>
      </w:pPr>
    </w:p>
    <w:p w14:paraId="53C79A18">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去重后，依据动词在位移事件中词汇化模式所突显的核心认知图式，统一归入五大范畴：</w:t>
      </w:r>
    </w:p>
    <w:p w14:paraId="22408D69">
      <w:pPr>
        <w:pBdr>
          <w:bottom/>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终点类（内在指向运动）：核心图式为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主体朝向终点移动并达到终点</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，动词自身融合</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或将垂直方向又素词汇化。涵盖</w:t>
      </w:r>
      <w:r>
        <w:rPr>
          <w:rFonts w:ascii="Times New Roman" w:hAnsi="Times New Roman" w:cs="Times New Roman"/>
          <w:i w:val="0"/>
          <w:strike w:val="0"/>
          <w:color w:val="000000"/>
          <w:sz w:val="24"/>
          <w:u w:val="none"/>
        </w:rPr>
        <w:t>Levin 51.1</w:t>
      </w:r>
      <w:r>
        <w:rPr>
          <w:rFonts w:hint="eastAsia" w:ascii="宋体" w:hAnsi="宋体" w:eastAsia="宋体" w:cs="宋体"/>
          <w:i w:val="0"/>
          <w:strike w:val="0"/>
          <w:color w:val="000000"/>
          <w:sz w:val="24"/>
          <w:u w:val="none"/>
        </w:rPr>
        <w:t>类动词（如</w:t>
      </w:r>
      <w:r>
        <w:rPr>
          <w:rFonts w:ascii="Times New Roman" w:hAnsi="Times New Roman" w:cs="Times New Roman"/>
          <w:i w:val="0"/>
          <w:strike w:val="0"/>
          <w:color w:val="000000"/>
          <w:sz w:val="24"/>
          <w:u w:val="none"/>
        </w:rPr>
        <w:t xml:space="preserve"> arrive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come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go</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enter</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reach</w:t>
      </w:r>
      <w:r>
        <w:rPr>
          <w:rFonts w:hint="eastAsia" w:ascii="宋体" w:hAnsi="宋体" w:eastAsia="宋体" w:cs="宋体"/>
          <w:i w:val="0"/>
          <w:strike w:val="0"/>
          <w:color w:val="000000"/>
          <w:sz w:val="24"/>
          <w:u w:val="none"/>
        </w:rPr>
        <w:t>），以及虽列于</w:t>
      </w:r>
      <w:r>
        <w:rPr>
          <w:rFonts w:ascii="Times New Roman" w:hAnsi="Times New Roman" w:cs="Times New Roman"/>
          <w:i w:val="0"/>
          <w:strike w:val="0"/>
          <w:color w:val="000000"/>
          <w:sz w:val="24"/>
          <w:u w:val="none"/>
        </w:rPr>
        <w:t>51.3.2</w:t>
      </w:r>
      <w:r>
        <w:rPr>
          <w:rFonts w:hint="eastAsia" w:ascii="宋体" w:hAnsi="宋体" w:eastAsia="宋体" w:cs="宋体"/>
          <w:i w:val="0"/>
          <w:strike w:val="0"/>
          <w:color w:val="000000"/>
          <w:sz w:val="24"/>
          <w:u w:val="none"/>
        </w:rPr>
        <w:t>但主导义为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垂直向上</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w:t>
      </w:r>
      <w:r>
        <w:rPr>
          <w:rFonts w:ascii="Times New Roman" w:hAnsi="Times New Roman" w:cs="Times New Roman"/>
          <w:i w:val="0"/>
          <w:strike w:val="0"/>
          <w:color w:val="000000"/>
          <w:sz w:val="24"/>
          <w:u w:val="none"/>
        </w:rPr>
        <w:t xml:space="preserve"> climb</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 xml:space="preserve">ascend </w:t>
      </w:r>
      <w:r>
        <w:rPr>
          <w:rFonts w:hint="eastAsia" w:ascii="宋体" w:hAnsi="宋体" w:eastAsia="宋体" w:cs="宋体"/>
          <w:i w:val="0"/>
          <w:strike w:val="0"/>
          <w:color w:val="000000"/>
          <w:sz w:val="24"/>
          <w:u w:val="none"/>
        </w:rPr>
        <w:t>等。对应</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目标到达构式家族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，可进入</w:t>
      </w:r>
      <w:r>
        <w:rPr>
          <w:rFonts w:ascii="Times New Roman" w:hAnsi="Times New Roman" w:cs="Times New Roman"/>
          <w:i w:val="0"/>
          <w:strike w:val="0"/>
          <w:color w:val="000000"/>
          <w:sz w:val="24"/>
          <w:u w:val="none"/>
        </w:rPr>
        <w:t xml:space="preserve"> [V NP_goal] </w:t>
      </w:r>
      <w:r>
        <w:rPr>
          <w:rFonts w:hint="eastAsia" w:ascii="宋体" w:hAnsi="宋体" w:eastAsia="宋体" w:cs="宋体"/>
          <w:i w:val="0"/>
          <w:strike w:val="0"/>
          <w:color w:val="000000"/>
          <w:sz w:val="24"/>
          <w:u w:val="none"/>
        </w:rPr>
        <w:t>或</w:t>
      </w:r>
      <w:r>
        <w:rPr>
          <w:rFonts w:ascii="Times New Roman" w:hAnsi="Times New Roman" w:cs="Times New Roman"/>
          <w:i w:val="0"/>
          <w:strike w:val="0"/>
          <w:color w:val="000000"/>
          <w:sz w:val="24"/>
          <w:u w:val="none"/>
        </w:rPr>
        <w:t xml:space="preserve"> [V PP_goal] </w:t>
      </w:r>
      <w:r>
        <w:rPr>
          <w:rFonts w:hint="eastAsia" w:ascii="宋体" w:hAnsi="宋体" w:eastAsia="宋体" w:cs="宋体"/>
          <w:i w:val="0"/>
          <w:strike w:val="0"/>
          <w:color w:val="000000"/>
          <w:sz w:val="24"/>
          <w:u w:val="none"/>
        </w:rPr>
        <w:t>构式。</w:t>
      </w:r>
    </w:p>
    <w:p w14:paraId="42A5F06E">
      <w:pPr>
        <w:pBdr>
          <w:bottom/>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来源类（离开运动）：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核心图式为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主体从起点脱离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，动词自身编码</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离开</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路径。涵盖</w:t>
      </w:r>
      <w:r>
        <w:rPr>
          <w:rFonts w:ascii="Times New Roman" w:hAnsi="Times New Roman" w:cs="Times New Roman"/>
          <w:i w:val="0"/>
          <w:strike w:val="0"/>
          <w:color w:val="000000"/>
          <w:sz w:val="24"/>
          <w:u w:val="none"/>
        </w:rPr>
        <w:t>Levin 51.2</w:t>
      </w:r>
      <w:r>
        <w:rPr>
          <w:rFonts w:hint="eastAsia" w:ascii="宋体" w:hAnsi="宋体" w:eastAsia="宋体" w:cs="宋体"/>
          <w:i w:val="0"/>
          <w:strike w:val="0"/>
          <w:color w:val="000000"/>
          <w:sz w:val="24"/>
          <w:u w:val="none"/>
        </w:rPr>
        <w:t>类动词（如</w:t>
      </w:r>
      <w:r>
        <w:rPr>
          <w:rFonts w:ascii="Times New Roman" w:hAnsi="Times New Roman" w:cs="Times New Roman"/>
          <w:i w:val="0"/>
          <w:strike w:val="0"/>
          <w:color w:val="000000"/>
          <w:sz w:val="24"/>
          <w:u w:val="none"/>
        </w:rPr>
        <w:t xml:space="preserve"> leave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depart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exit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escape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withdraw</w:t>
      </w:r>
      <w:r>
        <w:rPr>
          <w:rFonts w:hint="eastAsia" w:ascii="宋体" w:hAnsi="宋体" w:eastAsia="宋体" w:cs="宋体"/>
          <w:i w:val="0"/>
          <w:strike w:val="0"/>
          <w:color w:val="000000"/>
          <w:sz w:val="24"/>
          <w:u w:val="none"/>
        </w:rPr>
        <w:t>）。其中</w:t>
      </w:r>
      <w:r>
        <w:rPr>
          <w:rFonts w:ascii="Times New Roman" w:hAnsi="Times New Roman" w:cs="Times New Roman"/>
          <w:i w:val="0"/>
          <w:strike w:val="0"/>
          <w:color w:val="000000"/>
          <w:sz w:val="24"/>
          <w:u w:val="none"/>
        </w:rPr>
        <w:t xml:space="preserve"> leave </w:t>
      </w:r>
      <w:r>
        <w:rPr>
          <w:rFonts w:hint="eastAsia" w:ascii="宋体" w:hAnsi="宋体" w:eastAsia="宋体" w:cs="宋体"/>
          <w:i w:val="0"/>
          <w:strike w:val="0"/>
          <w:color w:val="000000"/>
          <w:sz w:val="24"/>
          <w:u w:val="none"/>
        </w:rPr>
        <w:t>虽亦见于</w:t>
      </w:r>
      <w:r>
        <w:rPr>
          <w:rFonts w:ascii="Times New Roman" w:hAnsi="Times New Roman" w:cs="Times New Roman"/>
          <w:i w:val="0"/>
          <w:strike w:val="0"/>
          <w:color w:val="000000"/>
          <w:sz w:val="24"/>
          <w:u w:val="none"/>
        </w:rPr>
        <w:t>51.1</w:t>
      </w:r>
      <w:r>
        <w:rPr>
          <w:rFonts w:hint="eastAsia" w:ascii="宋体" w:hAnsi="宋体" w:eastAsia="宋体" w:cs="宋体"/>
          <w:i w:val="0"/>
          <w:strike w:val="0"/>
          <w:color w:val="000000"/>
          <w:sz w:val="24"/>
          <w:u w:val="none"/>
        </w:rPr>
        <w:t>，但以处所脱离为基本义，归入来源类。对应</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来源离开构式家族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，可进入</w:t>
      </w:r>
      <w:r>
        <w:rPr>
          <w:rFonts w:ascii="Times New Roman" w:hAnsi="Times New Roman" w:cs="Times New Roman"/>
          <w:i w:val="0"/>
          <w:strike w:val="0"/>
          <w:color w:val="000000"/>
          <w:sz w:val="24"/>
          <w:u w:val="none"/>
        </w:rPr>
        <w:t xml:space="preserve"> [V NP_source] </w:t>
      </w:r>
      <w:r>
        <w:rPr>
          <w:rFonts w:hint="eastAsia" w:ascii="宋体" w:hAnsi="宋体" w:eastAsia="宋体" w:cs="宋体"/>
          <w:i w:val="0"/>
          <w:strike w:val="0"/>
          <w:color w:val="000000"/>
          <w:sz w:val="24"/>
          <w:u w:val="none"/>
        </w:rPr>
        <w:t>或</w:t>
      </w:r>
      <w:r>
        <w:rPr>
          <w:rFonts w:ascii="Times New Roman" w:hAnsi="Times New Roman" w:cs="Times New Roman"/>
          <w:i w:val="0"/>
          <w:strike w:val="0"/>
          <w:color w:val="000000"/>
          <w:sz w:val="24"/>
          <w:u w:val="none"/>
        </w:rPr>
        <w:t xml:space="preserve"> [V PP_source] </w:t>
      </w:r>
      <w:r>
        <w:rPr>
          <w:rFonts w:hint="eastAsia" w:ascii="宋体" w:hAnsi="宋体" w:eastAsia="宋体" w:cs="宋体"/>
          <w:i w:val="0"/>
          <w:strike w:val="0"/>
          <w:color w:val="000000"/>
          <w:sz w:val="24"/>
          <w:u w:val="none"/>
        </w:rPr>
        <w:t>构式。</w:t>
      </w:r>
    </w:p>
    <w:p w14:paraId="21352737">
      <w:pPr>
        <w:pBdr>
          <w:bottom/>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方式类（方式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运载运动）：核心图式为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主体以特定方式移动，路径由卫星语承担</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。涵盖</w:t>
      </w:r>
      <w:r>
        <w:rPr>
          <w:rFonts w:ascii="Times New Roman" w:hAnsi="Times New Roman" w:cs="Times New Roman"/>
          <w:i w:val="0"/>
          <w:strike w:val="0"/>
          <w:color w:val="000000"/>
          <w:sz w:val="24"/>
          <w:u w:val="none"/>
        </w:rPr>
        <w:t>Levin 51.3.1</w:t>
      </w:r>
      <w:r>
        <w:rPr>
          <w:rFonts w:hint="eastAsia" w:ascii="宋体" w:hAnsi="宋体" w:eastAsia="宋体" w:cs="宋体"/>
          <w:i w:val="0"/>
          <w:strike w:val="0"/>
          <w:color w:val="000000"/>
          <w:sz w:val="24"/>
          <w:u w:val="none"/>
        </w:rPr>
        <w:t>滚动动词、</w:t>
      </w:r>
      <w:r>
        <w:rPr>
          <w:rFonts w:ascii="Times New Roman" w:hAnsi="Times New Roman" w:cs="Times New Roman"/>
          <w:i w:val="0"/>
          <w:strike w:val="0"/>
          <w:color w:val="000000"/>
          <w:sz w:val="24"/>
          <w:u w:val="none"/>
        </w:rPr>
        <w:t>51.3.2</w:t>
      </w:r>
      <w:r>
        <w:rPr>
          <w:rFonts w:hint="eastAsia" w:ascii="宋体" w:hAnsi="宋体" w:eastAsia="宋体" w:cs="宋体"/>
          <w:i w:val="0"/>
          <w:strike w:val="0"/>
          <w:color w:val="000000"/>
          <w:sz w:val="24"/>
          <w:u w:val="none"/>
        </w:rPr>
        <w:t>跑</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方式运动动词、</w:t>
      </w:r>
      <w:r>
        <w:rPr>
          <w:rFonts w:ascii="Times New Roman" w:hAnsi="Times New Roman" w:cs="Times New Roman"/>
          <w:i w:val="0"/>
          <w:strike w:val="0"/>
          <w:color w:val="000000"/>
          <w:sz w:val="24"/>
          <w:u w:val="none"/>
        </w:rPr>
        <w:t>51.4</w:t>
      </w:r>
      <w:r>
        <w:rPr>
          <w:rFonts w:hint="eastAsia" w:ascii="宋体" w:hAnsi="宋体" w:eastAsia="宋体" w:cs="宋体"/>
          <w:i w:val="0"/>
          <w:strike w:val="0"/>
          <w:color w:val="000000"/>
          <w:sz w:val="24"/>
          <w:u w:val="none"/>
        </w:rPr>
        <w:t>运载工具类动词的去重整合结果。下设若干子类：（</w:t>
      </w:r>
      <w:r>
        <w:rPr>
          <w:rFonts w:ascii="Times New Roman" w:hAnsi="Times New Roman" w:cs="Times New Roman"/>
          <w:i w:val="0"/>
          <w:strike w:val="0"/>
          <w:color w:val="000000"/>
          <w:sz w:val="24"/>
          <w:u w:val="none"/>
        </w:rPr>
        <w:t>a</w:t>
      </w:r>
      <w:r>
        <w:rPr>
          <w:rFonts w:hint="eastAsia" w:ascii="宋体" w:hAnsi="宋体" w:eastAsia="宋体" w:cs="宋体"/>
          <w:i w:val="0"/>
          <w:strike w:val="0"/>
          <w:color w:val="000000"/>
          <w:sz w:val="24"/>
          <w:u w:val="none"/>
        </w:rPr>
        <w:t>）滚动滑行类（</w:t>
      </w:r>
      <w:r>
        <w:rPr>
          <w:rFonts w:ascii="Times New Roman" w:hAnsi="Times New Roman" w:cs="Times New Roman"/>
          <w:i w:val="0"/>
          <w:strike w:val="0"/>
          <w:color w:val="000000"/>
          <w:sz w:val="24"/>
          <w:u w:val="none"/>
        </w:rPr>
        <w:t>roll</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slide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bounce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float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drift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glide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swing</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b</w:t>
      </w:r>
      <w:r>
        <w:rPr>
          <w:rFonts w:hint="eastAsia" w:ascii="宋体" w:hAnsi="宋体" w:eastAsia="宋体" w:cs="宋体"/>
          <w:i w:val="0"/>
          <w:strike w:val="0"/>
          <w:color w:val="000000"/>
          <w:sz w:val="24"/>
          <w:u w:val="none"/>
        </w:rPr>
        <w:t>）奔跑类（</w:t>
      </w:r>
      <w:r>
        <w:rPr>
          <w:rFonts w:ascii="Times New Roman" w:hAnsi="Times New Roman" w:cs="Times New Roman"/>
          <w:i w:val="0"/>
          <w:strike w:val="0"/>
          <w:color w:val="000000"/>
          <w:sz w:val="24"/>
          <w:u w:val="none"/>
        </w:rPr>
        <w:t>run</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walk</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jog</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jump</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swim</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c</w:t>
      </w:r>
      <w:r>
        <w:rPr>
          <w:rFonts w:hint="eastAsia" w:ascii="宋体" w:hAnsi="宋体" w:eastAsia="宋体" w:cs="宋体"/>
          <w:i w:val="0"/>
          <w:strike w:val="0"/>
          <w:color w:val="000000"/>
          <w:sz w:val="24"/>
          <w:u w:val="none"/>
        </w:rPr>
        <w:t>）运载类（</w:t>
      </w:r>
      <w:r>
        <w:rPr>
          <w:rFonts w:ascii="Times New Roman" w:hAnsi="Times New Roman" w:cs="Times New Roman"/>
          <w:i w:val="0"/>
          <w:strike w:val="0"/>
          <w:color w:val="000000"/>
          <w:sz w:val="24"/>
          <w:u w:val="none"/>
        </w:rPr>
        <w:t>drive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fly</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sail</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ride</w:t>
      </w:r>
      <w:r>
        <w:rPr>
          <w:rFonts w:hint="eastAsia" w:ascii="宋体" w:hAnsi="宋体" w:eastAsia="宋体" w:cs="宋体"/>
          <w:i w:val="0"/>
          <w:strike w:val="0"/>
          <w:color w:val="000000"/>
          <w:sz w:val="24"/>
          <w:u w:val="none"/>
        </w:rPr>
        <w:t>）。对应</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方式移动构式家族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，须进入</w:t>
      </w:r>
      <w:r>
        <w:rPr>
          <w:rFonts w:ascii="Times New Roman" w:hAnsi="Times New Roman" w:cs="Times New Roman"/>
          <w:i w:val="0"/>
          <w:strike w:val="0"/>
          <w:color w:val="000000"/>
          <w:sz w:val="24"/>
          <w:u w:val="none"/>
        </w:rPr>
        <w:t xml:space="preserve"> [V (NP) PP_dir] </w:t>
      </w:r>
      <w:r>
        <w:rPr>
          <w:rFonts w:hint="eastAsia" w:ascii="宋体" w:hAnsi="宋体" w:eastAsia="宋体" w:cs="宋体"/>
          <w:i w:val="0"/>
          <w:strike w:val="0"/>
          <w:color w:val="000000"/>
          <w:sz w:val="24"/>
          <w:u w:val="none"/>
        </w:rPr>
        <w:t>构式表达完整位移。</w:t>
      </w:r>
    </w:p>
    <w:p w14:paraId="3A9F86AD">
      <w:pPr>
        <w:pBdr>
          <w:bottom/>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目的类（追逐运动）：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核心图式为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主体移动并以跟随或追逐某移动目标为目的</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，目标的移动路径常为施事的运动提供路径参照。涵盖</w:t>
      </w:r>
      <w:r>
        <w:rPr>
          <w:rFonts w:ascii="Times New Roman" w:hAnsi="Times New Roman" w:cs="Times New Roman"/>
          <w:i w:val="0"/>
          <w:strike w:val="0"/>
          <w:color w:val="000000"/>
          <w:sz w:val="24"/>
          <w:u w:val="none"/>
        </w:rPr>
        <w:t>Levin 51.6</w:t>
      </w:r>
      <w:r>
        <w:rPr>
          <w:rFonts w:hint="eastAsia" w:ascii="宋体" w:hAnsi="宋体" w:eastAsia="宋体" w:cs="宋体"/>
          <w:i w:val="0"/>
          <w:strike w:val="0"/>
          <w:color w:val="000000"/>
          <w:sz w:val="24"/>
          <w:u w:val="none"/>
        </w:rPr>
        <w:t>类动词（如</w:t>
      </w:r>
      <w:r>
        <w:rPr>
          <w:rFonts w:ascii="Times New Roman" w:hAnsi="Times New Roman" w:cs="Times New Roman"/>
          <w:i w:val="0"/>
          <w:strike w:val="0"/>
          <w:color w:val="000000"/>
          <w:sz w:val="24"/>
          <w:u w:val="none"/>
        </w:rPr>
        <w:t xml:space="preserve"> chase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follow</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pursue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track</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trail</w:t>
      </w:r>
      <w:r>
        <w:rPr>
          <w:rFonts w:hint="eastAsia" w:ascii="宋体" w:hAnsi="宋体" w:eastAsia="宋体" w:cs="宋体"/>
          <w:i w:val="0"/>
          <w:strike w:val="0"/>
          <w:color w:val="000000"/>
          <w:sz w:val="24"/>
          <w:u w:val="none"/>
        </w:rPr>
        <w:t>）。对应</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追逐构式家族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，可进入</w:t>
      </w:r>
      <w:r>
        <w:rPr>
          <w:rFonts w:ascii="Times New Roman" w:hAnsi="Times New Roman" w:cs="Times New Roman"/>
          <w:i w:val="0"/>
          <w:strike w:val="0"/>
          <w:color w:val="000000"/>
          <w:sz w:val="24"/>
          <w:u w:val="none"/>
        </w:rPr>
        <w:t xml:space="preserve"> [V NP_goal] </w:t>
      </w:r>
      <w:r>
        <w:rPr>
          <w:rFonts w:hint="eastAsia" w:ascii="宋体" w:hAnsi="宋体" w:eastAsia="宋体" w:cs="宋体"/>
          <w:i w:val="0"/>
          <w:strike w:val="0"/>
          <w:color w:val="000000"/>
          <w:sz w:val="24"/>
          <w:u w:val="none"/>
        </w:rPr>
        <w:t>或</w:t>
      </w:r>
      <w:r>
        <w:rPr>
          <w:rFonts w:ascii="Times New Roman" w:hAnsi="Times New Roman" w:cs="Times New Roman"/>
          <w:i w:val="0"/>
          <w:strike w:val="0"/>
          <w:color w:val="000000"/>
          <w:sz w:val="24"/>
          <w:u w:val="none"/>
        </w:rPr>
        <w:t xml:space="preserve"> [V NP PP_dir] </w:t>
      </w:r>
      <w:r>
        <w:rPr>
          <w:rFonts w:hint="eastAsia" w:ascii="宋体" w:hAnsi="宋体" w:eastAsia="宋体" w:cs="宋体"/>
          <w:i w:val="0"/>
          <w:strike w:val="0"/>
          <w:color w:val="000000"/>
          <w:sz w:val="24"/>
          <w:u w:val="none"/>
        </w:rPr>
        <w:t>构式。</w:t>
      </w:r>
    </w:p>
    <w:p w14:paraId="02D30EAF">
      <w:pPr>
        <w:pBdr>
          <w:bottom/>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参与者类（陪同运动）：</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核心图式为</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主体与另一参与者共同位移，主体致使或伴随后者移动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。涵盖</w:t>
      </w:r>
      <w:r>
        <w:rPr>
          <w:rFonts w:ascii="Times New Roman" w:hAnsi="Times New Roman" w:cs="Times New Roman"/>
          <w:i w:val="0"/>
          <w:strike w:val="0"/>
          <w:color w:val="000000"/>
          <w:sz w:val="24"/>
          <w:u w:val="none"/>
        </w:rPr>
        <w:t>Levin 51.7</w:t>
      </w:r>
      <w:r>
        <w:rPr>
          <w:rFonts w:hint="eastAsia" w:ascii="宋体" w:hAnsi="宋体" w:eastAsia="宋体" w:cs="宋体"/>
          <w:i w:val="0"/>
          <w:strike w:val="0"/>
          <w:color w:val="000000"/>
          <w:sz w:val="24"/>
          <w:u w:val="none"/>
        </w:rPr>
        <w:t>类动词（如</w:t>
      </w:r>
      <w:r>
        <w:rPr>
          <w:rFonts w:ascii="Times New Roman" w:hAnsi="Times New Roman" w:cs="Times New Roman"/>
          <w:i w:val="0"/>
          <w:strike w:val="0"/>
          <w:color w:val="000000"/>
          <w:sz w:val="24"/>
          <w:u w:val="none"/>
        </w:rPr>
        <w:t xml:space="preserve"> accompany</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escort</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guide</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lead</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usher</w:t>
      </w:r>
      <w:r>
        <w:rPr>
          <w:rFonts w:hint="eastAsia" w:ascii="宋体" w:hAnsi="宋体" w:eastAsia="宋体" w:cs="宋体"/>
          <w:i w:val="0"/>
          <w:strike w:val="0"/>
          <w:color w:val="000000"/>
          <w:sz w:val="24"/>
          <w:u w:val="none"/>
        </w:rPr>
        <w:t>）。对应</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伴随构式家族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，可进入</w:t>
      </w:r>
      <w:r>
        <w:rPr>
          <w:rFonts w:ascii="Times New Roman" w:hAnsi="Times New Roman" w:cs="Times New Roman"/>
          <w:i w:val="0"/>
          <w:strike w:val="0"/>
          <w:color w:val="000000"/>
          <w:sz w:val="24"/>
          <w:u w:val="none"/>
        </w:rPr>
        <w:t xml:space="preserve"> [V NP PP_dir] </w:t>
      </w:r>
      <w:r>
        <w:rPr>
          <w:rFonts w:hint="eastAsia" w:ascii="宋体" w:hAnsi="宋体" w:eastAsia="宋体" w:cs="宋体"/>
          <w:i w:val="0"/>
          <w:strike w:val="0"/>
          <w:color w:val="000000"/>
          <w:sz w:val="24"/>
          <w:u w:val="none"/>
        </w:rPr>
        <w:t>构式。</w:t>
      </w:r>
    </w:p>
    <w:p w14:paraId="5DE42601">
      <w:pPr>
        <w:pBdr/>
        <w:snapToGrid w:val="1"/>
        <w:spacing w:before="0" w:after="0" w:line="360"/>
        <w:ind w:left="0" w:right="0" w:firstLine="480" w:firstLineChars="200"/>
        <w:jc w:val="both"/>
        <w:rPr>
          <w:rFonts w:ascii="宋体" w:hAnsi="宋体" w:eastAsia="宋体" w:cs="宋体"/>
          <w:i w:val="0"/>
          <w:strike w:val="0"/>
          <w:color w:val="000000"/>
          <w:sz w:val="24"/>
          <w:u w:val="none"/>
        </w:rPr>
      </w:pPr>
      <w:r>
        <w:rPr>
          <w:rFonts w:hint="eastAsia" w:ascii="宋体" w:hAnsi="宋体" w:eastAsia="宋体" w:cs="宋体"/>
          <w:i w:val="0"/>
          <w:strike w:val="0"/>
          <w:color w:val="000000"/>
          <w:sz w:val="24"/>
          <w:u w:val="none"/>
        </w:rPr>
        <w:t>五大范畴分别对应五个</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构式家族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，句法表现上的及物与不及物差异统一纳入同一认知图式下的构式变体处理，确保范畴内部的认知可比性。各类别下可视需要进一步设立子类，子类划分以共享的词汇化模式与典型搭配行为为依据。</w:t>
      </w:r>
    </w:p>
    <w:p w14:paraId="01166702">
      <w:pPr>
        <w:snapToGrid w:val="1"/>
        <w:spacing w:before="0" w:after="0" w:line="360"/>
        <w:ind w:left="0" w:right="0" w:firstLine="480" w:firstLineChars="200"/>
        <w:jc w:val="both"/>
        <w:rPr>
          <w:rFonts w:ascii="宋体" w:hAnsi="宋体" w:eastAsia="宋体" w:cs="宋体"/>
          <w:i w:val="0"/>
          <w:strike w:val="0"/>
          <w:color w:val="000000"/>
          <w:sz w:val="24"/>
          <w:u w:val="none"/>
        </w:rPr>
      </w:pPr>
      <w:r>
        <w:rPr>
          <w:rFonts w:ascii="宋体" w:hAnsi="宋体" w:eastAsia="宋体" w:cs="宋体"/>
          <w:i w:val="0"/>
          <w:strike w:val="0"/>
          <w:color w:val="000000"/>
          <w:sz w:val="24"/>
          <w:u w:val="none"/>
        </w:rPr>
        <w:drawing>
          <wp:inline distT="0" distB="0" distL="0" distR="0">
            <wp:extent cx="5278120" cy="1969356"/>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278120" cy="1969356"/>
                    </a:xfrm>
                    <a:prstGeom prst="rect">
                      <a:avLst/>
                    </a:prstGeom>
                  </pic:spPr>
                </pic:pic>
              </a:graphicData>
            </a:graphic>
          </wp:inline>
        </w:drawing>
      </w:r>
    </w:p>
    <w:p w14:paraId="162F0F96">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3</w:t>
      </w:r>
      <w:r>
        <w:rPr>
          <w:rFonts w:hint="eastAsia" w:ascii="宋体" w:hAnsi="宋体" w:eastAsia="宋体" w:cs="宋体"/>
          <w:i w:val="0"/>
          <w:strike w:val="0"/>
          <w:color w:val="000000"/>
          <w:sz w:val="24"/>
          <w:u w:val="none"/>
        </w:rPr>
        <w:t>）原型识别与图式提取</w:t>
      </w:r>
    </w:p>
    <w:p w14:paraId="33ADD881">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在范畴确立的基础上，本部分进入原型成员识别与共享认知图式提取，采用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自上而下</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的理论驱动与</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自下而上</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的语料库数据驱动相结合的操作路径。</w:t>
      </w:r>
    </w:p>
    <w:p w14:paraId="3164CD15">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范畴边界确认：</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以五大范畴为初始框架，通过</w:t>
      </w:r>
      <w:r>
        <w:rPr>
          <w:rFonts w:ascii="Times New Roman" w:hAnsi="Times New Roman" w:cs="Times New Roman"/>
          <w:i w:val="0"/>
          <w:strike w:val="0"/>
          <w:color w:val="000000"/>
          <w:sz w:val="24"/>
          <w:u w:val="none"/>
        </w:rPr>
        <w:t>Sketch Engine</w:t>
      </w:r>
      <w:r>
        <w:rPr>
          <w:rFonts w:hint="eastAsia" w:ascii="宋体" w:hAnsi="宋体" w:eastAsia="宋体" w:cs="宋体"/>
          <w:i w:val="0"/>
          <w:strike w:val="0"/>
          <w:color w:val="000000"/>
          <w:sz w:val="24"/>
          <w:u w:val="none"/>
        </w:rPr>
        <w:t>语料库（</w:t>
      </w:r>
      <w:r>
        <w:rPr>
          <w:rFonts w:ascii="Times New Roman" w:hAnsi="Times New Roman" w:cs="Times New Roman"/>
          <w:i w:val="0"/>
          <w:strike w:val="0"/>
          <w:color w:val="000000"/>
          <w:sz w:val="24"/>
          <w:u w:val="none"/>
        </w:rPr>
        <w:t>enTenTen</w:t>
      </w:r>
      <w:r>
        <w:rPr>
          <w:rFonts w:hint="eastAsia" w:ascii="宋体" w:hAnsi="宋体" w:eastAsia="宋体" w:cs="宋体"/>
          <w:i w:val="0"/>
          <w:strike w:val="0"/>
          <w:color w:val="000000"/>
          <w:sz w:val="24"/>
          <w:u w:val="none"/>
        </w:rPr>
        <w:t>或</w:t>
      </w:r>
      <w:r>
        <w:rPr>
          <w:rFonts w:ascii="Times New Roman" w:hAnsi="Times New Roman" w:cs="Times New Roman"/>
          <w:i w:val="0"/>
          <w:strike w:val="0"/>
          <w:color w:val="000000"/>
          <w:sz w:val="24"/>
          <w:u w:val="none"/>
        </w:rPr>
        <w:t>BNC</w:t>
      </w:r>
      <w:r>
        <w:rPr>
          <w:rFonts w:hint="eastAsia" w:ascii="宋体" w:hAnsi="宋体" w:eastAsia="宋体" w:cs="宋体"/>
          <w:i w:val="0"/>
          <w:strike w:val="0"/>
          <w:color w:val="000000"/>
          <w:sz w:val="24"/>
          <w:u w:val="none"/>
        </w:rPr>
        <w:t>子库）检索各候选动词的典型搭配行为，观察其与路径卫星语（</w:t>
      </w:r>
      <w:r>
        <w:rPr>
          <w:rFonts w:ascii="Times New Roman" w:hAnsi="Times New Roman" w:cs="Times New Roman"/>
          <w:i w:val="0"/>
          <w:strike w:val="0"/>
          <w:color w:val="000000"/>
          <w:sz w:val="24"/>
          <w:u w:val="none"/>
        </w:rPr>
        <w:t>into</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out of</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across</w:t>
      </w:r>
      <w:r>
        <w:rPr>
          <w:rFonts w:hint="eastAsia" w:ascii="宋体" w:hAnsi="宋体" w:eastAsia="宋体" w:cs="宋体"/>
          <w:i w:val="0"/>
          <w:strike w:val="0"/>
          <w:color w:val="000000"/>
          <w:sz w:val="24"/>
          <w:u w:val="none"/>
        </w:rPr>
        <w:t>、</w:t>
      </w:r>
      <w:r>
        <w:rPr>
          <w:rFonts w:ascii="Times New Roman" w:hAnsi="Times New Roman" w:cs="Times New Roman"/>
          <w:i w:val="0"/>
          <w:strike w:val="0"/>
          <w:color w:val="000000"/>
          <w:sz w:val="24"/>
          <w:u w:val="none"/>
        </w:rPr>
        <w:t>toward</w:t>
      </w:r>
      <w:r>
        <w:rPr>
          <w:rFonts w:hint="eastAsia" w:ascii="宋体" w:hAnsi="宋体" w:eastAsia="宋体" w:cs="宋体"/>
          <w:i w:val="0"/>
          <w:strike w:val="0"/>
          <w:color w:val="000000"/>
          <w:sz w:val="24"/>
          <w:u w:val="none"/>
        </w:rPr>
        <w:t>等）及处所宾语的共现频率与分布模式。对处于范畴边界的动词，结合其搭配显著度数据，综合判定其归属或予以边缘成员定位。</w:t>
      </w:r>
    </w:p>
    <w:p w14:paraId="7BF36327">
      <w:pPr>
        <w:snapToGrid w:val="1"/>
        <w:spacing w:before="0" w:after="0" w:line="360"/>
        <w:ind w:left="0" w:right="0" w:firstLine="480" w:firstLineChars="200"/>
        <w:jc w:val="both"/>
      </w:pPr>
      <w:r>
        <w:rPr>
          <w:rFonts w:hint="eastAsia" w:ascii="宋体" w:hAnsi="宋体" w:eastAsia="宋体" w:cs="宋体"/>
          <w:i w:val="0"/>
          <w:strike w:val="0"/>
          <w:color w:val="000000"/>
          <w:sz w:val="24"/>
          <w:u w:val="none"/>
          <w:shd w:val="clear" w:color="auto" w:fill="FFFF00"/>
        </w:rPr>
        <w:t>原型成员识别：</w:t>
      </w:r>
      <w:r>
        <w:rPr>
          <w:rFonts w:ascii="Times New Roman" w:hAnsi="Times New Roman" w:cs="Times New Roman"/>
          <w:i w:val="0"/>
          <w:strike w:val="0"/>
          <w:color w:val="000000"/>
          <w:sz w:val="24"/>
          <w:u w:val="none"/>
          <w:shd w:val="clear" w:color="auto" w:fill="FFFF00"/>
        </w:rPr>
        <w:t xml:space="preserve"> </w:t>
      </w:r>
      <w:r>
        <w:rPr>
          <w:rFonts w:hint="eastAsia" w:ascii="宋体" w:hAnsi="宋体" w:eastAsia="宋体" w:cs="宋体"/>
          <w:i w:val="0"/>
          <w:strike w:val="0"/>
          <w:color w:val="000000"/>
          <w:sz w:val="24"/>
          <w:u w:val="none"/>
          <w:shd w:val="clear" w:color="auto" w:fill="FFFF00"/>
        </w:rPr>
        <w:t>采用王欢、林正军（</w:t>
      </w:r>
      <w:r>
        <w:rPr>
          <w:rFonts w:ascii="Times New Roman" w:hAnsi="Times New Roman" w:cs="Times New Roman"/>
          <w:i w:val="0"/>
          <w:strike w:val="0"/>
          <w:color w:val="000000"/>
          <w:sz w:val="24"/>
          <w:u w:val="none"/>
          <w:shd w:val="clear" w:color="auto" w:fill="FFFF00"/>
        </w:rPr>
        <w:t>2022</w:t>
      </w:r>
      <w:r>
        <w:rPr>
          <w:rFonts w:hint="eastAsia" w:ascii="宋体" w:hAnsi="宋体" w:eastAsia="宋体" w:cs="宋体"/>
          <w:i w:val="0"/>
          <w:strike w:val="0"/>
          <w:color w:val="000000"/>
          <w:sz w:val="24"/>
          <w:u w:val="none"/>
          <w:shd w:val="clear" w:color="auto" w:fill="FFFF00"/>
        </w:rPr>
        <w:t>）的</w:t>
      </w:r>
      <w:r>
        <w:rPr>
          <w:rFonts w:ascii="Times New Roman" w:hAnsi="Times New Roman" w:cs="Times New Roman"/>
          <w:i w:val="0"/>
          <w:strike w:val="0"/>
          <w:color w:val="000000"/>
          <w:sz w:val="24"/>
          <w:u w:val="none"/>
          <w:shd w:val="clear" w:color="auto" w:fill="FFFF00"/>
        </w:rPr>
        <w:t>“</w:t>
      </w:r>
      <w:r>
        <w:rPr>
          <w:rFonts w:hint="eastAsia" w:ascii="宋体" w:hAnsi="宋体" w:eastAsia="宋体" w:cs="宋体"/>
          <w:i w:val="0"/>
          <w:strike w:val="0"/>
          <w:color w:val="000000"/>
          <w:sz w:val="24"/>
          <w:u w:val="none"/>
          <w:shd w:val="clear" w:color="auto" w:fill="FFFF00"/>
        </w:rPr>
        <w:t>显著共现词项分析法</w:t>
      </w:r>
      <w:r>
        <w:rPr>
          <w:rFonts w:ascii="Times New Roman" w:hAnsi="Times New Roman" w:cs="Times New Roman"/>
          <w:i w:val="0"/>
          <w:strike w:val="0"/>
          <w:color w:val="000000"/>
          <w:sz w:val="24"/>
          <w:u w:val="none"/>
          <w:shd w:val="clear" w:color="auto" w:fill="FFFF00"/>
        </w:rPr>
        <w:t>”</w:t>
      </w:r>
      <w:r>
        <w:rPr>
          <w:rFonts w:hint="eastAsia" w:ascii="宋体" w:hAnsi="宋体" w:eastAsia="宋体" w:cs="宋体"/>
          <w:i w:val="0"/>
          <w:strike w:val="0"/>
          <w:color w:val="000000"/>
          <w:sz w:val="24"/>
          <w:u w:val="none"/>
          <w:shd w:val="clear" w:color="auto" w:fill="FFFF00"/>
        </w:rPr>
        <w:t>，通过计算各范畴内动词与路径卫星语之间的构式搭配强度（如</w:t>
      </w:r>
      <w:r>
        <w:rPr>
          <w:rFonts w:ascii="Times New Roman" w:hAnsi="Times New Roman" w:cs="Times New Roman"/>
          <w:i w:val="0"/>
          <w:strike w:val="0"/>
          <w:color w:val="000000"/>
          <w:sz w:val="24"/>
          <w:u w:val="none"/>
          <w:shd w:val="clear" w:color="auto" w:fill="FFFF00"/>
        </w:rPr>
        <w:t>Delta P</w:t>
      </w:r>
      <w:r>
        <w:rPr>
          <w:rFonts w:hint="eastAsia" w:ascii="宋体" w:hAnsi="宋体" w:eastAsia="宋体" w:cs="宋体"/>
          <w:i w:val="0"/>
          <w:strike w:val="0"/>
          <w:color w:val="000000"/>
          <w:sz w:val="24"/>
          <w:u w:val="none"/>
          <w:shd w:val="clear" w:color="auto" w:fill="FFFF00"/>
        </w:rPr>
        <w:t>或</w:t>
      </w:r>
      <w:r>
        <w:rPr>
          <w:rFonts w:ascii="Times New Roman" w:hAnsi="Times New Roman" w:cs="Times New Roman"/>
          <w:i w:val="0"/>
          <w:strike w:val="0"/>
          <w:color w:val="000000"/>
          <w:sz w:val="24"/>
          <w:u w:val="none"/>
          <w:shd w:val="clear" w:color="auto" w:fill="FFFF00"/>
        </w:rPr>
        <w:t>Collostructional Analysis</w:t>
      </w:r>
      <w:r>
        <w:rPr>
          <w:rFonts w:hint="eastAsia" w:ascii="宋体" w:hAnsi="宋体" w:eastAsia="宋体" w:cs="宋体"/>
          <w:i w:val="0"/>
          <w:strike w:val="0"/>
          <w:color w:val="000000"/>
          <w:sz w:val="24"/>
          <w:u w:val="none"/>
          <w:shd w:val="clear" w:color="auto" w:fill="FFFF00"/>
        </w:rPr>
        <w:t>），量化识别每类范畴的原型成员与边缘成员。操作步骤包括：</w:t>
      </w:r>
      <w:r>
        <w:rPr>
          <w:rFonts w:ascii="Cambria Math" w:hAnsi="Cambria Math" w:cs="Cambria Math"/>
          <w:i w:val="0"/>
          <w:strike w:val="0"/>
          <w:color w:val="000000"/>
          <w:sz w:val="24"/>
          <w:u w:val="none"/>
          <w:shd w:val="clear" w:color="auto" w:fill="FFFF00"/>
        </w:rPr>
        <w:t>①</w:t>
      </w:r>
      <w:r>
        <w:rPr>
          <w:rFonts w:ascii="Times New Roman" w:hAnsi="Times New Roman" w:cs="Times New Roman"/>
          <w:i w:val="0"/>
          <w:strike w:val="0"/>
          <w:color w:val="000000"/>
          <w:sz w:val="24"/>
          <w:u w:val="none"/>
          <w:shd w:val="clear" w:color="auto" w:fill="FFFF00"/>
        </w:rPr>
        <w:t xml:space="preserve"> </w:t>
      </w:r>
      <w:r>
        <w:rPr>
          <w:rFonts w:hint="eastAsia" w:ascii="宋体" w:hAnsi="宋体" w:eastAsia="宋体" w:cs="宋体"/>
          <w:i w:val="0"/>
          <w:strike w:val="0"/>
          <w:color w:val="000000"/>
          <w:sz w:val="24"/>
          <w:u w:val="none"/>
          <w:shd w:val="clear" w:color="auto" w:fill="FFFF00"/>
        </w:rPr>
        <w:t>提取各范畴内所有动词的索引行；</w:t>
      </w:r>
      <w:r>
        <w:rPr>
          <w:rFonts w:ascii="Cambria Math" w:hAnsi="Cambria Math" w:cs="Cambria Math"/>
          <w:i w:val="0"/>
          <w:strike w:val="0"/>
          <w:color w:val="000000"/>
          <w:sz w:val="24"/>
          <w:u w:val="none"/>
          <w:shd w:val="clear" w:color="auto" w:fill="FFFF00"/>
        </w:rPr>
        <w:t>②</w:t>
      </w:r>
      <w:r>
        <w:rPr>
          <w:rFonts w:ascii="Times New Roman" w:hAnsi="Times New Roman" w:cs="Times New Roman"/>
          <w:i w:val="0"/>
          <w:strike w:val="0"/>
          <w:color w:val="000000"/>
          <w:sz w:val="24"/>
          <w:u w:val="none"/>
          <w:shd w:val="clear" w:color="auto" w:fill="FFFF00"/>
        </w:rPr>
        <w:t xml:space="preserve"> </w:t>
      </w:r>
      <w:r>
        <w:rPr>
          <w:rFonts w:hint="eastAsia" w:ascii="宋体" w:hAnsi="宋体" w:eastAsia="宋体" w:cs="宋体"/>
          <w:i w:val="0"/>
          <w:strike w:val="0"/>
          <w:color w:val="000000"/>
          <w:sz w:val="24"/>
          <w:u w:val="none"/>
          <w:shd w:val="clear" w:color="auto" w:fill="FFFF00"/>
        </w:rPr>
        <w:t>标注其进入的位移构式类型；</w:t>
      </w:r>
      <w:r>
        <w:rPr>
          <w:rFonts w:ascii="Cambria Math" w:hAnsi="Cambria Math" w:cs="Cambria Math"/>
          <w:i w:val="0"/>
          <w:strike w:val="0"/>
          <w:color w:val="000000"/>
          <w:sz w:val="24"/>
          <w:u w:val="none"/>
          <w:shd w:val="clear" w:color="auto" w:fill="FFFF00"/>
        </w:rPr>
        <w:t>③</w:t>
      </w:r>
      <w:r>
        <w:rPr>
          <w:rFonts w:ascii="Times New Roman" w:hAnsi="Times New Roman" w:cs="Times New Roman"/>
          <w:i w:val="0"/>
          <w:strike w:val="0"/>
          <w:color w:val="000000"/>
          <w:sz w:val="24"/>
          <w:u w:val="none"/>
          <w:shd w:val="clear" w:color="auto" w:fill="FFFF00"/>
        </w:rPr>
        <w:t xml:space="preserve"> </w:t>
      </w:r>
      <w:r>
        <w:rPr>
          <w:rFonts w:hint="eastAsia" w:ascii="宋体" w:hAnsi="宋体" w:eastAsia="宋体" w:cs="宋体"/>
          <w:i w:val="0"/>
          <w:strike w:val="0"/>
          <w:color w:val="000000"/>
          <w:sz w:val="24"/>
          <w:u w:val="none"/>
          <w:shd w:val="clear" w:color="auto" w:fill="FFFF00"/>
        </w:rPr>
        <w:t>计算动词与目标构式的关联强度；</w:t>
      </w:r>
      <w:r>
        <w:rPr>
          <w:rFonts w:ascii="Cambria Math" w:hAnsi="Cambria Math" w:cs="Cambria Math"/>
          <w:i w:val="0"/>
          <w:strike w:val="0"/>
          <w:color w:val="000000"/>
          <w:sz w:val="24"/>
          <w:u w:val="none"/>
          <w:shd w:val="clear" w:color="auto" w:fill="FFFF00"/>
        </w:rPr>
        <w:t>④</w:t>
      </w:r>
      <w:r>
        <w:rPr>
          <w:rFonts w:ascii="Times New Roman" w:hAnsi="Times New Roman" w:cs="Times New Roman"/>
          <w:i w:val="0"/>
          <w:strike w:val="0"/>
          <w:color w:val="000000"/>
          <w:sz w:val="24"/>
          <w:u w:val="none"/>
          <w:shd w:val="clear" w:color="auto" w:fill="FFFF00"/>
        </w:rPr>
        <w:t xml:space="preserve"> </w:t>
      </w:r>
      <w:r>
        <w:rPr>
          <w:rFonts w:hint="eastAsia" w:ascii="宋体" w:hAnsi="宋体" w:eastAsia="宋体" w:cs="宋体"/>
          <w:i w:val="0"/>
          <w:strike w:val="0"/>
          <w:color w:val="000000"/>
          <w:sz w:val="24"/>
          <w:u w:val="none"/>
          <w:shd w:val="clear" w:color="auto" w:fill="FFFF00"/>
        </w:rPr>
        <w:t>以关联强度排序，确定原型</w:t>
      </w:r>
      <w:r>
        <w:rPr>
          <w:rFonts w:ascii="Times New Roman" w:hAnsi="Times New Roman" w:cs="Times New Roman"/>
          <w:i w:val="0"/>
          <w:strike w:val="0"/>
          <w:color w:val="000000"/>
          <w:sz w:val="24"/>
          <w:u w:val="none"/>
          <w:shd w:val="clear" w:color="auto" w:fill="FFFF00"/>
        </w:rPr>
        <w:t>—</w:t>
      </w:r>
      <w:r>
        <w:rPr>
          <w:rFonts w:hint="eastAsia" w:ascii="宋体" w:hAnsi="宋体" w:eastAsia="宋体" w:cs="宋体"/>
          <w:i w:val="0"/>
          <w:strike w:val="0"/>
          <w:color w:val="000000"/>
          <w:sz w:val="24"/>
          <w:u w:val="none"/>
          <w:shd w:val="clear" w:color="auto" w:fill="FFFF00"/>
        </w:rPr>
        <w:t>边缘连续统。原型成员通常具备以下特征：高使用频率、广泛的方向补语搭配选择、对该范畴核心图式的完整激活。</w:t>
      </w:r>
    </w:p>
    <w:p w14:paraId="41D1BB0B">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共享图式提取与形式化表征：</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对各范畴内原型成员的语料进行语义角色标注与事件结构分析，提炼涵盖位移事件核心要素的共享认知图式。图式形式化表征采用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语义框架</w:t>
      </w:r>
      <w:r>
        <w:rPr>
          <w:rFonts w:ascii="Times New Roman" w:hAnsi="Times New Roman" w:cs="Times New Roman"/>
          <w:i w:val="0"/>
          <w:strike w:val="0"/>
          <w:color w:val="000000"/>
          <w:sz w:val="24"/>
          <w:u w:val="none"/>
        </w:rPr>
        <w:t xml:space="preserve"> + </w:t>
      </w:r>
      <w:r>
        <w:rPr>
          <w:rFonts w:hint="eastAsia" w:ascii="宋体" w:hAnsi="宋体" w:eastAsia="宋体" w:cs="宋体"/>
          <w:i w:val="0"/>
          <w:strike w:val="0"/>
          <w:color w:val="000000"/>
          <w:sz w:val="24"/>
          <w:u w:val="none"/>
        </w:rPr>
        <w:t>核心参项</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模式，每一范畴的图式包含以下核心参项的组合配置：</w:t>
      </w:r>
    </w:p>
    <w:p w14:paraId="6A5F5249">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终点类：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朝向终点</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终点</w:t>
      </w:r>
      <w:r>
        <w:rPr>
          <w:rFonts w:ascii="Times New Roman" w:hAnsi="Times New Roman" w:cs="Times New Roman"/>
          <w:i w:val="0"/>
          <w:strike w:val="0"/>
          <w:color w:val="000000"/>
          <w:sz w:val="24"/>
          <w:u w:val="none"/>
        </w:rPr>
        <w:t>]</w:t>
      </w:r>
    </w:p>
    <w:p w14:paraId="330846A6">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来源类：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离开起点</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起点</w:t>
      </w:r>
      <w:r>
        <w:rPr>
          <w:rFonts w:ascii="Times New Roman" w:hAnsi="Times New Roman" w:cs="Times New Roman"/>
          <w:i w:val="0"/>
          <w:strike w:val="0"/>
          <w:color w:val="000000"/>
          <w:sz w:val="24"/>
          <w:u w:val="none"/>
        </w:rPr>
        <w:t>]</w:t>
      </w:r>
    </w:p>
    <w:p w14:paraId="0F3CE860">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方式类：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方式</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由卫星语承担</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方向补语</w:t>
      </w:r>
      <w:r>
        <w:rPr>
          <w:rFonts w:ascii="Times New Roman" w:hAnsi="Times New Roman" w:cs="Times New Roman"/>
          <w:i w:val="0"/>
          <w:strike w:val="0"/>
          <w:color w:val="000000"/>
          <w:sz w:val="24"/>
          <w:u w:val="none"/>
        </w:rPr>
        <w:t>]</w:t>
      </w:r>
    </w:p>
    <w:p w14:paraId="14F1A372">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目的类：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路径</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跟随目标轨迹</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目标</w:t>
      </w:r>
      <w:r>
        <w:rPr>
          <w:rFonts w:ascii="Times New Roman" w:hAnsi="Times New Roman" w:cs="Times New Roman"/>
          <w:i w:val="0"/>
          <w:strike w:val="0"/>
          <w:color w:val="000000"/>
          <w:sz w:val="24"/>
          <w:u w:val="none"/>
        </w:rPr>
        <w:t>]</w:t>
      </w:r>
    </w:p>
    <w:p w14:paraId="10AD398C">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参与者类：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₁]—[</w:t>
      </w:r>
      <w:r>
        <w:rPr>
          <w:rFonts w:hint="eastAsia" w:ascii="宋体" w:hAnsi="宋体" w:eastAsia="宋体" w:cs="宋体"/>
          <w:i w:val="0"/>
          <w:strike w:val="0"/>
          <w:color w:val="000000"/>
          <w:sz w:val="24"/>
          <w:u w:val="none"/>
        </w:rPr>
        <w:t>运动</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伴随关系</w:t>
      </w:r>
      <w:r>
        <w:rPr>
          <w:rFonts w:ascii="Times New Roman" w:hAnsi="Times New Roman" w:cs="Times New Roman"/>
          <w:i w:val="0"/>
          <w:strike w:val="0"/>
          <w:color w:val="000000"/>
          <w:sz w:val="24"/>
          <w:u w:val="none"/>
        </w:rPr>
        <w:t>]—[</w:t>
      </w:r>
      <w:r>
        <w:rPr>
          <w:rFonts w:hint="eastAsia" w:ascii="宋体" w:hAnsi="宋体" w:eastAsia="宋体" w:cs="宋体"/>
          <w:i w:val="0"/>
          <w:strike w:val="0"/>
          <w:color w:val="000000"/>
          <w:sz w:val="24"/>
          <w:u w:val="none"/>
        </w:rPr>
        <w:t>位移体</w:t>
      </w:r>
      <w:r>
        <w:rPr>
          <w:rFonts w:ascii="Times New Roman" w:hAnsi="Times New Roman" w:cs="Times New Roman"/>
          <w:i w:val="0"/>
          <w:strike w:val="0"/>
          <w:color w:val="000000"/>
          <w:sz w:val="24"/>
          <w:u w:val="none"/>
        </w:rPr>
        <w:t>₂]—[</w:t>
      </w:r>
      <w:r>
        <w:rPr>
          <w:rFonts w:hint="eastAsia" w:ascii="宋体" w:hAnsi="宋体" w:eastAsia="宋体" w:cs="宋体"/>
          <w:i w:val="0"/>
          <w:strike w:val="0"/>
          <w:color w:val="000000"/>
          <w:sz w:val="24"/>
          <w:u w:val="none"/>
        </w:rPr>
        <w:t>方向补语</w:t>
      </w:r>
      <w:r>
        <w:rPr>
          <w:rFonts w:ascii="Times New Roman" w:hAnsi="Times New Roman" w:cs="Times New Roman"/>
          <w:i w:val="0"/>
          <w:strike w:val="0"/>
          <w:color w:val="000000"/>
          <w:sz w:val="24"/>
          <w:u w:val="none"/>
        </w:rPr>
        <w:t>]</w:t>
      </w:r>
    </w:p>
    <w:p w14:paraId="40EE8AC2">
      <w:pPr>
        <w:snapToGrid w:val="1"/>
        <w:spacing w:before="0" w:after="0" w:line="360"/>
        <w:ind w:left="0" w:right="0" w:firstLine="480" w:firstLineChars="200"/>
        <w:jc w:val="both"/>
      </w:pPr>
      <w:r>
        <w:rPr>
          <w:rFonts w:hint="eastAsia" w:ascii="宋体" w:hAnsi="宋体" w:eastAsia="宋体" w:cs="宋体"/>
          <w:i w:val="0"/>
          <w:strike w:val="0"/>
          <w:color w:val="000000"/>
          <w:sz w:val="24"/>
          <w:u w:val="none"/>
        </w:rPr>
        <w:t>预期产出：</w:t>
      </w:r>
      <w:r>
        <w:rPr>
          <w:rFonts w:ascii="Times New Roman" w:hAnsi="Times New Roman" w:cs="Times New Roman"/>
          <w:i w:val="0"/>
          <w:strike w:val="0"/>
          <w:color w:val="000000"/>
          <w:sz w:val="24"/>
          <w:u w:val="none"/>
        </w:rPr>
        <w:t xml:space="preserve"> </w:t>
      </w:r>
      <w:r>
        <w:rPr>
          <w:rFonts w:hint="eastAsia" w:ascii="宋体" w:hAnsi="宋体" w:eastAsia="宋体" w:cs="宋体"/>
          <w:i w:val="0"/>
          <w:strike w:val="0"/>
          <w:color w:val="000000"/>
          <w:sz w:val="24"/>
          <w:u w:val="none"/>
        </w:rPr>
        <w:t>五大类移动动词的范畴层级图谱，每类包含：原型成员列表、边缘成员列表、共享图式的形式化表征，以及以构式搭配强度为量化依据的范畴内部典型性梯度分布描述。以上产出将直接为</w:t>
      </w:r>
      <w:r>
        <w:rPr>
          <w:rFonts w:ascii="Times New Roman" w:hAnsi="Times New Roman" w:cs="Times New Roman"/>
          <w:i w:val="0"/>
          <w:strike w:val="0"/>
          <w:color w:val="000000"/>
          <w:sz w:val="24"/>
          <w:u w:val="none"/>
        </w:rPr>
        <w:t>3.2.3</w:t>
      </w:r>
      <w:r>
        <w:rPr>
          <w:rFonts w:hint="eastAsia" w:ascii="宋体" w:hAnsi="宋体" w:eastAsia="宋体" w:cs="宋体"/>
          <w:i w:val="0"/>
          <w:strike w:val="0"/>
          <w:color w:val="000000"/>
          <w:sz w:val="24"/>
          <w:u w:val="none"/>
        </w:rPr>
        <w:t>多维释义模式的模块设计提供范畴框架与认知依据。</w:t>
      </w:r>
    </w:p>
    <w:p w14:paraId="7EA4BAC0">
      <w:pPr>
        <w:pStyle w:val="000001"/>
        <w:pBdr/>
        <w:snapToGrid w:val="1"/>
        <w:spacing w:before="320" w:after="320" w:line="288"/>
        <w:ind w:hanging="0"/>
      </w:pPr>
    </w:p>
    <w:p w14:paraId="1C5CC2C1">
      <w:pPr>
        <w:pStyle w:val="000001"/>
        <w:pBdr/>
        <w:snapToGrid w:val="1"/>
        <w:spacing w:before="320" w:after="320" w:line="288"/>
        <w:ind w:hanging="0"/>
      </w:pPr>
    </w:p>
    <w:p w14:paraId="3A16E2C5">
      <w:pPr>
        <w:pStyle w:val="000001"/>
        <w:pBdr/>
        <w:snapToGrid w:val="1"/>
        <w:spacing w:before="320" w:after="320" w:line="288"/>
        <w:ind w:hanging="0"/>
      </w:pPr>
    </w:p>
    <w:p w14:paraId="59C108C4">
      <w:pPr>
        <w:pStyle w:val="000001"/>
        <w:pBdr/>
        <w:snapToGrid w:val="1"/>
        <w:spacing w:before="320" w:after="320" w:line="288"/>
        <w:ind w:hanging="0"/>
      </w:pPr>
    </w:p>
    <w:p w14:paraId="7788DCC6">
      <w:pPr>
        <w:pStyle w:val="000001"/>
        <w:pBdr/>
        <w:snapToGrid w:val="1"/>
        <w:spacing w:before="320" w:after="320" w:line="288"/>
        <w:ind w:hanging="0"/>
      </w:pPr>
    </w:p>
    <w:p w14:paraId="15BEB048">
      <w:pPr>
        <w:pStyle w:val="000001"/>
        <w:pBdr/>
        <w:snapToGrid w:val="1"/>
        <w:spacing w:before="320" w:after="320" w:line="288"/>
        <w:ind w:hanging="0"/>
      </w:pPr>
    </w:p>
    <w:p w14:paraId="33668D57">
      <w:pPr>
        <w:pStyle w:val="000001"/>
        <w:pBdr/>
        <w:snapToGrid w:val="1"/>
        <w:spacing w:before="320" w:after="320" w:line="288"/>
        <w:ind w:hanging="0"/>
      </w:pPr>
    </w:p>
    <w:p w14:paraId="512C6957">
      <w:pPr>
        <w:pStyle w:val="000001"/>
        <w:snapToGrid w:val="1"/>
        <w:spacing w:before="320" w:after="320" w:line="288"/>
        <w:ind w:hanging="0"/>
        <w:rPr>
          <w:sz w:val="14"/>
        </w:rPr>
      </w:pPr>
    </w:p>
    <w:p w14:paraId="37ACB335">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基于Levin (1993) 的动词分类体系与Talmy位移事件框架的双重约束，并采用“双重验证、构式统一”的整合策略，穷尽所有编码空间位移事件的英语动词，形成逻辑自洽的五个核心大类及附录类别。具体流程如下：</w:t>
      </w:r>
    </w:p>
    <w:p w14:paraId="4699EAAC">
      <w:pPr>
        <w:numPr>
          <w:ilvl w:val="0"/>
          <w:numId w:val="10"/>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系统提取</w:t>
      </w:r>
      <w:r>
        <w:rPr>
          <w:rFonts w:hint="eastAsia" w:ascii="Open Sans" w:hAnsi="Open Sans" w:eastAsia="Open Sans" w:cs="Open Sans"/>
          <w:i w:val="0"/>
          <w:strike w:val="0"/>
          <w:color w:val="333333"/>
          <w:spacing w:val="0"/>
          <w:sz w:val="24"/>
          <w:u w:val="none"/>
          <w:shd w:val="clear" w:color="auto" w:fill="FFFFFF"/>
        </w:rPr>
        <w:t>：从Levin (1993) 中提取所有可能包含位移义素的类别——51.1内在指向运动动词、51.2离开动词、51.3.1滚动动词、51.3.2跑/方式运动动词、51.4运载工具类动词、51.6追逐动词、51.7陪同动词。</w:t>
      </w:r>
    </w:p>
    <w:p w14:paraId="1C411AAB">
      <w:pPr>
        <w:numPr>
          <w:ilvl w:val="0"/>
          <w:numId w:val="10"/>
        </w:numPr>
        <w:pBd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双重验证</w:t>
      </w:r>
      <w:r>
        <w:rPr>
          <w:rFonts w:hint="eastAsia" w:ascii="Open Sans" w:hAnsi="Open Sans" w:eastAsia="Open Sans" w:cs="Open Sans"/>
          <w:i w:val="0"/>
          <w:strike w:val="0"/>
          <w:color w:val="333333"/>
          <w:spacing w:val="0"/>
          <w:sz w:val="24"/>
          <w:u w:val="none"/>
          <w:shd w:val="clear" w:color="auto" w:fill="FFFFFF"/>
        </w:rPr>
        <w:t>：</w:t>
      </w:r>
    </w:p>
    <w:p w14:paraId="4FFA4C0D">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以 Talmy 运动事件框架和 Levin (1993) 句法分类为双重依据，对候选动词进行核查。位移动词的操作性定义是：</w:t>
      </w:r>
    </w:p>
    <w:p w14:paraId="1974EDD4">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一个动词能够进入某个同时表达[+运动]和[+路径]语义要素的述谓结构，即进入“核心位移构式”。</w:t>
      </w:r>
    </w:p>
    <w:p w14:paraId="56AAAAF9">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在此定义下，双重验证按以下两步进行：</w:t>
      </w:r>
    </w:p>
    <w:p w14:paraId="77431A05">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（1）Talmy 框架运动事件核查</w:t>
      </w:r>
    </w:p>
    <w:p w14:paraId="5A41226B">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不要求动词本身同时携带[+运动]和[+路径]的义素，而是核查该动词在典型用法中，能否充当运动事件的主动词，并与方向/路径补语（路径卫星语或处所宾语）共现，整体构成一个完整表达[+运动]和[+路径]的述谓结构。</w:t>
      </w:r>
    </w:p>
    <w:p w14:paraId="52C122FF">
      <w:pPr>
        <w:numPr>
          <w:ilvl w:val="0"/>
          <w:numId w:val="11"/>
        </w:numPr>
        <w:snapToGrid w:val="1"/>
        <w:spacing w:before="240" w:after="240" w:line="240"/>
        <w:ind/>
        <w:jc w:val="both"/>
      </w:pPr>
      <w:r>
        <w:rPr>
          <w:rFonts w:hint="eastAsia" w:ascii="quote-cjk-patch" w:hAnsi="quote-cjk-patch" w:eastAsia="quote-cjk-patch" w:cs="quote-cjk-patch"/>
          <w:i w:val="0"/>
          <w:strike w:val="0"/>
          <w:color w:val="0F1115"/>
          <w:spacing w:val="0"/>
          <w:sz w:val="24"/>
          <w:u w:val="none"/>
          <w:shd w:val="clear" w:color="auto" w:fill="FFFFFF"/>
        </w:rPr>
        <w:t xml:space="preserve">如果动词自身已融合[+路径]（如 </w:t>
      </w:r>
      <w:r>
        <w:rPr>
          <w:rFonts w:hint="eastAsia" w:ascii="quote-cjk-patch" w:hAnsi="quote-cjk-patch" w:eastAsia="quote-cjk-patch" w:cs="quote-cjk-patch"/>
          <w:i w:val="1"/>
          <w:strike w:val="0"/>
          <w:color w:val="0F1115"/>
          <w:spacing w:val="0"/>
          <w:sz w:val="24"/>
          <w:u w:val="none"/>
          <w:shd w:val="clear" w:color="auto" w:fill="FFFFFF"/>
        </w:rPr>
        <w:t>enter、leave</w:t>
      </w:r>
      <w:r>
        <w:rPr>
          <w:rFonts w:hint="eastAsia" w:ascii="quote-cjk-patch" w:hAnsi="quote-cjk-patch" w:eastAsia="quote-cjk-patch" w:cs="quote-cjk-patch"/>
          <w:i w:val="0"/>
          <w:strike w:val="0"/>
          <w:color w:val="0F1115"/>
          <w:spacing w:val="0"/>
          <w:sz w:val="24"/>
          <w:u w:val="none"/>
          <w:shd w:val="clear" w:color="auto" w:fill="FFFFFF"/>
        </w:rPr>
        <w:t>），可直接带处所终点宾语；</w:t>
      </w:r>
    </w:p>
    <w:p w14:paraId="3941F9E7">
      <w:pPr>
        <w:numPr>
          <w:ilvl w:val="0"/>
          <w:numId w:val="11"/>
        </w:numPr>
        <w:snapToGrid w:val="1"/>
        <w:spacing w:before="90" w:after="240" w:line="240"/>
        <w:ind/>
        <w:jc w:val="both"/>
      </w:pPr>
      <w:r>
        <w:rPr>
          <w:rFonts w:hint="eastAsia" w:ascii="quote-cjk-patch" w:hAnsi="quote-cjk-patch" w:eastAsia="quote-cjk-patch" w:cs="quote-cjk-patch"/>
          <w:i w:val="0"/>
          <w:strike w:val="0"/>
          <w:color w:val="0F1115"/>
          <w:spacing w:val="0"/>
          <w:sz w:val="24"/>
          <w:u w:val="none"/>
          <w:shd w:val="clear" w:color="auto" w:fill="FFFFFF"/>
        </w:rPr>
        <w:t xml:space="preserve">如果动词只融合[+运动]与[+方式/原因]（如 </w:t>
      </w:r>
      <w:r>
        <w:rPr>
          <w:rFonts w:hint="eastAsia" w:ascii="quote-cjk-patch" w:hAnsi="quote-cjk-patch" w:eastAsia="quote-cjk-patch" w:cs="quote-cjk-patch"/>
          <w:i w:val="1"/>
          <w:strike w:val="0"/>
          <w:color w:val="0F1115"/>
          <w:spacing w:val="0"/>
          <w:sz w:val="24"/>
          <w:u w:val="none"/>
          <w:shd w:val="clear" w:color="auto" w:fill="FFFFFF"/>
        </w:rPr>
        <w:t>run、roll、chase</w:t>
      </w:r>
      <w:r>
        <w:rPr>
          <w:rFonts w:hint="eastAsia" w:ascii="quote-cjk-patch" w:hAnsi="quote-cjk-patch" w:eastAsia="quote-cjk-patch" w:cs="quote-cjk-patch"/>
          <w:i w:val="0"/>
          <w:strike w:val="0"/>
          <w:color w:val="0F1115"/>
          <w:spacing w:val="0"/>
          <w:sz w:val="24"/>
          <w:u w:val="none"/>
          <w:shd w:val="clear" w:color="auto" w:fill="FFFFFF"/>
        </w:rPr>
        <w:t>），只要它能系统地与方向介词短语或小品词共现，通过卫星语表达[+路径]，同样视为通过核查。</w:t>
      </w:r>
    </w:p>
    <w:p w14:paraId="1C33600F">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（2）Levin 句法构式核查</w:t>
      </w:r>
    </w:p>
    <w:p w14:paraId="08D11937">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 xml:space="preserve">依据 Levin (1993) 所给出的句法框架，确认该动词是否确实具备进入核心位移构式的句法分布，即能够出现在 </w:t>
      </w:r>
      <w:r>
        <w:rPr>
          <w:rFonts w:ascii="Menlo" w:hAnsi="Menlo" w:eastAsia="Menlo" w:cs="Menlo"/>
          <w:i w:val="0"/>
          <w:strike w:val="0"/>
          <w:color w:val="0F1115"/>
          <w:spacing w:val="0"/>
          <w:sz w:val="24"/>
          <w:u w:val="none"/>
          <w:shd w:val="clear" w:color="auto" w:fill="EBEEF2"/>
        </w:rPr>
        <w:t>[V (NP) PP_dir]</w:t>
      </w:r>
      <w:r>
        <w:rPr>
          <w:rFonts w:hint="eastAsia" w:ascii="quote-cjk-patch" w:hAnsi="quote-cjk-patch" w:eastAsia="quote-cjk-patch" w:cs="quote-cjk-patch"/>
          <w:i w:val="0"/>
          <w:strike w:val="0"/>
          <w:color w:val="0F1115"/>
          <w:spacing w:val="0"/>
          <w:sz w:val="24"/>
          <w:u w:val="none"/>
          <w:shd w:val="clear" w:color="auto" w:fill="FFFFFF"/>
        </w:rPr>
        <w:t xml:space="preserve">（带方向介词短语）或 </w:t>
      </w:r>
      <w:r>
        <w:rPr>
          <w:rFonts w:ascii="Menlo" w:hAnsi="Menlo" w:eastAsia="Menlo" w:cs="Menlo"/>
          <w:i w:val="0"/>
          <w:strike w:val="0"/>
          <w:color w:val="0F1115"/>
          <w:spacing w:val="0"/>
          <w:sz w:val="24"/>
          <w:u w:val="none"/>
          <w:shd w:val="clear" w:color="auto" w:fill="EBEEF2"/>
        </w:rPr>
        <w:t>[V NP_goal]</w:t>
      </w:r>
      <w:r>
        <w:rPr>
          <w:rFonts w:hint="eastAsia" w:ascii="quote-cjk-patch" w:hAnsi="quote-cjk-patch" w:eastAsia="quote-cjk-patch" w:cs="quote-cjk-patch"/>
          <w:i w:val="0"/>
          <w:strike w:val="0"/>
          <w:color w:val="0F1115"/>
          <w:spacing w:val="0"/>
          <w:sz w:val="24"/>
          <w:u w:val="none"/>
          <w:shd w:val="clear" w:color="auto" w:fill="FFFFFF"/>
        </w:rPr>
        <w:t>（带处所/目标宾语）结构中，且整体表达空间位移。</w:t>
      </w:r>
    </w:p>
    <w:p w14:paraId="5D18124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判定规则：</w:t>
      </w:r>
    </w:p>
    <w:p w14:paraId="505D8226">
      <w:pPr>
        <w:numPr>
          <w:ilvl w:val="0"/>
          <w:numId w:val="12"/>
        </w:numPr>
        <w:snapToGrid w:val="1"/>
        <w:spacing w:before="240" w:after="240" w:line="240"/>
        <w:ind/>
        <w:jc w:val="both"/>
      </w:pPr>
      <w:r>
        <w:rPr>
          <w:rFonts w:hint="eastAsia" w:ascii="quote-cjk-patch" w:hAnsi="quote-cjk-patch" w:eastAsia="quote-cjk-patch" w:cs="quote-cjk-patch"/>
          <w:i w:val="0"/>
          <w:strike w:val="0"/>
          <w:color w:val="0F1115"/>
          <w:spacing w:val="0"/>
          <w:sz w:val="24"/>
          <w:u w:val="none"/>
          <w:shd w:val="clear" w:color="auto" w:fill="FFFFFF"/>
        </w:rPr>
        <w:t xml:space="preserve">同时通过（1）和（2）的动词， </w:t>
      </w:r>
      <w:r>
        <w:rPr>
          <w:rFonts w:hint="eastAsia" w:ascii="quote-cjk-patch" w:hAnsi="quote-cjk-patch" w:eastAsia="quote-cjk-patch" w:cs="quote-cjk-patch"/>
          <w:b w:val="1"/>
          <w:i w:val="0"/>
          <w:strike w:val="0"/>
          <w:color w:val="0F1115"/>
          <w:spacing w:val="0"/>
          <w:sz w:val="24"/>
          <w:u w:val="none"/>
          <w:shd w:val="clear" w:color="auto" w:fill="FFFFFF"/>
        </w:rPr>
        <w:t>保留</w:t>
      </w:r>
      <w:r>
        <w:rPr>
          <w:rFonts w:hint="eastAsia" w:ascii="quote-cjk-patch" w:hAnsi="quote-cjk-patch" w:eastAsia="quote-cjk-patch" w:cs="quote-cjk-patch"/>
          <w:i w:val="0"/>
          <w:strike w:val="0"/>
          <w:color w:val="0F1115"/>
          <w:spacing w:val="0"/>
          <w:sz w:val="24"/>
          <w:u w:val="none"/>
          <w:shd w:val="clear" w:color="auto" w:fill="FFFFFF"/>
        </w:rPr>
        <w:t>为位移动词；</w:t>
      </w:r>
    </w:p>
    <w:p w14:paraId="0DE35C00">
      <w:pPr>
        <w:numPr>
          <w:ilvl w:val="0"/>
          <w:numId w:val="12"/>
        </w:numPr>
        <w:snapToGrid w:val="1"/>
        <w:spacing w:before="90" w:after="240" w:line="240"/>
        <w:ind/>
        <w:jc w:val="both"/>
      </w:pPr>
      <w:r>
        <w:rPr>
          <w:rFonts w:hint="eastAsia" w:ascii="quote-cjk-patch" w:hAnsi="quote-cjk-patch" w:eastAsia="quote-cjk-patch" w:cs="quote-cjk-patch"/>
          <w:i w:val="0"/>
          <w:strike w:val="0"/>
          <w:color w:val="0F1115"/>
          <w:spacing w:val="0"/>
          <w:sz w:val="24"/>
          <w:u w:val="none"/>
          <w:shd w:val="clear" w:color="auto" w:fill="FFFFFF"/>
        </w:rPr>
        <w:t xml:space="preserve">不能通过任何一项者， </w:t>
      </w:r>
      <w:r>
        <w:rPr>
          <w:rFonts w:hint="eastAsia" w:ascii="quote-cjk-patch" w:hAnsi="quote-cjk-patch" w:eastAsia="quote-cjk-patch" w:cs="quote-cjk-patch"/>
          <w:b w:val="1"/>
          <w:i w:val="0"/>
          <w:strike w:val="0"/>
          <w:color w:val="0F1115"/>
          <w:spacing w:val="0"/>
          <w:sz w:val="24"/>
          <w:u w:val="none"/>
          <w:shd w:val="clear" w:color="auto" w:fill="FFFFFF"/>
        </w:rPr>
        <w:t>剔除</w:t>
      </w:r>
      <w:r>
        <w:rPr>
          <w:rFonts w:hint="eastAsia" w:ascii="quote-cjk-patch" w:hAnsi="quote-cjk-patch" w:eastAsia="quote-cjk-patch" w:cs="quote-cjk-patch"/>
          <w:i w:val="0"/>
          <w:strike w:val="0"/>
          <w:color w:val="0F1115"/>
          <w:spacing w:val="0"/>
          <w:sz w:val="24"/>
          <w:u w:val="none"/>
          <w:shd w:val="clear" w:color="auto" w:fill="FFFFFF"/>
        </w:rPr>
        <w:t>或归入附录。</w:t>
      </w:r>
    </w:p>
    <w:p w14:paraId="2F34808E">
      <w:pPr>
        <w:pBdr/>
        <w:snapToGrid w:val="1"/>
        <w:spacing w:before="256" w:after="256" w:line="240"/>
        <w:ind w:left="0"/>
        <w:jc w:val="both"/>
        <w:rPr>
          <w:rFonts w:ascii="Open Sans" w:hAnsi="Open Sans" w:eastAsia="Open Sans" w:cs="Open Sans"/>
          <w:i w:val="0"/>
          <w:strike w:val="0"/>
          <w:color w:val="333333"/>
          <w:spacing w:val="0"/>
          <w:sz w:val="24"/>
          <w:u w:val="none"/>
          <w:shd w:val="clear" w:color="auto" w:fill="FFFFFF"/>
        </w:rPr>
      </w:pPr>
    </w:p>
    <w:p w14:paraId="490A6D7C">
      <w:pPr>
        <w:pBdr/>
        <w:snapToGrid w:val="1"/>
        <w:spacing w:before="256" w:after="256" w:line="240"/>
        <w:ind w:left="0"/>
        <w:jc w:val="both"/>
        <w:rPr>
          <w:rFonts w:ascii="Open Sans" w:hAnsi="Open Sans" w:eastAsia="Open Sans" w:cs="Open Sans"/>
          <w:i w:val="0"/>
          <w:strike w:val="0"/>
          <w:color w:val="333333"/>
          <w:spacing w:val="0"/>
          <w:sz w:val="24"/>
          <w:u w:val="none"/>
          <w:shd w:val="clear" w:color="auto" w:fill="FFFFFF"/>
        </w:rPr>
      </w:pPr>
    </w:p>
    <w:p w14:paraId="6B43498D">
      <w:pPr>
        <w:rPr>
          <w:shd w:val="clear" w:color="auto" w:fill="FFFF00"/>
        </w:rPr>
      </w:pPr>
    </w:p>
    <w:p w14:paraId="6063E58B">
      <w:pPr>
        <w:pBdr/>
        <w:snapToGrid w:val="1"/>
        <w:spacing w:before="256" w:after="256" w:line="240"/>
        <w:ind w:left="0"/>
        <w:jc w:val="both"/>
        <w:rPr>
          <w:rFonts w:hint="eastAsia" w:ascii="Open Sans" w:hAnsi="Open Sans" w:eastAsia="Open Sans" w:cs="Open Sans"/>
          <w:i w:val="0"/>
          <w:strike w:val="0"/>
          <w:color w:val="333333"/>
          <w:spacing w:val="0"/>
          <w:sz w:val="24"/>
          <w:u w:val="none"/>
          <w:shd w:val="clear" w:color="auto" w:fill="FFFFFF"/>
        </w:rPr>
      </w:pPr>
      <w:r>
        <w:rPr>
          <w:rFonts w:hint="eastAsia" w:ascii="Open Sans" w:hAnsi="Open Sans" w:eastAsia="Open Sans" w:cs="Open Sans"/>
          <w:i w:val="0"/>
          <w:strike w:val="0"/>
          <w:color w:val="333333"/>
          <w:spacing w:val="0"/>
          <w:sz w:val="24"/>
          <w:u w:val="none"/>
          <w:shd w:val="clear" w:color="auto" w:fill="FFFFFF"/>
        </w:rPr>
        <w:t>修改：</w:t>
      </w:r>
    </w:p>
    <w:p w14:paraId="34D13E78">
      <w:pPr>
        <w:pBdr/>
        <w:snapToGrid w:val="1"/>
        <w:spacing w:before="256" w:after="256" w:line="240"/>
        <w:ind w:left="0"/>
        <w:jc w:val="both"/>
        <w:rPr>
          <w:rFonts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核查它在句法中能否“参与表达一个同时具备 [+运动] 和 [+路径] 的完整事件”。把路径的载体从动词扩展到整个述谓结构</w:t>
      </w:r>
    </w:p>
    <w:p w14:paraId="20EE355E">
      <w:pPr>
        <w:pBdr/>
        <w:snapToGrid w:val="1"/>
        <w:spacing w:before="256" w:after="256" w:line="240"/>
        <w:ind w:left="0"/>
        <w:jc w:val="both"/>
        <w:rPr>
          <w:rFonts w:hint="eastAsia"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位移动词是指能够充当运动事件主要动词，并与方向/路径补语（PP_dir 或 NP_goal）共现，构成一个完整位移事件的动词。</w:t>
      </w:r>
    </w:p>
    <w:p w14:paraId="4127D24F">
      <w:pPr>
        <w:snapToGrid w:val="1"/>
        <w:spacing w:before="256" w:after="256" w:line="240"/>
        <w:ind w:left="0"/>
        <w:jc w:val="both"/>
        <w:rPr>
          <w:rFonts w:hint="eastAsia" w:ascii="quote-cjk-patch" w:hAnsi="quote-cjk-patch" w:eastAsia="quote-cjk-patch" w:cs="quote-cjk-patch"/>
          <w:b w:val="1"/>
          <w:i w:val="0"/>
          <w:strike w:val="0"/>
          <w:color w:val="0F1115"/>
          <w:spacing w:val="0"/>
          <w:sz w:val="24"/>
          <w:u w:val="none"/>
          <w:shd w:val="clear" w:color="auto" w:fill="FFFFFF"/>
        </w:rPr>
      </w:pPr>
    </w:p>
    <w:p w14:paraId="36AF71DA">
      <w:pPr>
        <w:numPr>
          <w:ilvl w:val="0"/>
          <w:numId w:val="10"/>
        </w:numPr>
        <w:pBd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去重与归类</w:t>
      </w:r>
      <w:r>
        <w:rPr>
          <w:rFonts w:hint="eastAsia" w:ascii="Open Sans" w:hAnsi="Open Sans" w:eastAsia="Open Sans" w:cs="Open Sans"/>
          <w:i w:val="0"/>
          <w:strike w:val="0"/>
          <w:color w:val="333333"/>
          <w:spacing w:val="0"/>
          <w:sz w:val="24"/>
          <w:u w:val="none"/>
          <w:shd w:val="clear" w:color="auto" w:fill="FFFFFF"/>
        </w:rPr>
        <w:t>：</w:t>
      </w:r>
    </w:p>
    <w:p w14:paraId="2FB709A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前置条件</w:t>
      </w:r>
    </w:p>
    <w:p w14:paraId="35AF0322">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仅对同时满足双重验证（Talmy 运动事件核查 + Levin 句法构式核查）而被保留的动词进行去重和归类。未能通过任何一项验证的动词已剔除或归入附录，不进入本环节。</w:t>
      </w:r>
    </w:p>
    <w:p w14:paraId="2D46B86F">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去重原则</w:t>
      </w:r>
    </w:p>
    <w:p w14:paraId="697FCFEA">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同一动词若在 Levin (1993) 的多个相关类别中出现，只记一次，避免重复计数。去重时根据该动词在位移事件中最突显的语义成分，归入一个主类。</w:t>
      </w:r>
    </w:p>
    <w:p w14:paraId="550836A7">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归类框架：五大语义类</w:t>
      </w:r>
    </w:p>
    <w:p w14:paraId="3ED11BBF">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依据核心语义特征，将保留动词归入本研究的五大类，每类与 Levin 原类别及验证后的句法表现对应：</w:t>
      </w:r>
    </w:p>
    <w:p w14:paraId="047EFC45">
      <w:pPr>
        <w:numPr>
          <w:ilvl w:val="0"/>
          <w:numId w:val="10"/>
        </w:numPr>
        <w:snapToGrid w:val="1"/>
        <w:spacing w:before="24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终点类</w:t>
      </w:r>
      <w:r>
        <w:rPr>
          <w:rFonts w:hint="eastAsia" w:ascii="quote-cjk-patch" w:hAnsi="quote-cjk-patch" w:eastAsia="quote-cjk-patch" w:cs="quote-cjk-patch"/>
          <w:i w:val="0"/>
          <w:strike w:val="0"/>
          <w:color w:val="0F1115"/>
          <w:spacing w:val="0"/>
          <w:sz w:val="24"/>
          <w:u w:val="none"/>
          <w:shd w:val="clear" w:color="auto" w:fill="FFFFFF"/>
        </w:rPr>
        <w:t>（内在指向运动）</w:t>
      </w:r>
    </w:p>
    <w:p w14:paraId="01C6F5BF">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核心语义：运动指向终点、目标或内在处所。</w:t>
      </w:r>
    </w:p>
    <w:p w14:paraId="7D7A8484">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来源类别：51.1 内在指向运动动词。</w:t>
      </w:r>
    </w:p>
    <w:p w14:paraId="7233E898">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 xml:space="preserve">说明：动词或自带路径（如 </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enter</w:t>
      </w:r>
      <w:r>
        <w:rPr>
          <w:rFonts w:hint="eastAsia" w:ascii="quote-cjk-patch" w:hAnsi="quote-cjk-patch" w:eastAsia="quote-cjk-patch" w:cs="quote-cjk-patch"/>
          <w:i w:val="0"/>
          <w:strike w:val="0"/>
          <w:color w:val="0F1115"/>
          <w:spacing w:val="0"/>
          <w:sz w:val="24"/>
          <w:u w:val="none"/>
          <w:shd w:val="clear" w:color="auto" w:fill="FFFFFF"/>
        </w:rPr>
        <w:t xml:space="preserve">），或虽以方式动词形式出现但词汇化方向又素突出，如 </w:t>
      </w:r>
      <w:r>
        <w:rPr>
          <w:rFonts w:ascii="quote-cjk-patch" w:hAnsi="quote-cjk-patch" w:eastAsia="quote-cjk-patch" w:cs="quote-cjk-patch"/>
          <w:i w:val="1"/>
          <w:strike w:val="0"/>
          <w:color w:val="0F1115"/>
          <w:spacing w:val="0"/>
          <w:sz w:val="24"/>
          <w:u w:val="none"/>
          <w:shd w:val="clear" w:color="auto" w:fill="FFFFFF"/>
        </w:rPr>
        <w:t>climb</w:t>
      </w:r>
      <w:r>
        <w:rPr>
          <w:rFonts w:hint="eastAsia" w:ascii="quote-cjk-patch" w:hAnsi="quote-cjk-patch" w:eastAsia="quote-cjk-patch" w:cs="quote-cjk-patch"/>
          <w:i w:val="0"/>
          <w:strike w:val="0"/>
          <w:color w:val="0F1115"/>
          <w:spacing w:val="0"/>
          <w:sz w:val="24"/>
          <w:u w:val="none"/>
          <w:shd w:val="clear" w:color="auto" w:fill="FFFFFF"/>
        </w:rPr>
        <w:t xml:space="preserve"> 虽列于 51.3.2，但其主导义为[+垂直向上]，归入终点类中的“上升”子类。</w:t>
      </w:r>
    </w:p>
    <w:p w14:paraId="09F12509">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句法表现：可进入 </w:t>
      </w:r>
      <w:r>
        <w:rPr>
          <w:rFonts w:ascii="Menlo" w:hAnsi="Menlo" w:eastAsia="Menlo" w:cs="Menlo"/>
          <w:i w:val="0"/>
          <w:strike w:val="0"/>
          <w:color w:val="0F1115"/>
          <w:spacing w:val="0"/>
          <w:sz w:val="24"/>
          <w:u w:val="none"/>
          <w:shd w:val="clear" w:color="auto" w:fill="EBEEF2"/>
        </w:rPr>
        <w:t>[V NP_goal]</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reach the peak</w:t>
      </w:r>
      <w:r>
        <w:rPr>
          <w:rFonts w:hint="eastAsia" w:ascii="quote-cjk-patch" w:hAnsi="quote-cjk-patch" w:eastAsia="quote-cjk-patch" w:cs="quote-cjk-patch"/>
          <w:i w:val="0"/>
          <w:strike w:val="0"/>
          <w:color w:val="0F1115"/>
          <w:spacing w:val="0"/>
          <w:sz w:val="24"/>
          <w:u w:val="none"/>
          <w:shd w:val="clear" w:color="auto" w:fill="FFFFFF"/>
        </w:rPr>
        <w:t xml:space="preserve">）或 </w:t>
      </w:r>
      <w:r>
        <w:rPr>
          <w:rFonts w:ascii="Menlo" w:hAnsi="Menlo" w:eastAsia="Menlo" w:cs="Menlo"/>
          <w:i w:val="0"/>
          <w:strike w:val="0"/>
          <w:color w:val="0F1115"/>
          <w:spacing w:val="0"/>
          <w:sz w:val="24"/>
          <w:u w:val="none"/>
          <w:shd w:val="clear" w:color="auto" w:fill="EBEEF2"/>
        </w:rPr>
        <w:t>[V PP_goal]</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arrive at the station</w:t>
      </w:r>
      <w:r>
        <w:rPr>
          <w:rFonts w:hint="eastAsia" w:ascii="quote-cjk-patch" w:hAnsi="quote-cjk-patch" w:eastAsia="quote-cjk-patch" w:cs="quote-cjk-patch"/>
          <w:i w:val="0"/>
          <w:strike w:val="0"/>
          <w:color w:val="0F1115"/>
          <w:spacing w:val="0"/>
          <w:sz w:val="24"/>
          <w:u w:val="none"/>
          <w:shd w:val="clear" w:color="auto" w:fill="FFFFFF"/>
        </w:rPr>
        <w:t>）。</w:t>
      </w:r>
    </w:p>
    <w:p w14:paraId="5FD3B1E8">
      <w:pPr>
        <w:numPr>
          <w:ilvl w:val="0"/>
          <w:numId w:val="10"/>
        </w:numPr>
        <w:snapToGrid w:val="1"/>
        <w:spacing w:before="9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来源类</w:t>
      </w:r>
      <w:r>
        <w:rPr>
          <w:rFonts w:hint="eastAsia" w:ascii="quote-cjk-patch" w:hAnsi="quote-cjk-patch" w:eastAsia="quote-cjk-patch" w:cs="quote-cjk-patch"/>
          <w:i w:val="0"/>
          <w:strike w:val="0"/>
          <w:color w:val="0F1115"/>
          <w:spacing w:val="0"/>
          <w:sz w:val="24"/>
          <w:u w:val="none"/>
          <w:shd w:val="clear" w:color="auto" w:fill="FFFFFF"/>
        </w:rPr>
        <w:t>（离开运动）</w:t>
      </w:r>
    </w:p>
    <w:p w14:paraId="3C6554D6">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核心语义：运动以离开某处所为事件核心。</w:t>
      </w:r>
    </w:p>
    <w:p w14:paraId="1FF693DF">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来源类别：51.2 离开动词。</w:t>
      </w:r>
    </w:p>
    <w:p w14:paraId="3DF1E442">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 xml:space="preserve">说明：动词自身编码[+离开]路径，如 </w:t>
      </w:r>
      <w:r>
        <w:rPr>
          <w:rFonts w:ascii="quote-cjk-patch" w:hAnsi="quote-cjk-patch" w:eastAsia="quote-cjk-patch" w:cs="quote-cjk-patch"/>
          <w:i w:val="1"/>
          <w:strike w:val="0"/>
          <w:color w:val="0F1115"/>
          <w:spacing w:val="0"/>
          <w:sz w:val="24"/>
          <w:u w:val="none"/>
          <w:shd w:val="clear" w:color="auto" w:fill="FFFFFF"/>
        </w:rPr>
        <w:t>leave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depart</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exit</w:t>
      </w:r>
      <w:r>
        <w:rPr>
          <w:rFonts w:hint="eastAsia" w:ascii="quote-cjk-patch" w:hAnsi="quote-cjk-patch" w:eastAsia="quote-cjk-patch" w:cs="quote-cjk-patch"/>
          <w:i w:val="0"/>
          <w:strike w:val="0"/>
          <w:color w:val="0F1115"/>
          <w:spacing w:val="0"/>
          <w:sz w:val="24"/>
          <w:u w:val="none"/>
          <w:shd w:val="clear" w:color="auto" w:fill="FFFFFF"/>
        </w:rPr>
        <w:t xml:space="preserve">。若 </w:t>
      </w:r>
      <w:r>
        <w:rPr>
          <w:rFonts w:ascii="quote-cjk-patch" w:hAnsi="quote-cjk-patch" w:eastAsia="quote-cjk-patch" w:cs="quote-cjk-patch"/>
          <w:i w:val="1"/>
          <w:strike w:val="0"/>
          <w:color w:val="0F1115"/>
          <w:spacing w:val="0"/>
          <w:sz w:val="24"/>
          <w:u w:val="none"/>
          <w:shd w:val="clear" w:color="auto" w:fill="FFFFFF"/>
        </w:rPr>
        <w:t>leave</w:t>
      </w:r>
      <w:r>
        <w:rPr>
          <w:rFonts w:hint="eastAsia" w:ascii="quote-cjk-patch" w:hAnsi="quote-cjk-patch" w:eastAsia="quote-cjk-patch" w:cs="quote-cjk-patch"/>
          <w:i w:val="0"/>
          <w:strike w:val="0"/>
          <w:color w:val="0F1115"/>
          <w:spacing w:val="0"/>
          <w:sz w:val="24"/>
          <w:u w:val="none"/>
          <w:shd w:val="clear" w:color="auto" w:fill="FFFFFF"/>
        </w:rPr>
        <w:t xml:space="preserve"> 同时出现在 51.1，以脱离处所为基本义，归入来源类。</w:t>
      </w:r>
    </w:p>
    <w:p w14:paraId="6F9BB3AC">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句法表现：可带来源补语或终点补语，但基本语义是脱离原点，如 </w:t>
      </w:r>
      <w:r>
        <w:rPr>
          <w:rFonts w:ascii="Menlo" w:hAnsi="Menlo" w:eastAsia="Menlo" w:cs="Menlo"/>
          <w:i w:val="0"/>
          <w:strike w:val="0"/>
          <w:color w:val="0F1115"/>
          <w:spacing w:val="0"/>
          <w:sz w:val="24"/>
          <w:u w:val="none"/>
          <w:shd w:val="clear" w:color="auto" w:fill="EBEEF2"/>
        </w:rPr>
        <w:t>[V NP_source]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leave the house</w:t>
      </w:r>
      <w:r>
        <w:rPr>
          <w:rFonts w:hint="eastAsia" w:ascii="quote-cjk-patch" w:hAnsi="quote-cjk-patch" w:eastAsia="quote-cjk-patch" w:cs="quote-cjk-patch"/>
          <w:i w:val="0"/>
          <w:strike w:val="0"/>
          <w:color w:val="0F1115"/>
          <w:spacing w:val="0"/>
          <w:sz w:val="24"/>
          <w:u w:val="none"/>
          <w:shd w:val="clear" w:color="auto" w:fill="FFFFFF"/>
        </w:rPr>
        <w:t>）。</w:t>
      </w:r>
    </w:p>
    <w:p w14:paraId="1742F4D0">
      <w:pPr>
        <w:numPr>
          <w:ilvl w:val="0"/>
          <w:numId w:val="10"/>
        </w:numPr>
        <w:snapToGrid w:val="1"/>
        <w:spacing w:before="9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方式类</w:t>
      </w:r>
      <w:r>
        <w:rPr>
          <w:rFonts w:hint="eastAsia" w:ascii="quote-cjk-patch" w:hAnsi="quote-cjk-patch" w:eastAsia="quote-cjk-patch" w:cs="quote-cjk-patch"/>
          <w:i w:val="0"/>
          <w:strike w:val="0"/>
          <w:color w:val="0F1115"/>
          <w:spacing w:val="0"/>
          <w:sz w:val="24"/>
          <w:u w:val="none"/>
          <w:shd w:val="clear" w:color="auto" w:fill="FFFFFF"/>
        </w:rPr>
        <w:t>（方式/运载运动）</w:t>
      </w:r>
    </w:p>
    <w:p w14:paraId="01D446A8">
      <w:pPr>
        <w:snapToGrid w:val="1"/>
        <w:spacing w:before="0" w:after="12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核心语义：运动方式本身被词汇化，路径由卫星语表达。</w:t>
      </w:r>
    </w:p>
    <w:p w14:paraId="356A0D60">
      <w:pPr>
        <w:snapToGrid w:val="1"/>
        <w:spacing w:before="0" w:after="12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来源类别：51.3.1 滚动动词、51.3.2 跑/方式运动动词、51.4 运载工具类动词。</w:t>
      </w:r>
    </w:p>
    <w:p w14:paraId="0E43893A">
      <w:pPr>
        <w:snapToGrid w:val="1"/>
        <w:spacing w:before="0" w:after="120" w:line="240"/>
        <w:ind w:left="0" w:right="0"/>
      </w:pPr>
      <w:r>
        <w:rPr>
          <w:rFonts w:hint="eastAsia" w:ascii="quote-cjk-patch" w:hAnsi="quote-cjk-patch" w:eastAsia="quote-cjk-patch" w:cs="quote-cjk-patch"/>
          <w:i w:val="0"/>
          <w:strike w:val="0"/>
          <w:color w:val="0F1115"/>
          <w:spacing w:val="0"/>
          <w:sz w:val="24"/>
          <w:u w:val="none"/>
          <w:shd w:val="clear" w:color="auto" w:fill="FFFFFF"/>
        </w:rPr>
        <w:t>说明：</w:t>
      </w:r>
    </w:p>
    <w:p w14:paraId="0936A3AA">
      <w:pPr>
        <w:numPr>
          <w:ilvl w:val="1"/>
          <w:numId w:val="10"/>
        </w:numPr>
        <w:snapToGrid w:val="1"/>
        <w:spacing w:before="60" w:after="0" w:line="240"/>
        <w:ind/>
        <w:jc w:val="both"/>
      </w:pPr>
      <w:r>
        <w:rPr>
          <w:rFonts w:hint="eastAsia" w:ascii="quote-cjk-patch" w:hAnsi="quote-cjk-patch" w:eastAsia="quote-cjk-patch" w:cs="quote-cjk-patch"/>
          <w:i w:val="0"/>
          <w:strike w:val="0"/>
          <w:color w:val="0F1115"/>
          <w:spacing w:val="0"/>
          <w:sz w:val="24"/>
          <w:u w:val="none"/>
          <w:shd w:val="clear" w:color="auto" w:fill="FFFFFF"/>
        </w:rPr>
        <w:t>凡侧重方式编码的动词，即使 Levin 将其分列，统一归入方式类。</w:t>
      </w:r>
    </w:p>
    <w:p w14:paraId="3A3F7831">
      <w:pPr>
        <w:numPr>
          <w:ilvl w:val="1"/>
          <w:numId w:val="10"/>
        </w:numPr>
        <w:snapToGrid w:val="1"/>
        <w:spacing w:before="90" w:after="0" w:line="240"/>
        <w:ind/>
        <w:jc w:val="both"/>
      </w:pPr>
      <w:r>
        <w:rPr>
          <w:rFonts w:ascii="quote-cjk-patch" w:hAnsi="quote-cjk-patch" w:eastAsia="quote-cjk-patch" w:cs="quote-cjk-patch"/>
          <w:i w:val="1"/>
          <w:strike w:val="0"/>
          <w:color w:val="0F1115"/>
          <w:spacing w:val="0"/>
          <w:sz w:val="24"/>
          <w:u w:val="none"/>
          <w:shd w:val="clear" w:color="auto" w:fill="FFFFFF"/>
        </w:rPr>
        <w:t>bounce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drift</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float</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glide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roll</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slide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swing</w:t>
      </w:r>
      <w:r>
        <w:rPr>
          <w:rFonts w:hint="eastAsia" w:ascii="quote-cjk-patch" w:hAnsi="quote-cjk-patch" w:eastAsia="quote-cjk-patch" w:cs="quote-cjk-patch"/>
          <w:i w:val="0"/>
          <w:strike w:val="0"/>
          <w:color w:val="0F1115"/>
          <w:spacing w:val="0"/>
          <w:sz w:val="24"/>
          <w:u w:val="none"/>
          <w:shd w:val="clear" w:color="auto" w:fill="FFFFFF"/>
        </w:rPr>
        <w:t xml:space="preserve"> 等在 51.3.1 和 51.3.2 中重叠的动词，不再保留双重归类，全部整合入方式类下的“滚动/滑行”子类。</w:t>
      </w:r>
    </w:p>
    <w:p w14:paraId="72E33C2C">
      <w:pPr>
        <w:numPr>
          <w:ilvl w:val="1"/>
          <w:numId w:val="10"/>
        </w:numPr>
        <w:snapToGrid w:val="1"/>
        <w:spacing w:before="90" w:after="0" w:line="240"/>
        <w:ind/>
        <w:jc w:val="both"/>
      </w:pPr>
      <w:r>
        <w:rPr>
          <w:rFonts w:ascii="quote-cjk-patch" w:hAnsi="quote-cjk-patch" w:eastAsia="quote-cjk-patch" w:cs="quote-cjk-patch"/>
          <w:i w:val="1"/>
          <w:strike w:val="0"/>
          <w:color w:val="0F1115"/>
          <w:spacing w:val="0"/>
          <w:sz w:val="24"/>
          <w:u w:val="none"/>
          <w:shd w:val="clear" w:color="auto" w:fill="FFFFFF"/>
        </w:rPr>
        <w:t>drive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fly</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sail</w:t>
      </w:r>
      <w:r>
        <w:rPr>
          <w:rFonts w:hint="eastAsia" w:ascii="quote-cjk-patch" w:hAnsi="quote-cjk-patch" w:eastAsia="quote-cjk-patch" w:cs="quote-cjk-patch"/>
          <w:i w:val="0"/>
          <w:strike w:val="0"/>
          <w:color w:val="0F1115"/>
          <w:spacing w:val="0"/>
          <w:sz w:val="24"/>
          <w:u w:val="none"/>
          <w:shd w:val="clear" w:color="auto" w:fill="FFFFFF"/>
        </w:rPr>
        <w:t xml:space="preserve"> 等运载工具动词，也属方式类，可单列“运载子类”。</w:t>
      </w:r>
    </w:p>
    <w:p w14:paraId="5773473E">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句法表现：必须与方向介词短语或小品词共现构成位移，如 </w:t>
      </w:r>
      <w:r>
        <w:rPr>
          <w:rFonts w:ascii="Menlo" w:hAnsi="Menlo" w:eastAsia="Menlo" w:cs="Menlo"/>
          <w:i w:val="0"/>
          <w:strike w:val="0"/>
          <w:color w:val="0F1115"/>
          <w:spacing w:val="0"/>
          <w:sz w:val="24"/>
          <w:u w:val="none"/>
          <w:shd w:val="clear" w:color="auto" w:fill="EBEEF2"/>
        </w:rPr>
        <w:t>[V PP_dir]</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roll into the room</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drive to Boston</w:t>
      </w:r>
      <w:r>
        <w:rPr>
          <w:rFonts w:hint="eastAsia" w:ascii="quote-cjk-patch" w:hAnsi="quote-cjk-patch" w:eastAsia="quote-cjk-patch" w:cs="quote-cjk-patch"/>
          <w:i w:val="0"/>
          <w:strike w:val="0"/>
          <w:color w:val="0F1115"/>
          <w:spacing w:val="0"/>
          <w:sz w:val="24"/>
          <w:u w:val="none"/>
          <w:shd w:val="clear" w:color="auto" w:fill="FFFFFF"/>
        </w:rPr>
        <w:t>）。</w:t>
      </w:r>
    </w:p>
    <w:p w14:paraId="65543655">
      <w:pPr>
        <w:numPr>
          <w:ilvl w:val="0"/>
          <w:numId w:val="10"/>
        </w:numPr>
        <w:snapToGrid w:val="1"/>
        <w:spacing w:before="9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目的类</w:t>
      </w:r>
      <w:r>
        <w:rPr>
          <w:rFonts w:hint="eastAsia" w:ascii="quote-cjk-patch" w:hAnsi="quote-cjk-patch" w:eastAsia="quote-cjk-patch" w:cs="quote-cjk-patch"/>
          <w:i w:val="0"/>
          <w:strike w:val="0"/>
          <w:color w:val="0F1115"/>
          <w:spacing w:val="0"/>
          <w:sz w:val="24"/>
          <w:u w:val="none"/>
          <w:shd w:val="clear" w:color="auto" w:fill="FFFFFF"/>
        </w:rPr>
        <w:t>（追逐运动）</w:t>
      </w:r>
    </w:p>
    <w:p w14:paraId="3241913F">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核心语义：运动以追逐或跟随某移动目标为目的。</w:t>
      </w:r>
    </w:p>
    <w:p w14:paraId="1F2FDB37">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来源类别：51.6 追逐动词。</w:t>
      </w:r>
    </w:p>
    <w:p w14:paraId="3370D4C2">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说明：</w:t>
      </w:r>
      <w:r>
        <w:rPr>
          <w:rFonts w:ascii="quote-cjk-patch" w:hAnsi="quote-cjk-patch" w:eastAsia="quote-cjk-patch" w:cs="quote-cjk-patch"/>
          <w:i w:val="1"/>
          <w:strike w:val="0"/>
          <w:color w:val="0F1115"/>
          <w:spacing w:val="0"/>
          <w:sz w:val="24"/>
          <w:u w:val="none"/>
          <w:shd w:val="clear" w:color="auto" w:fill="FFFFFF"/>
        </w:rPr>
        <w:t>chase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follow</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pursue</w:t>
      </w:r>
      <w:r>
        <w:rPr>
          <w:rFonts w:hint="eastAsia" w:ascii="quote-cjk-patch" w:hAnsi="quote-cjk-patch" w:eastAsia="quote-cjk-patch" w:cs="quote-cjk-patch"/>
          <w:i w:val="0"/>
          <w:strike w:val="0"/>
          <w:color w:val="0F1115"/>
          <w:spacing w:val="0"/>
          <w:sz w:val="24"/>
          <w:u w:val="none"/>
          <w:shd w:val="clear" w:color="auto" w:fill="FFFFFF"/>
        </w:rPr>
        <w:t xml:space="preserve"> 等动词，目标移动路径常提供推导的运动路径，动词本身可带方向补语。</w:t>
      </w:r>
    </w:p>
    <w:p w14:paraId="33A30874">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句法表现：可带 </w:t>
      </w:r>
      <w:r>
        <w:rPr>
          <w:rFonts w:ascii="Menlo" w:hAnsi="Menlo" w:eastAsia="Menlo" w:cs="Menlo"/>
          <w:i w:val="0"/>
          <w:strike w:val="0"/>
          <w:color w:val="0F1115"/>
          <w:spacing w:val="0"/>
          <w:sz w:val="24"/>
          <w:u w:val="none"/>
          <w:shd w:val="clear" w:color="auto" w:fill="EBEEF2"/>
        </w:rPr>
        <w:t>NP_goal</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follow the car</w:t>
      </w:r>
      <w:r>
        <w:rPr>
          <w:rFonts w:hint="eastAsia" w:ascii="quote-cjk-patch" w:hAnsi="quote-cjk-patch" w:eastAsia="quote-cjk-patch" w:cs="quote-cjk-patch"/>
          <w:i w:val="0"/>
          <w:strike w:val="0"/>
          <w:color w:val="0F1115"/>
          <w:spacing w:val="0"/>
          <w:sz w:val="24"/>
          <w:u w:val="none"/>
          <w:shd w:val="clear" w:color="auto" w:fill="FFFFFF"/>
        </w:rPr>
        <w:t xml:space="preserve">）或 </w:t>
      </w:r>
      <w:r>
        <w:rPr>
          <w:rFonts w:ascii="Menlo" w:hAnsi="Menlo" w:eastAsia="Menlo" w:cs="Menlo"/>
          <w:i w:val="0"/>
          <w:strike w:val="0"/>
          <w:color w:val="0F1115"/>
          <w:spacing w:val="0"/>
          <w:sz w:val="24"/>
          <w:u w:val="none"/>
          <w:shd w:val="clear" w:color="auto" w:fill="EBEEF2"/>
        </w:rPr>
        <w:t>PP_dir</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chase the cat into the garden</w:t>
      </w:r>
      <w:r>
        <w:rPr>
          <w:rFonts w:hint="eastAsia" w:ascii="quote-cjk-patch" w:hAnsi="quote-cjk-patch" w:eastAsia="quote-cjk-patch" w:cs="quote-cjk-patch"/>
          <w:i w:val="0"/>
          <w:strike w:val="0"/>
          <w:color w:val="0F1115"/>
          <w:spacing w:val="0"/>
          <w:sz w:val="24"/>
          <w:u w:val="none"/>
          <w:shd w:val="clear" w:color="auto" w:fill="FFFFFF"/>
        </w:rPr>
        <w:t>）。</w:t>
      </w:r>
    </w:p>
    <w:p w14:paraId="67189BC5">
      <w:pPr>
        <w:numPr>
          <w:ilvl w:val="0"/>
          <w:numId w:val="10"/>
        </w:numPr>
        <w:snapToGrid w:val="1"/>
        <w:spacing w:before="9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参与者类</w:t>
      </w:r>
      <w:r>
        <w:rPr>
          <w:rFonts w:hint="eastAsia" w:ascii="quote-cjk-patch" w:hAnsi="quote-cjk-patch" w:eastAsia="quote-cjk-patch" w:cs="quote-cjk-patch"/>
          <w:i w:val="0"/>
          <w:strike w:val="0"/>
          <w:color w:val="0F1115"/>
          <w:spacing w:val="0"/>
          <w:sz w:val="24"/>
          <w:u w:val="none"/>
          <w:shd w:val="clear" w:color="auto" w:fill="FFFFFF"/>
        </w:rPr>
        <w:t>（陪同运动）</w:t>
      </w:r>
    </w:p>
    <w:p w14:paraId="55387998">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核心语义：运动涉及伴随或引导另一参与者，共同进行位移。</w:t>
      </w:r>
    </w:p>
    <w:p w14:paraId="31A6F080">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来源类别：51.7 陪同动词。</w:t>
      </w:r>
    </w:p>
    <w:p w14:paraId="3F743DD6">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说明：</w:t>
      </w:r>
      <w:r>
        <w:rPr>
          <w:rFonts w:ascii="quote-cjk-patch" w:hAnsi="quote-cjk-patch" w:eastAsia="quote-cjk-patch" w:cs="quote-cjk-patch"/>
          <w:i w:val="1"/>
          <w:strike w:val="0"/>
          <w:color w:val="0F1115"/>
          <w:spacing w:val="0"/>
          <w:sz w:val="24"/>
          <w:u w:val="none"/>
          <w:shd w:val="clear" w:color="auto" w:fill="FFFFFF"/>
        </w:rPr>
        <w:t>accompany</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escort</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guide</w:t>
      </w:r>
      <w:r>
        <w:rPr>
          <w:rFonts w:hint="eastAsia" w:ascii="quote-cjk-patch" w:hAnsi="quote-cjk-patch" w:eastAsia="quote-cjk-patch" w:cs="quote-cjk-patch"/>
          <w:i w:val="0"/>
          <w:strike w:val="0"/>
          <w:color w:val="0F1115"/>
          <w:spacing w:val="0"/>
          <w:sz w:val="24"/>
          <w:u w:val="none"/>
          <w:shd w:val="clear" w:color="auto" w:fill="FFFFFF"/>
        </w:rPr>
        <w:t xml:space="preserve"> 等动词，致使或伴随他人移动，路径由方向短语体现。</w:t>
      </w:r>
    </w:p>
    <w:p w14:paraId="7CD0AD1E">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句法表现：可进入 </w:t>
      </w:r>
      <w:r>
        <w:rPr>
          <w:rFonts w:ascii="Menlo" w:hAnsi="Menlo" w:eastAsia="Menlo" w:cs="Menlo"/>
          <w:i w:val="0"/>
          <w:strike w:val="0"/>
          <w:color w:val="0F1115"/>
          <w:spacing w:val="0"/>
          <w:sz w:val="24"/>
          <w:u w:val="none"/>
          <w:shd w:val="clear" w:color="auto" w:fill="EBEEF2"/>
        </w:rPr>
        <w:t>[V NP PP_dir]</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escort her to the door</w:t>
      </w:r>
      <w:r>
        <w:rPr>
          <w:rFonts w:hint="eastAsia" w:ascii="quote-cjk-patch" w:hAnsi="quote-cjk-patch" w:eastAsia="quote-cjk-patch" w:cs="quote-cjk-patch"/>
          <w:i w:val="0"/>
          <w:strike w:val="0"/>
          <w:color w:val="0F1115"/>
          <w:spacing w:val="0"/>
          <w:sz w:val="24"/>
          <w:u w:val="none"/>
          <w:shd w:val="clear" w:color="auto" w:fill="FFFFFF"/>
        </w:rPr>
        <w:t>）或类似结构。</w:t>
      </w:r>
    </w:p>
    <w:p w14:paraId="2850A26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归类规则强调</w:t>
      </w:r>
    </w:p>
    <w:p w14:paraId="67C6ECBE">
      <w:pPr>
        <w:numPr>
          <w:ilvl w:val="0"/>
          <w:numId w:val="13"/>
        </w:numPr>
        <w:snapToGrid w:val="1"/>
        <w:spacing w:before="240" w:after="240" w:line="240"/>
        <w:ind/>
        <w:jc w:val="both"/>
      </w:pPr>
      <w:r>
        <w:rPr>
          <w:rFonts w:hint="eastAsia" w:ascii="quote-cjk-patch" w:hAnsi="quote-cjk-patch" w:eastAsia="quote-cjk-patch" w:cs="quote-cjk-patch"/>
          <w:i w:val="0"/>
          <w:strike w:val="0"/>
          <w:color w:val="0F1115"/>
          <w:spacing w:val="0"/>
          <w:sz w:val="24"/>
          <w:u w:val="none"/>
          <w:shd w:val="clear" w:color="auto" w:fill="FFFFFF"/>
        </w:rPr>
        <w:t>归类以动词词汇化模式所突显的最核心事件要素为准（终点、来源、方式、目的、参与者），不依 Levin 的原始类别机械划分。</w:t>
      </w:r>
    </w:p>
    <w:p w14:paraId="5E0AD3BB">
      <w:pPr>
        <w:numPr>
          <w:ilvl w:val="0"/>
          <w:numId w:val="13"/>
        </w:numPr>
        <w:snapToGrid w:val="1"/>
        <w:spacing w:before="90" w:after="240" w:line="240"/>
        <w:ind/>
        <w:jc w:val="both"/>
      </w:pPr>
      <w:r>
        <w:rPr>
          <w:rFonts w:hint="eastAsia" w:ascii="quote-cjk-patch" w:hAnsi="quote-cjk-patch" w:eastAsia="quote-cjk-patch" w:cs="quote-cjk-patch"/>
          <w:i w:val="0"/>
          <w:strike w:val="0"/>
          <w:color w:val="0F1115"/>
          <w:spacing w:val="0"/>
          <w:sz w:val="24"/>
          <w:u w:val="none"/>
          <w:shd w:val="clear" w:color="auto" w:fill="FFFFFF"/>
        </w:rPr>
        <w:t>通过双重验证是归类的必要条件，保证每一类内的动词均有句法证据支持其位移动词身份。</w:t>
      </w:r>
    </w:p>
    <w:p w14:paraId="4D5ED606">
      <w:pPr>
        <w:numPr>
          <w:ilvl w:val="0"/>
          <w:numId w:val="13"/>
        </w:numPr>
        <w:snapToGrid w:val="1"/>
        <w:spacing w:before="90" w:after="240" w:line="240"/>
        <w:ind/>
        <w:jc w:val="both"/>
      </w:pPr>
      <w:r>
        <w:rPr>
          <w:rFonts w:hint="eastAsia" w:ascii="quote-cjk-patch" w:hAnsi="quote-cjk-patch" w:eastAsia="quote-cjk-patch" w:cs="quote-cjk-patch"/>
          <w:i w:val="0"/>
          <w:strike w:val="0"/>
          <w:color w:val="0F1115"/>
          <w:spacing w:val="0"/>
          <w:sz w:val="24"/>
          <w:u w:val="none"/>
          <w:shd w:val="clear" w:color="auto" w:fill="FFFFFF"/>
        </w:rPr>
        <w:t>一个动词只计入一个主类，内部可视需要设子类（如方式类内部的滚动滑行、跑动、运载等）。</w:t>
      </w:r>
    </w:p>
    <w:p w14:paraId="6C98FD98">
      <w:pPr>
        <w:pBdr/>
        <w:snapToGrid w:val="1"/>
        <w:spacing w:before="256" w:after="256" w:line="240"/>
        <w:ind w:left="0"/>
        <w:jc w:val="both"/>
      </w:pPr>
    </w:p>
    <w:p w14:paraId="0ED09909">
      <w:pPr>
        <w:pBdr/>
        <w:snapToGrid w:val="1"/>
        <w:spacing w:before="256" w:after="256" w:line="240"/>
        <w:ind w:left="0"/>
        <w:jc w:val="both"/>
      </w:pPr>
    </w:p>
    <w:p w14:paraId="20E6CD75">
      <w:pPr>
        <w:pBdr/>
        <w:snapToGrid w:val="1"/>
        <w:spacing w:before="256" w:after="256" w:line="240"/>
        <w:ind w:left="0"/>
        <w:jc w:val="both"/>
      </w:pPr>
    </w:p>
    <w:p w14:paraId="423D2014">
      <w:pPr>
        <w:numPr>
          <w:ilvl w:val="0"/>
          <w:numId w:val="10"/>
        </w:numPr>
        <w:pBdr/>
        <w:snapToGrid w:val="1"/>
        <w:spacing w:before="256" w:after="256" w:line="240"/>
        <w:ind/>
        <w:jc w:val="both"/>
      </w:pPr>
    </w:p>
    <w:p w14:paraId="4B508B77">
      <w:pPr>
        <w:numPr>
          <w:ilvl w:val="0"/>
          <w:numId w:val="10"/>
        </w:numPr>
        <w:pBdr/>
        <w:snapToGrid w:val="1"/>
        <w:spacing w:before="256" w:after="256" w:line="240"/>
        <w:ind/>
        <w:jc w:val="both"/>
        <w:rPr>
          <w:strike w:val="1"/>
        </w:rPr>
      </w:pPr>
      <w:r>
        <w:rPr>
          <w:rFonts w:hint="eastAsia" w:ascii="Open Sans" w:hAnsi="Open Sans" w:eastAsia="Open Sans" w:cs="Open Sans"/>
          <w:i w:val="0"/>
          <w:strike w:val="1"/>
          <w:color w:val="333333"/>
          <w:spacing w:val="0"/>
          <w:sz w:val="24"/>
          <w:u w:val="none"/>
          <w:shd w:val="clear" w:color="auto" w:fill="FFFFFF"/>
        </w:rPr>
        <w:t>将多重类别归属的动词统一归入一个主类，避免重复计数；依据核心语义特征（终点、来源、方式、目的、参与者）归入本研究的五大类。</w:t>
      </w:r>
      <w:r>
        <w:rPr>
          <w:i w:val="0"/>
          <w:strike w:val="1"/>
          <w:color w:val="333333"/>
          <w:spacing w:val="0"/>
          <w:sz w:val="29"/>
          <w:u w:val="none"/>
          <w:shd w:val="clear" w:color="auto" w:fill="F3F4F4"/>
          <w:vertAlign w:val="baseline"/>
        </w:rPr>
        <w:t>c</w:t>
      </w:r>
      <w:r>
        <w:rPr>
          <w:rFonts w:hint="eastAsia" w:ascii="Open Sans" w:hAnsi="Open Sans" w:eastAsia="Open Sans" w:cs="Open Sans"/>
          <w:i w:val="0"/>
          <w:strike w:val="1"/>
          <w:color w:val="333333"/>
          <w:spacing w:val="0"/>
          <w:sz w:val="24"/>
          <w:u w:val="none"/>
          <w:shd w:val="clear" w:color="auto" w:fill="FFFFFF"/>
        </w:rPr>
        <w:t>limb虽在51.3.2中出现，但主导义为[+垂直向上]，故归入内在指向类的上升类；</w:t>
      </w:r>
      <w:r>
        <w:rPr>
          <w:i w:val="0"/>
          <w:strike w:val="1"/>
          <w:color w:val="333333"/>
          <w:spacing w:val="0"/>
          <w:sz w:val="29"/>
          <w:u w:val="none"/>
          <w:shd w:val="clear" w:color="auto" w:fill="F3F4F4"/>
          <w:vertAlign w:val="baseline"/>
        </w:rPr>
        <w:t>leave</w:t>
      </w:r>
      <w:r>
        <w:rPr>
          <w:rFonts w:hint="eastAsia" w:ascii="Open Sans" w:hAnsi="Open Sans" w:eastAsia="Open Sans" w:cs="Open Sans"/>
          <w:i w:val="0"/>
          <w:strike w:val="1"/>
          <w:color w:val="333333"/>
          <w:spacing w:val="0"/>
          <w:sz w:val="24"/>
          <w:u w:val="none"/>
          <w:shd w:val="clear" w:color="auto" w:fill="FFFFFF"/>
        </w:rPr>
        <w:t>虽出现在51.1和51.2中，以处所脱离为核心，归入离开类；</w:t>
      </w:r>
      <w:r>
        <w:rPr>
          <w:i w:val="0"/>
          <w:strike w:val="1"/>
          <w:color w:val="333333"/>
          <w:spacing w:val="0"/>
          <w:sz w:val="29"/>
          <w:u w:val="none"/>
          <w:shd w:val="clear" w:color="auto" w:fill="F3F4F4"/>
          <w:vertAlign w:val="baseline"/>
        </w:rPr>
        <w:t>bounce, drift, float, glide, roll, slide, swing</w:t>
      </w:r>
      <w:r>
        <w:rPr>
          <w:rFonts w:hint="eastAsia" w:ascii="Open Sans" w:hAnsi="Open Sans" w:eastAsia="Open Sans" w:cs="Open Sans"/>
          <w:i w:val="0"/>
          <w:strike w:val="1"/>
          <w:color w:val="333333"/>
          <w:spacing w:val="0"/>
          <w:sz w:val="24"/>
          <w:u w:val="none"/>
          <w:shd w:val="clear" w:color="auto" w:fill="FFFFFF"/>
        </w:rPr>
        <w:t>在51.3.1和51.3.2中重叠，统一归入51.3.1滚动滑行类，在方式类中单列。</w:t>
      </w:r>
    </w:p>
    <w:p w14:paraId="6B1F1A0F">
      <w:pPr>
        <w:pBdr/>
        <w:snapToGrid w:val="1"/>
        <w:spacing w:before="256" w:after="256" w:line="240"/>
        <w:ind w:left="0"/>
        <w:jc w:val="both"/>
        <w:rPr>
          <w:rFonts w:hint="eastAsia" w:ascii="Open Sans" w:hAnsi="Open Sans" w:eastAsia="Open Sans" w:cs="Open Sans"/>
          <w:i w:val="0"/>
          <w:strike w:val="0"/>
          <w:color w:val="333333"/>
          <w:spacing w:val="0"/>
          <w:sz w:val="24"/>
          <w:u w:val="none"/>
          <w:shd w:val="clear" w:color="auto" w:fill="FFFFFF"/>
        </w:rPr>
      </w:pPr>
      <w:r>
        <w:rPr>
          <w:rFonts w:hint="eastAsia" w:ascii="Open Sans" w:hAnsi="Open Sans" w:eastAsia="Open Sans" w:cs="Open Sans"/>
          <w:i w:val="0"/>
          <w:strike w:val="0"/>
          <w:color w:val="333333"/>
          <w:spacing w:val="0"/>
          <w:sz w:val="24"/>
          <w:u w:val="none"/>
          <w:shd w:val="clear" w:color="auto" w:fill="FFFFFF"/>
        </w:rPr>
        <w:t>====</w:t>
      </w:r>
      <w:r>
        <w:rPr>
          <w:rFonts w:hint="eastAsia" w:ascii="Open Sans" w:hAnsi="Open Sans" w:eastAsia="Open Sans" w:cs="Open Sans"/>
          <w:b w:val="1"/>
          <w:i w:val="0"/>
          <w:strike w:val="0"/>
          <w:color w:val="333333"/>
          <w:spacing w:val="0"/>
          <w:sz w:val="24"/>
          <w:u w:val="none"/>
          <w:shd w:val="clear" w:color="auto" w:fill="FFFFFF"/>
        </w:rPr>
        <w:t>去重与归类</w:t>
      </w:r>
      <w:r>
        <w:rPr>
          <w:rFonts w:hint="eastAsia" w:ascii="Open Sans" w:hAnsi="Open Sans" w:eastAsia="Open Sans" w:cs="Open Sans"/>
          <w:i w:val="0"/>
          <w:strike w:val="0"/>
          <w:color w:val="333333"/>
          <w:spacing w:val="0"/>
          <w:sz w:val="24"/>
          <w:u w:val="none"/>
          <w:shd w:val="clear" w:color="auto" w:fill="FFFFFF"/>
        </w:rPr>
        <w:t>========</w:t>
      </w:r>
    </w:p>
    <w:p w14:paraId="302BE1C3">
      <w:pPr>
        <w:snapToGrid w:val="1"/>
        <w:spacing w:line="240"/>
        <w:ind/>
      </w:pPr>
      <w:r>
        <w:rPr>
          <w:rFonts w:hint="eastAsia" w:ascii="Open Sans" w:hAnsi="Open Sans" w:eastAsia="Open Sans" w:cs="Open Sans"/>
          <w:i w:val="0"/>
          <w:strike w:val="0"/>
          <w:spacing w:val="0"/>
          <w:sz w:val="24"/>
          <w:u w:val="none"/>
          <w:shd w:val="clear" w:color="auto" w:fill="FFFFFF"/>
        </w:rPr>
        <w:t>在依据Levin (1993)动词分类体系穷尽性提取位移类动词的过程中，本研究遇到的一个重要方法论问题是**多重类别归属**（Multiple Class Membership）。Levin本人亦为其分类体系预留了灵活性，允许一个动词因多义性或句法行为的多重表现而同时归入不同的语义类别。因此，在统计和分析之前，必须对这些跨类动词进行逻辑自洽的**去重与归类**处理，以确保后续量化分析和范畴化研究的准确性和严谨性。</w:t>
      </w:r>
    </w:p>
    <w:p w14:paraId="521BFA4B">
      <w:pPr>
        <w:snapToGrid w:val="1"/>
        <w:spacing w:line="240"/>
        <w:ind/>
      </w:pPr>
    </w:p>
    <w:p w14:paraId="3E9972A3">
      <w:pPr>
        <w:snapToGrid w:val="1"/>
        <w:spacing w:line="240"/>
        <w:ind/>
      </w:pPr>
      <w:r>
        <w:rPr>
          <w:rFonts w:hint="eastAsia" w:ascii="Open Sans" w:hAnsi="Open Sans" w:eastAsia="Open Sans" w:cs="Open Sans"/>
          <w:i w:val="0"/>
          <w:strike w:val="0"/>
          <w:spacing w:val="0"/>
          <w:sz w:val="24"/>
          <w:u w:val="none"/>
          <w:shd w:val="clear" w:color="auto" w:fill="FFFFFF"/>
        </w:rPr>
        <w:t>**1. 去重与归类的原则**</w:t>
      </w:r>
    </w:p>
    <w:p w14:paraId="50D19223">
      <w:pPr>
        <w:snapToGrid w:val="1"/>
        <w:spacing w:line="240"/>
        <w:ind/>
      </w:pPr>
    </w:p>
    <w:p w14:paraId="676EAD7B">
      <w:pPr>
        <w:snapToGrid w:val="1"/>
        <w:spacing w:line="240"/>
        <w:ind/>
      </w:pPr>
      <w:r>
        <w:rPr>
          <w:rFonts w:hint="eastAsia" w:ascii="Open Sans" w:hAnsi="Open Sans" w:eastAsia="Open Sans" w:cs="Open Sans"/>
          <w:i w:val="0"/>
          <w:strike w:val="0"/>
          <w:spacing w:val="0"/>
          <w:sz w:val="24"/>
          <w:u w:val="none"/>
          <w:shd w:val="clear" w:color="auto" w:fill="FFFFFF"/>
        </w:rPr>
        <w:t>本研究确立的去重与归类核心原则是：**“主导义优先，一个动词一个主类”**。当一个动词兼具两种或多种语义特征，从而在Levin体系中分属不同类别时，我们通过对比其不同义项的语料库使用频率及其核心语义的不可剥离性，确定其最为主导、最具区别性的语义特征，并将其统一归入最能体现该特征的单一主范畴。这一操作避免了同一动词在不同范畴中被重复计数，保证了穷尽性筛选逻辑的严密。</w:t>
      </w:r>
    </w:p>
    <w:p w14:paraId="0554D68B">
      <w:pPr>
        <w:snapToGrid w:val="1"/>
        <w:spacing w:line="240"/>
        <w:ind/>
      </w:pPr>
    </w:p>
    <w:p w14:paraId="43AE8F2A">
      <w:pPr>
        <w:snapToGrid w:val="1"/>
        <w:spacing w:line="240"/>
        <w:ind/>
      </w:pPr>
      <w:r>
        <w:rPr>
          <w:rFonts w:hint="eastAsia" w:ascii="Open Sans" w:hAnsi="Open Sans" w:eastAsia="Open Sans" w:cs="Open Sans"/>
          <w:i w:val="0"/>
          <w:strike w:val="0"/>
          <w:spacing w:val="0"/>
          <w:sz w:val="24"/>
          <w:u w:val="none"/>
          <w:shd w:val="clear" w:color="auto" w:fill="FFFFFF"/>
        </w:rPr>
        <w:t>**2. 典型案例分析与归类理据**</w:t>
      </w:r>
    </w:p>
    <w:p w14:paraId="61E6B7B9">
      <w:pPr>
        <w:snapToGrid w:val="1"/>
        <w:spacing w:line="240"/>
        <w:ind/>
      </w:pPr>
    </w:p>
    <w:p w14:paraId="7E5C7E44">
      <w:pPr>
        <w:snapToGrid w:val="1"/>
        <w:spacing w:line="240"/>
        <w:ind/>
      </w:pPr>
      <w:r>
        <w:rPr>
          <w:rFonts w:hint="eastAsia" w:ascii="Open Sans" w:hAnsi="Open Sans" w:eastAsia="Open Sans" w:cs="Open Sans"/>
          <w:i w:val="0"/>
          <w:strike w:val="0"/>
          <w:spacing w:val="0"/>
          <w:sz w:val="24"/>
          <w:u w:val="none"/>
          <w:shd w:val="clear" w:color="auto" w:fill="FFFFFF"/>
        </w:rPr>
        <w:t>以下是本研究涉及的几个典型跨类动词的具体分析与归类操作：</w:t>
      </w:r>
    </w:p>
    <w:p w14:paraId="1C1B164B">
      <w:pPr>
        <w:snapToGrid w:val="1"/>
        <w:spacing w:line="240"/>
        <w:ind/>
      </w:pPr>
    </w:p>
    <w:p w14:paraId="2C75DCB6">
      <w:pPr>
        <w:snapToGrid w:val="1"/>
        <w:spacing w:line="240"/>
        <w:ind/>
      </w:pPr>
      <w:r>
        <w:rPr>
          <w:rFonts w:hint="eastAsia" w:ascii="Open Sans" w:hAnsi="Open Sans" w:eastAsia="Open Sans" w:cs="Open Sans"/>
          <w:i w:val="0"/>
          <w:strike w:val="0"/>
          <w:spacing w:val="0"/>
          <w:sz w:val="24"/>
          <w:u w:val="none"/>
          <w:shd w:val="clear" w:color="auto" w:fill="FFFFFF"/>
        </w:rPr>
        <w:t>**（1）`climb`：方式与方向的博弈与抉择**</w:t>
      </w:r>
    </w:p>
    <w:p w14:paraId="4A3D3030">
      <w:pPr>
        <w:snapToGrid w:val="1"/>
        <w:spacing w:line="240"/>
        <w:ind/>
      </w:pPr>
    </w:p>
    <w:p w14:paraId="0FB0570C">
      <w:pPr>
        <w:snapToGrid w:val="1"/>
        <w:spacing w:line="240"/>
        <w:ind/>
      </w:pPr>
      <w:r>
        <w:rPr>
          <w:rFonts w:hint="eastAsia" w:ascii="Open Sans" w:hAnsi="Open Sans" w:eastAsia="Open Sans" w:cs="Open Sans"/>
          <w:i w:val="0"/>
          <w:strike w:val="0"/>
          <w:spacing w:val="0"/>
          <w:sz w:val="24"/>
          <w:u w:val="none"/>
          <w:shd w:val="clear" w:color="auto" w:fill="FFFFFF"/>
        </w:rPr>
        <w:t>`climb` 是一个典型的兼具[+方式]和[+方向]特征的动词。它在Levin (1993)体系中同时出现在51.1类和51.3.2类中，反映了其语义和句法行为的双重性。</w:t>
      </w:r>
    </w:p>
    <w:p w14:paraId="20705CAA">
      <w:pPr>
        <w:snapToGrid w:val="1"/>
        <w:spacing w:line="240"/>
        <w:ind/>
      </w:pPr>
      <w:r>
        <w:rPr>
          <w:rFonts w:hint="eastAsia" w:ascii="Open Sans" w:hAnsi="Open Sans" w:eastAsia="Open Sans" w:cs="Open Sans"/>
          <w:i w:val="0"/>
          <w:strike w:val="0"/>
          <w:spacing w:val="0"/>
          <w:sz w:val="24"/>
          <w:u w:val="none"/>
          <w:shd w:val="clear" w:color="auto" w:fill="FFFFFF"/>
        </w:rPr>
        <w:t>*   **方案**：将其归入“内在指向位移动词” &gt; “上升类”。</w:t>
      </w:r>
    </w:p>
    <w:p w14:paraId="5D2371BD">
      <w:pPr>
        <w:snapToGrid w:val="1"/>
        <w:spacing w:line="240"/>
        <w:ind/>
      </w:pPr>
      <w:r>
        <w:rPr>
          <w:rFonts w:hint="eastAsia" w:ascii="Open Sans" w:hAnsi="Open Sans" w:eastAsia="Open Sans" w:cs="Open Sans"/>
          <w:i w:val="0"/>
          <w:strike w:val="0"/>
          <w:spacing w:val="0"/>
          <w:sz w:val="24"/>
          <w:u w:val="none"/>
          <w:shd w:val="clear" w:color="auto" w:fill="FFFFFF"/>
        </w:rPr>
        <w:t>*   **理据**：尽管 `climb` 突显了“手脚并用”的特定方式，但其词汇概念中内嵌了一个不可剥离的 **[+垂直向上]** 的方向要素。该动词描述的运动始终是自下而上的，即使在没有明确方向短语的 *The man climbed* 中，“向上”义依然蕴含其中。这表明，相较于方式，方向是其更核心、更具区别性的语义成分。因此，将其归入以方向为编码核心的内在指向类更为合理。</w:t>
      </w:r>
    </w:p>
    <w:p w14:paraId="7B744D51">
      <w:pPr>
        <w:snapToGrid w:val="1"/>
        <w:spacing w:line="240"/>
        <w:ind/>
      </w:pPr>
    </w:p>
    <w:p w14:paraId="4CF1C795">
      <w:pPr>
        <w:snapToGrid w:val="1"/>
        <w:spacing w:line="240"/>
        <w:ind/>
      </w:pPr>
      <w:r>
        <w:rPr>
          <w:rFonts w:hint="eastAsia" w:ascii="Open Sans" w:hAnsi="Open Sans" w:eastAsia="Open Sans" w:cs="Open Sans"/>
          <w:i w:val="0"/>
          <w:strike w:val="0"/>
          <w:spacing w:val="0"/>
          <w:sz w:val="24"/>
          <w:u w:val="none"/>
          <w:shd w:val="clear" w:color="auto" w:fill="FFFFFF"/>
        </w:rPr>
        <w:t>**（2）`leave`：核心语义焦点的判定**</w:t>
      </w:r>
    </w:p>
    <w:p w14:paraId="6D39F81A">
      <w:pPr>
        <w:snapToGrid w:val="1"/>
        <w:spacing w:line="240"/>
        <w:ind/>
      </w:pPr>
    </w:p>
    <w:p w14:paraId="4C229B22">
      <w:pPr>
        <w:snapToGrid w:val="1"/>
        <w:spacing w:line="240"/>
        <w:ind/>
      </w:pPr>
      <w:r>
        <w:rPr>
          <w:rFonts w:hint="eastAsia" w:ascii="Open Sans" w:hAnsi="Open Sans" w:eastAsia="Open Sans" w:cs="Open Sans"/>
          <w:i w:val="0"/>
          <w:strike w:val="0"/>
          <w:spacing w:val="0"/>
          <w:sz w:val="24"/>
          <w:u w:val="none"/>
          <w:shd w:val="clear" w:color="auto" w:fill="FFFFFF"/>
        </w:rPr>
        <w:t>`leave` 在 Levin 的 51.1 类和 51.2 类中均有出现，分别侧重其“离开某地并前往某处”的“去往”义和纯粹的“脱离”义。</w:t>
      </w:r>
    </w:p>
    <w:p w14:paraId="33CE1D07">
      <w:pPr>
        <w:snapToGrid w:val="1"/>
        <w:spacing w:line="240"/>
        <w:ind/>
      </w:pPr>
      <w:r>
        <w:rPr>
          <w:rFonts w:hint="eastAsia" w:ascii="Open Sans" w:hAnsi="Open Sans" w:eastAsia="Open Sans" w:cs="Open Sans"/>
          <w:i w:val="0"/>
          <w:strike w:val="0"/>
          <w:spacing w:val="0"/>
          <w:sz w:val="24"/>
          <w:u w:val="none"/>
          <w:shd w:val="clear" w:color="auto" w:fill="FFFFFF"/>
        </w:rPr>
        <w:t>*   **方案**：将其归入“离开类动词”。</w:t>
      </w:r>
    </w:p>
    <w:p w14:paraId="79157F86">
      <w:pPr>
        <w:snapToGrid w:val="1"/>
        <w:spacing w:line="240"/>
        <w:ind/>
      </w:pPr>
      <w:r>
        <w:rPr>
          <w:rFonts w:hint="eastAsia" w:ascii="Open Sans" w:hAnsi="Open Sans" w:eastAsia="Open Sans" w:cs="Open Sans"/>
          <w:i w:val="0"/>
          <w:strike w:val="0"/>
          <w:spacing w:val="0"/>
          <w:sz w:val="24"/>
          <w:u w:val="none"/>
          <w:shd w:val="clear" w:color="auto" w:fill="FFFFFF"/>
        </w:rPr>
        <w:t>*   **理据**：对语料库中 `leave` 的典型用法分析表明，其最核心的语义场景是 **“处所脱离”**。在 `He left the room` 这一原型场景中，动词的句法和语义焦点集中于离开的源点（`the room`），至于脱离后去往何方，并非动词词汇语义的必要组成部分。因此，[+处所脱离]是其主导义，应归入离开类。</w:t>
      </w:r>
    </w:p>
    <w:p w14:paraId="66DE6607">
      <w:pPr>
        <w:snapToGrid w:val="1"/>
        <w:spacing w:line="240"/>
        <w:ind/>
      </w:pPr>
    </w:p>
    <w:p w14:paraId="1C34EBF7">
      <w:pPr>
        <w:snapToGrid w:val="1"/>
        <w:spacing w:line="240"/>
        <w:ind/>
      </w:pPr>
      <w:r>
        <w:rPr>
          <w:rFonts w:hint="eastAsia" w:ascii="Open Sans" w:hAnsi="Open Sans" w:eastAsia="Open Sans" w:cs="Open Sans"/>
          <w:i w:val="0"/>
          <w:strike w:val="0"/>
          <w:spacing w:val="0"/>
          <w:sz w:val="24"/>
          <w:u w:val="none"/>
          <w:shd w:val="clear" w:color="auto" w:fill="FFFFFF"/>
        </w:rPr>
        <w:t>**（3）`bounce, drift, float, glide, roll, slide, swing`：滚动滑行类的独立成类**</w:t>
      </w:r>
    </w:p>
    <w:p w14:paraId="3DFCC3F0">
      <w:pPr>
        <w:snapToGrid w:val="1"/>
        <w:spacing w:line="240"/>
        <w:ind/>
      </w:pPr>
    </w:p>
    <w:p w14:paraId="2CE6649D">
      <w:pPr>
        <w:snapToGrid w:val="1"/>
        <w:spacing w:line="240"/>
        <w:ind/>
      </w:pPr>
      <w:r>
        <w:rPr>
          <w:rFonts w:hint="eastAsia" w:ascii="Open Sans" w:hAnsi="Open Sans" w:eastAsia="Open Sans" w:cs="Open Sans"/>
          <w:i w:val="0"/>
          <w:strike w:val="0"/>
          <w:spacing w:val="0"/>
          <w:sz w:val="24"/>
          <w:u w:val="none"/>
          <w:shd w:val="clear" w:color="auto" w:fill="FFFFFF"/>
        </w:rPr>
        <w:t>这七个动词在Levin (1993)的51.3.1类和51.3.2类中存在明显的重叠。Levin (1993: 264-265) 在列举51.3.2类成员时注明，这些动词既可作为施事方式运动动词使用（如 *The child rolled down the hill*），也可作为非施事的滚动动词使用（如 *The ball rolled down the hill*）。</w:t>
      </w:r>
    </w:p>
    <w:p w14:paraId="57A5A385">
      <w:pPr>
        <w:snapToGrid w:val="1"/>
        <w:spacing w:line="240"/>
        <w:ind/>
      </w:pPr>
      <w:r>
        <w:rPr>
          <w:rFonts w:hint="eastAsia" w:ascii="Open Sans" w:hAnsi="Open Sans" w:eastAsia="Open Sans" w:cs="Open Sans"/>
          <w:i w:val="0"/>
          <w:strike w:val="0"/>
          <w:spacing w:val="0"/>
          <w:sz w:val="24"/>
          <w:u w:val="none"/>
          <w:shd w:val="clear" w:color="auto" w:fill="FFFFFF"/>
        </w:rPr>
        <w:t>*   **方案**：将它们统一归入本研究“方式类移动动词”下的“滚动滑行类”次范畴，并在51.3.2类的“跑/方式运动动词”中予以剔除，避免重复计数。</w:t>
      </w:r>
    </w:p>
    <w:p w14:paraId="01792D77">
      <w:pPr>
        <w:snapToGrid w:val="1"/>
        <w:spacing w:line="240"/>
        <w:ind/>
      </w:pPr>
      <w:r>
        <w:rPr>
          <w:rFonts w:hint="eastAsia" w:ascii="Open Sans" w:hAnsi="Open Sans" w:eastAsia="Open Sans" w:cs="Open Sans"/>
          <w:i w:val="0"/>
          <w:strike w:val="0"/>
          <w:spacing w:val="0"/>
          <w:sz w:val="24"/>
          <w:u w:val="none"/>
          <w:shd w:val="clear" w:color="auto" w:fill="FFFFFF"/>
        </w:rPr>
        <w:t>*   **理据**：作此统一归类，是因为这些动词的共有核心语义是描述物体以**“轴向滚动、滑移、或无摩擦飘浮”**的非自主运动态。相比于更强调施事主体特定身体动作的“跑”或“走”等动词，它们构成了一个内部同质性极高的语义子类。单独设立“滚动滑行类”，不仅能解决跨类重叠问题，更能在“方式类移动动词”内部形成一个更科学、更富区分度的下位层级。</w:t>
      </w:r>
    </w:p>
    <w:p w14:paraId="23B00877">
      <w:pPr>
        <w:snapToGrid w:val="1"/>
        <w:spacing w:line="240"/>
        <w:ind/>
      </w:pPr>
    </w:p>
    <w:p w14:paraId="29149686">
      <w:pPr>
        <w:pBdr/>
        <w:snapToGrid w:val="1"/>
        <w:spacing w:before="256" w:after="256" w:line="240"/>
        <w:ind w:left="0"/>
        <w:jc w:val="both"/>
        <w:rPr>
          <w:rFonts w:hint="eastAsia" w:ascii="Open Sans" w:hAnsi="Open Sans" w:eastAsia="Open Sans" w:cs="Open Sans"/>
          <w:i w:val="0"/>
          <w:strike w:val="0"/>
          <w:color w:val="333333"/>
          <w:spacing w:val="0"/>
          <w:sz w:val="24"/>
          <w:u w:val="none"/>
          <w:shd w:val="clear" w:color="auto" w:fill="FFFFFF"/>
        </w:rPr>
      </w:pPr>
      <w:r>
        <w:rPr>
          <w:rFonts w:hint="eastAsia" w:ascii="Open Sans" w:hAnsi="Open Sans" w:eastAsia="Open Sans" w:cs="Open Sans"/>
          <w:i w:val="0"/>
          <w:strike w:val="0"/>
          <w:spacing w:val="0"/>
          <w:sz w:val="24"/>
          <w:u w:val="none"/>
          <w:shd w:val="clear" w:color="auto" w:fill="FFFFFF"/>
        </w:rPr>
        <w:t>通过上述操作，本研究确保了五大类动词清单在成员归属上的唯一性和逻辑自洽性，为后续所有关于“范畴界定”和“原型判定”的讨论奠定了坚实的、无歧义的成员基础。其中，对`climb`和`leave`的处理再次验证了本研究的分类逻辑：以主导的、不可剥离的认知语义特征为核心标准，在单词多义的复杂网络中进行明确的、符合研究目标的范畴化归类。</w:t>
      </w:r>
    </w:p>
    <w:p w14:paraId="203D682A">
      <w:pPr>
        <w:pBdr/>
        <w:snapToGrid w:val="1"/>
        <w:spacing w:before="256" w:after="256" w:line="240"/>
        <w:ind w:left="0"/>
        <w:jc w:val="both"/>
        <w:rPr>
          <w:rFonts w:hint="eastAsia" w:ascii="Open Sans" w:hAnsi="Open Sans" w:eastAsia="Open Sans" w:cs="Open Sans"/>
          <w:i w:val="0"/>
          <w:strike w:val="0"/>
          <w:color w:val="333333"/>
          <w:spacing w:val="0"/>
          <w:sz w:val="24"/>
          <w:u w:val="none"/>
          <w:shd w:val="clear" w:color="auto" w:fill="FFFFFF"/>
        </w:rPr>
      </w:pPr>
      <w:r>
        <w:rPr>
          <w:rFonts w:hint="eastAsia" w:ascii="Open Sans" w:hAnsi="Open Sans" w:eastAsia="Open Sans" w:cs="Open Sans"/>
          <w:i w:val="0"/>
          <w:strike w:val="0"/>
          <w:color w:val="333333"/>
          <w:spacing w:val="0"/>
          <w:sz w:val="24"/>
          <w:u w:val="none"/>
          <w:shd w:val="clear" w:color="auto" w:fill="FFFFFF"/>
        </w:rPr>
        <w:t>============</w:t>
      </w:r>
    </w:p>
    <w:p w14:paraId="720F7DE9">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构式统一与动词规模</w:t>
      </w:r>
    </w:p>
    <w:p w14:paraId="5CADAF71">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 xml:space="preserve">对于句法表现不同的动词（如不及物 </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与及物 </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），引入构式家族概念以实现认知层面的可比性。所有位移动词均能够进入“核心位移构式”家族，但根据动词的词汇化模式和句法许可，具体实现的构式变体有所不同：</w:t>
      </w:r>
    </w:p>
    <w:p w14:paraId="4A427D83">
      <w:pPr>
        <w:numPr>
          <w:ilvl w:val="0"/>
          <w:numId w:val="14"/>
        </w:numPr>
        <w:snapToGrid w:val="1"/>
        <w:spacing w:before="24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目标到达构式家族</w:t>
      </w:r>
      <w:r>
        <w:rPr>
          <w:rFonts w:hint="eastAsia" w:ascii="quote-cjk-patch" w:hAnsi="quote-cjk-patch" w:eastAsia="quote-cjk-patch" w:cs="quote-cjk-patch"/>
          <w:i w:val="0"/>
          <w:strike w:val="0"/>
          <w:color w:val="0F1115"/>
          <w:spacing w:val="0"/>
          <w:sz w:val="24"/>
          <w:u w:val="none"/>
          <w:shd w:val="clear" w:color="auto" w:fill="FFFFFF"/>
        </w:rPr>
        <w:t>：涵盖自带终点路径的动词，包含两种变体——</w:t>
      </w:r>
    </w:p>
    <w:p w14:paraId="2AB56851">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（a）</w:t>
      </w:r>
      <w:r>
        <w:rPr>
          <w:rFonts w:ascii="Menlo" w:hAnsi="Menlo" w:eastAsia="Menlo" w:cs="Menlo"/>
          <w:i w:val="0"/>
          <w:strike w:val="0"/>
          <w:color w:val="0F1115"/>
          <w:spacing w:val="0"/>
          <w:sz w:val="24"/>
          <w:u w:val="none"/>
          <w:shd w:val="clear" w:color="auto" w:fill="EBEEF2"/>
        </w:rPr>
        <w:t>[V NP_goal]</w:t>
      </w:r>
      <w:r>
        <w:rPr>
          <w:rFonts w:hint="eastAsia" w:ascii="quote-cjk-patch" w:hAnsi="quote-cjk-patch" w:eastAsia="quote-cjk-patch" w:cs="quote-cjk-patch"/>
          <w:i w:val="0"/>
          <w:strike w:val="0"/>
          <w:color w:val="0F1115"/>
          <w:spacing w:val="0"/>
          <w:sz w:val="24"/>
          <w:u w:val="none"/>
          <w:shd w:val="clear" w:color="auto" w:fill="FFFFFF"/>
        </w:rPr>
        <w:t xml:space="preserve"> 构式（如 </w:t>
      </w:r>
      <w:r>
        <w:rPr>
          <w:rFonts w:ascii="quote-cjk-patch" w:hAnsi="quote-cjk-patch" w:eastAsia="quote-cjk-patch" w:cs="quote-cjk-patch"/>
          <w:i w:val="1"/>
          <w:strike w:val="0"/>
          <w:color w:val="0F1115"/>
          <w:spacing w:val="0"/>
          <w:sz w:val="24"/>
          <w:u w:val="none"/>
          <w:shd w:val="clear" w:color="auto" w:fill="FFFFFF"/>
        </w:rPr>
        <w:t>reach the summit</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enter the room</w:t>
      </w:r>
      <w:r>
        <w:rPr>
          <w:rFonts w:hint="eastAsia" w:ascii="quote-cjk-patch" w:hAnsi="quote-cjk-patch" w:eastAsia="quote-cjk-patch" w:cs="quote-cjk-patch"/>
          <w:i w:val="0"/>
          <w:strike w:val="0"/>
          <w:color w:val="0F1115"/>
          <w:spacing w:val="0"/>
          <w:sz w:val="24"/>
          <w:u w:val="none"/>
          <w:shd w:val="clear" w:color="auto" w:fill="FFFFFF"/>
        </w:rPr>
        <w:t>）；</w:t>
      </w:r>
    </w:p>
    <w:p w14:paraId="78673E54">
      <w:pPr>
        <w:snapToGrid w:val="1"/>
        <w:spacing w:before="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（b）</w:t>
      </w:r>
      <w:r>
        <w:rPr>
          <w:rFonts w:ascii="Menlo" w:hAnsi="Menlo" w:eastAsia="Menlo" w:cs="Menlo"/>
          <w:i w:val="0"/>
          <w:strike w:val="0"/>
          <w:color w:val="0F1115"/>
          <w:spacing w:val="0"/>
          <w:sz w:val="24"/>
          <w:u w:val="none"/>
          <w:shd w:val="clear" w:color="auto" w:fill="EBEEF2"/>
        </w:rPr>
        <w:t>[V PP_goal]</w:t>
      </w:r>
      <w:r>
        <w:rPr>
          <w:rFonts w:hint="eastAsia" w:ascii="quote-cjk-patch" w:hAnsi="quote-cjk-patch" w:eastAsia="quote-cjk-patch" w:cs="quote-cjk-patch"/>
          <w:i w:val="0"/>
          <w:strike w:val="0"/>
          <w:color w:val="0F1115"/>
          <w:spacing w:val="0"/>
          <w:sz w:val="24"/>
          <w:u w:val="none"/>
          <w:shd w:val="clear" w:color="auto" w:fill="FFFFFF"/>
        </w:rPr>
        <w:t xml:space="preserve"> 构式（如 </w:t>
      </w:r>
      <w:r>
        <w:rPr>
          <w:rFonts w:ascii="quote-cjk-patch" w:hAnsi="quote-cjk-patch" w:eastAsia="quote-cjk-patch" w:cs="quote-cjk-patch"/>
          <w:i w:val="1"/>
          <w:strike w:val="0"/>
          <w:color w:val="0F1115"/>
          <w:spacing w:val="0"/>
          <w:sz w:val="24"/>
          <w:u w:val="none"/>
          <w:shd w:val="clear" w:color="auto" w:fill="FFFFFF"/>
        </w:rPr>
        <w:t>arrive at the station</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come to the door</w:t>
      </w:r>
      <w:r>
        <w:rPr>
          <w:rFonts w:hint="eastAsia" w:ascii="quote-cjk-patch" w:hAnsi="quote-cjk-patch" w:eastAsia="quote-cjk-patch" w:cs="quote-cjk-patch"/>
          <w:i w:val="0"/>
          <w:strike w:val="0"/>
          <w:color w:val="0F1115"/>
          <w:spacing w:val="0"/>
          <w:sz w:val="24"/>
          <w:u w:val="none"/>
          <w:shd w:val="clear" w:color="auto" w:fill="FFFFFF"/>
        </w:rPr>
        <w:t>）。</w:t>
      </w:r>
    </w:p>
    <w:p w14:paraId="3745BA25">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两种变体统一表达“运动主体朝向终点移动并到达”，认知基础一致。</w:t>
      </w:r>
    </w:p>
    <w:p w14:paraId="1C9B7A02">
      <w:pPr>
        <w:numPr>
          <w:ilvl w:val="0"/>
          <w:numId w:val="14"/>
        </w:numPr>
        <w:snapToGrid w:val="1"/>
        <w:spacing w:before="9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来源离开构式家族</w:t>
      </w:r>
      <w:r>
        <w:rPr>
          <w:rFonts w:hint="eastAsia" w:ascii="quote-cjk-patch" w:hAnsi="quote-cjk-patch" w:eastAsia="quote-cjk-patch" w:cs="quote-cjk-patch"/>
          <w:i w:val="0"/>
          <w:strike w:val="0"/>
          <w:color w:val="0F1115"/>
          <w:spacing w:val="0"/>
          <w:sz w:val="24"/>
          <w:u w:val="none"/>
          <w:shd w:val="clear" w:color="auto" w:fill="FFFFFF"/>
        </w:rPr>
        <w:t>：动词编码离开路径，核心变体为</w:t>
      </w:r>
    </w:p>
    <w:p w14:paraId="0C43EE03">
      <w:pPr>
        <w:snapToGrid w:val="1"/>
        <w:spacing w:before="0" w:after="0" w:line="240"/>
        <w:ind w:left="0" w:right="0"/>
      </w:pPr>
      <w:r>
        <w:rPr>
          <w:rFonts w:ascii="Menlo" w:hAnsi="Menlo" w:eastAsia="Menlo" w:cs="Menlo"/>
          <w:i w:val="0"/>
          <w:strike w:val="0"/>
          <w:color w:val="0F1115"/>
          <w:spacing w:val="0"/>
          <w:sz w:val="24"/>
          <w:u w:val="none"/>
          <w:shd w:val="clear" w:color="auto" w:fill="EBEEF2"/>
        </w:rPr>
        <w:t>[V NP_source]</w:t>
      </w:r>
      <w:r>
        <w:rPr>
          <w:rFonts w:hint="eastAsia" w:ascii="quote-cjk-patch" w:hAnsi="quote-cjk-patch" w:eastAsia="quote-cjk-patch" w:cs="quote-cjk-patch"/>
          <w:i w:val="0"/>
          <w:strike w:val="0"/>
          <w:color w:val="0F1115"/>
          <w:spacing w:val="0"/>
          <w:sz w:val="24"/>
          <w:u w:val="none"/>
          <w:shd w:val="clear" w:color="auto" w:fill="FFFFFF"/>
        </w:rPr>
        <w:t xml:space="preserve"> 或 </w:t>
      </w:r>
      <w:r>
        <w:rPr>
          <w:rFonts w:ascii="Menlo" w:hAnsi="Menlo" w:eastAsia="Menlo" w:cs="Menlo"/>
          <w:i w:val="0"/>
          <w:strike w:val="0"/>
          <w:color w:val="0F1115"/>
          <w:spacing w:val="0"/>
          <w:sz w:val="24"/>
          <w:u w:val="none"/>
          <w:shd w:val="clear" w:color="auto" w:fill="EBEEF2"/>
        </w:rPr>
        <w:t>[V PP_source]</w:t>
      </w:r>
      <w:r>
        <w:rPr>
          <w:rFonts w:hint="eastAsia" w:ascii="quote-cjk-patch" w:hAnsi="quote-cjk-patch" w:eastAsia="quote-cjk-patch" w:cs="quote-cjk-patch"/>
          <w:i w:val="0"/>
          <w:strike w:val="0"/>
          <w:color w:val="0F1115"/>
          <w:spacing w:val="0"/>
          <w:sz w:val="24"/>
          <w:u w:val="none"/>
          <w:shd w:val="clear" w:color="auto" w:fill="FFFFFF"/>
        </w:rPr>
        <w:t xml:space="preserve">（如 </w:t>
      </w:r>
      <w:r>
        <w:rPr>
          <w:rFonts w:ascii="quote-cjk-patch" w:hAnsi="quote-cjk-patch" w:eastAsia="quote-cjk-patch" w:cs="quote-cjk-patch"/>
          <w:i w:val="1"/>
          <w:strike w:val="0"/>
          <w:color w:val="0F1115"/>
          <w:spacing w:val="0"/>
          <w:sz w:val="24"/>
          <w:u w:val="none"/>
          <w:shd w:val="clear" w:color="auto" w:fill="FFFFFF"/>
        </w:rPr>
        <w:t>leave the house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depart from the city</w:t>
      </w:r>
      <w:r>
        <w:rPr>
          <w:rFonts w:hint="eastAsia" w:ascii="quote-cjk-patch" w:hAnsi="quote-cjk-patch" w:eastAsia="quote-cjk-patch" w:cs="quote-cjk-patch"/>
          <w:i w:val="0"/>
          <w:strike w:val="0"/>
          <w:color w:val="0F1115"/>
          <w:spacing w:val="0"/>
          <w:sz w:val="24"/>
          <w:u w:val="none"/>
          <w:shd w:val="clear" w:color="auto" w:fill="FFFFFF"/>
        </w:rPr>
        <w:t>），表达主体从起点脱离。</w:t>
      </w:r>
    </w:p>
    <w:p w14:paraId="16C5F0E5">
      <w:pPr>
        <w:numPr>
          <w:ilvl w:val="0"/>
          <w:numId w:val="14"/>
        </w:numPr>
        <w:snapToGrid w:val="1"/>
        <w:spacing w:before="90" w:after="240" w:line="240"/>
        <w:ind/>
        <w:jc w:val="both"/>
      </w:pPr>
      <w:r>
        <w:rPr>
          <w:rFonts w:hint="eastAsia" w:ascii="quote-cjk-patch" w:hAnsi="quote-cjk-patch" w:eastAsia="quote-cjk-patch" w:cs="quote-cjk-patch"/>
          <w:b w:val="1"/>
          <w:i w:val="0"/>
          <w:strike w:val="0"/>
          <w:color w:val="0F1115"/>
          <w:spacing w:val="0"/>
          <w:sz w:val="24"/>
          <w:u w:val="none"/>
          <w:shd w:val="clear" w:color="auto" w:fill="FFFFFF"/>
        </w:rPr>
        <w:t>方式移动构式家族</w:t>
      </w:r>
      <w:r>
        <w:rPr>
          <w:rFonts w:hint="eastAsia" w:ascii="quote-cjk-patch" w:hAnsi="quote-cjk-patch" w:eastAsia="quote-cjk-patch" w:cs="quote-cjk-patch"/>
          <w:i w:val="0"/>
          <w:strike w:val="0"/>
          <w:color w:val="0F1115"/>
          <w:spacing w:val="0"/>
          <w:sz w:val="24"/>
          <w:u w:val="none"/>
          <w:shd w:val="clear" w:color="auto" w:fill="FFFFFF"/>
        </w:rPr>
        <w:t>：动词编码运动方式或运载</w:t>
      </w:r>
    </w:p>
    <w:p w14:paraId="3489DCE1">
      <w:pPr>
        <w:snapToGrid w:val="1"/>
        <w:spacing w:before="256" w:after="256" w:line="240"/>
        <w:ind w:left="0"/>
        <w:jc w:val="both"/>
        <w:rPr>
          <w:rFonts w:ascii="Open Sans" w:hAnsi="Open Sans" w:eastAsia="Open Sans" w:cs="Open Sans"/>
          <w:i w:val="0"/>
          <w:strike w:val="0"/>
          <w:color w:val="333333"/>
          <w:spacing w:val="0"/>
          <w:sz w:val="24"/>
          <w:u w:val="none"/>
          <w:shd w:val="clear" w:color="auto" w:fill="FFFFFF"/>
        </w:rPr>
      </w:pPr>
    </w:p>
    <w:p w14:paraId="5B502AE0">
      <w:pPr>
        <w:numPr>
          <w:ilvl w:val="0"/>
          <w:numId w:val="10"/>
        </w:numPr>
        <w:pBdr/>
        <w:snapToGrid w:val="1"/>
        <w:spacing w:before="256" w:after="256" w:line="240"/>
        <w:ind/>
        <w:jc w:val="both"/>
        <w:rPr>
          <w:strike w:val="1"/>
        </w:rPr>
      </w:pPr>
    </w:p>
    <w:p w14:paraId="791902E6">
      <w:pPr>
        <w:pBdr/>
        <w:snapToGrid w:val="1"/>
        <w:spacing w:before="256" w:after="256" w:line="240"/>
        <w:ind w:left="0"/>
        <w:jc w:val="both"/>
        <w:rPr>
          <w:strike w:val="1"/>
        </w:rPr>
      </w:pPr>
    </w:p>
    <w:p w14:paraId="1FE662A7">
      <w:pPr>
        <w:pBdr/>
        <w:snapToGrid w:val="1"/>
        <w:spacing w:before="256" w:after="256" w:line="240"/>
        <w:ind w:left="0"/>
        <w:jc w:val="both"/>
        <w:rPr>
          <w:strike w:val="1"/>
        </w:rPr>
      </w:pPr>
    </w:p>
    <w:p w14:paraId="3DAD7B27">
      <w:pPr>
        <w:numPr>
          <w:ilvl w:val="0"/>
          <w:numId w:val="10"/>
        </w:numPr>
        <w:pBdr/>
        <w:snapToGrid w:val="1"/>
        <w:spacing w:before="256" w:after="256" w:line="240"/>
        <w:ind/>
        <w:jc w:val="both"/>
        <w:rPr>
          <w:strike w:val="1"/>
        </w:rPr>
      </w:pPr>
    </w:p>
    <w:p w14:paraId="16F03C37">
      <w:pPr>
        <w:numPr>
          <w:ilvl w:val="0"/>
          <w:numId w:val="10"/>
        </w:numPr>
        <w:snapToGrid w:val="1"/>
        <w:spacing w:before="256" w:after="256" w:line="240"/>
        <w:ind/>
        <w:jc w:val="both"/>
        <w:rPr>
          <w:strike w:val="1"/>
        </w:rPr>
      </w:pPr>
      <w:r>
        <w:rPr>
          <w:rFonts w:hint="eastAsia" w:ascii="Open Sans" w:hAnsi="Open Sans" w:eastAsia="Open Sans" w:cs="Open Sans"/>
          <w:b w:val="1"/>
          <w:i w:val="0"/>
          <w:strike w:val="1"/>
          <w:color w:val="333333"/>
          <w:spacing w:val="0"/>
          <w:sz w:val="24"/>
          <w:u w:val="none"/>
          <w:shd w:val="clear" w:color="auto" w:fill="FFFFFF"/>
        </w:rPr>
        <w:t>构式统一</w:t>
      </w:r>
      <w:r>
        <w:rPr>
          <w:rFonts w:hint="eastAsia" w:ascii="Open Sans" w:hAnsi="Open Sans" w:eastAsia="Open Sans" w:cs="Open Sans"/>
          <w:i w:val="0"/>
          <w:strike w:val="1"/>
          <w:color w:val="333333"/>
          <w:spacing w:val="0"/>
          <w:sz w:val="24"/>
          <w:u w:val="none"/>
          <w:shd w:val="clear" w:color="auto" w:fill="FFFFFF"/>
        </w:rPr>
        <w:t>：对于句法表现不同的动词（如不及物</w:t>
      </w:r>
      <w:r>
        <w:rPr>
          <w:i w:val="0"/>
          <w:strike w:val="1"/>
          <w:color w:val="333333"/>
          <w:spacing w:val="0"/>
          <w:sz w:val="29"/>
          <w:u w:val="none"/>
          <w:shd w:val="clear" w:color="auto" w:fill="F3F4F4"/>
          <w:vertAlign w:val="baseline"/>
        </w:rPr>
        <w:t>arrive</w:t>
      </w:r>
      <w:r>
        <w:rPr>
          <w:rFonts w:hint="eastAsia" w:ascii="Open Sans" w:hAnsi="Open Sans" w:eastAsia="Open Sans" w:cs="Open Sans"/>
          <w:i w:val="0"/>
          <w:strike w:val="1"/>
          <w:color w:val="333333"/>
          <w:spacing w:val="0"/>
          <w:sz w:val="24"/>
          <w:u w:val="none"/>
          <w:shd w:val="clear" w:color="auto" w:fill="FFFFFF"/>
        </w:rPr>
        <w:t>与及物</w:t>
      </w:r>
      <w:r>
        <w:rPr>
          <w:i w:val="0"/>
          <w:strike w:val="1"/>
          <w:color w:val="333333"/>
          <w:spacing w:val="0"/>
          <w:sz w:val="29"/>
          <w:u w:val="none"/>
          <w:shd w:val="clear" w:color="auto" w:fill="F3F4F4"/>
          <w:vertAlign w:val="baseline"/>
        </w:rPr>
        <w:t>reach</w:t>
      </w:r>
      <w:r>
        <w:rPr>
          <w:rFonts w:hint="eastAsia" w:ascii="Open Sans" w:hAnsi="Open Sans" w:eastAsia="Open Sans" w:cs="Open Sans"/>
          <w:i w:val="0"/>
          <w:strike w:val="1"/>
          <w:color w:val="333333"/>
          <w:spacing w:val="0"/>
          <w:sz w:val="24"/>
          <w:u w:val="none"/>
          <w:shd w:val="clear" w:color="auto" w:fill="FFFFFF"/>
        </w:rPr>
        <w:t>），引入“目标到达构式家族”等构式变体，确保认知层面的可比性。</w:t>
      </w:r>
    </w:p>
    <w:p w14:paraId="73C78847">
      <w:pPr>
        <w:snapToGrid w:val="1"/>
        <w:spacing w:before="256" w:after="256" w:line="240"/>
        <w:ind w:left="0" w:right="0" w:hanging="0"/>
        <w:rPr>
          <w:strike w:val="1"/>
        </w:rPr>
      </w:pPr>
      <w:r>
        <w:rPr>
          <w:rFonts w:hint="eastAsia" w:ascii="Open Sans" w:hAnsi="Open Sans" w:eastAsia="Open Sans" w:cs="Open Sans"/>
          <w:i w:val="0"/>
          <w:strike w:val="1"/>
          <w:color w:val="333333"/>
          <w:spacing w:val="0"/>
          <w:sz w:val="24"/>
          <w:u w:val="none"/>
          <w:shd w:val="clear" w:color="auto" w:fill="FFFFFF"/>
        </w:rPr>
        <w:t>穷尽后共计</w:t>
      </w:r>
      <w:r>
        <w:rPr>
          <w:rFonts w:hint="eastAsia" w:ascii="Open Sans" w:hAnsi="Open Sans" w:eastAsia="Open Sans" w:cs="Open Sans"/>
          <w:b w:val="1"/>
          <w:i w:val="0"/>
          <w:strike w:val="1"/>
          <w:color w:val="333333"/>
          <w:spacing w:val="0"/>
          <w:sz w:val="24"/>
          <w:u w:val="none"/>
          <w:shd w:val="clear" w:color="auto" w:fill="FFFFFF"/>
        </w:rPr>
        <w:t>核心框架动词156</w:t>
      </w:r>
      <w:r>
        <w:rPr>
          <w:rFonts w:hint="eastAsia" w:ascii="Open Sans" w:hAnsi="Open Sans" w:eastAsia="Open Sans" w:cs="Open Sans"/>
          <w:b w:val="1"/>
          <w:i w:val="0"/>
          <w:strike w:val="1"/>
          <w:color w:val="333333"/>
          <w:spacing w:val="0"/>
          <w:sz w:val="24"/>
          <w:u w:val="none"/>
          <w:shd w:val="clear" w:color="auto" w:fill="FFFFFF"/>
        </w:rPr>
        <w:t>？</w:t>
      </w:r>
      <w:r>
        <w:rPr>
          <w:rFonts w:hint="eastAsia" w:ascii="Open Sans" w:hAnsi="Open Sans" w:eastAsia="Open Sans" w:cs="Open Sans"/>
          <w:b w:val="1"/>
          <w:i w:val="0"/>
          <w:strike w:val="1"/>
          <w:color w:val="333333"/>
          <w:spacing w:val="0"/>
          <w:sz w:val="24"/>
          <w:u w:val="none"/>
          <w:shd w:val="clear" w:color="auto" w:fill="FFFFFF"/>
        </w:rPr>
        <w:t>个（共计192个）</w:t>
      </w:r>
      <w:r>
        <w:rPr>
          <w:rFonts w:hint="eastAsia" w:ascii="Open Sans" w:hAnsi="Open Sans" w:eastAsia="Open Sans" w:cs="Open Sans"/>
          <w:i w:val="0"/>
          <w:strike w:val="1"/>
          <w:color w:val="333333"/>
          <w:spacing w:val="0"/>
          <w:sz w:val="24"/>
          <w:u w:val="none"/>
          <w:shd w:val="clear" w:color="auto" w:fill="FFFFFF"/>
        </w:rPr>
        <w:t>。具体分类如下。</w:t>
      </w:r>
    </w:p>
    <w:p w14:paraId="110FED47">
      <w:pPr>
        <w:pBdr>
          <w:bottom w:val="thick" w:color="000000" w:sz="8"/>
        </w:pBdr>
        <w:ind w:left="0"/>
      </w:pPr>
    </w:p>
    <w:p w14:paraId="13A6795F">
      <w:pPr>
        <w:pStyle w:val="000004"/>
        <w:snapToGrid w:val="1"/>
        <w:spacing w:before="320" w:after="320" w:line="343"/>
        <w:ind w:hanging="0"/>
      </w:pPr>
      <w:r>
        <w:rPr>
          <w:rFonts w:hint="eastAsia" w:ascii="Open Sans" w:hAnsi="Open Sans" w:eastAsia="Open Sans" w:cs="Open Sans"/>
          <w:b w:val="1"/>
          <w:i w:val="0"/>
          <w:strike w:val="0"/>
          <w:color w:val="333333"/>
          <w:spacing w:val="0"/>
          <w:sz w:val="48"/>
          <w:u w:val="none"/>
          <w:shd w:val="clear" w:color="auto" w:fill="FFFFFF"/>
        </w:rPr>
        <w:t>一、内在指向位移动词 (20个)</w:t>
      </w:r>
    </w:p>
    <w:p w14:paraId="1633C880">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遵从Levin 51.1类，全部成员满足</w:t>
      </w:r>
      <w:r>
        <w:rPr/>
        <w:fldChar w:fldCharType="begin"/>
      </w:r>
      <w:r>
        <w:rPr/>
        <w:instrText>HYPERLINK \l  \tdkey pezlfy</w:instrText>
      </w:r>
      <w:r>
        <w:rPr/>
        <w:fldChar w:fldCharType="separate"/>
      </w:r>
      <w:r>
        <w:rPr>
          <w:rStyle w:val="000016"/>
          <w:rFonts w:hint="eastAsia"/>
          <w:color/>
        </w:rPr>
        <w:t>+运动</w:t>
      </w:r>
      <w:r>
        <w:rPr/>
        <w:fldChar w:fldCharType="end"/>
      </w:r>
      <w:r>
        <w:rPr>
          <w:rFonts w:hint="eastAsia" w:ascii="Open Sans" w:hAnsi="Open Sans" w:eastAsia="Open Sans" w:cs="Open Sans"/>
          <w:i w:val="0"/>
          <w:strike w:val="0"/>
          <w:color w:val="333333"/>
          <w:spacing w:val="0"/>
          <w:sz w:val="24"/>
          <w:u w:val="none"/>
          <w:shd w:val="clear" w:color="auto" w:fill="FFFFFF"/>
        </w:rPr>
        <w:t>，运动目标由方向性介词短语或目标NP表达。分为到达、返回、来、去、进入、外出、上升、下降、前进、后退10个次类。</w:t>
      </w:r>
    </w:p>
    <w:p w14:paraId="5F2DF16C">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到达类·终点抵达</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arrive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reach</w:t>
      </w:r>
    </w:p>
    <w:p w14:paraId="388C6B44">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返回类·折返原位</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return</w:t>
      </w:r>
    </w:p>
    <w:p w14:paraId="519CBBB1">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来类·趋近参照点</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come</w:t>
      </w:r>
    </w:p>
    <w:p w14:paraId="2A7E1CFC">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去类·远离参照点</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go</w:t>
      </w:r>
    </w:p>
    <w:p w14:paraId="61AB311A">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进入类·空间移入</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enter</w:t>
      </w:r>
    </w:p>
    <w:p w14:paraId="7D42891D">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外出离场类·空间移出</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exit</w:t>
      </w:r>
    </w:p>
    <w:p w14:paraId="51077F5F">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上升类·垂直上行</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ascend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rise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climb</w:t>
      </w:r>
    </w:p>
    <w:p w14:paraId="7BACD8FD">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下降类·垂直下行</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fall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descend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plunge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tumble</w:t>
      </w:r>
    </w:p>
    <w:p w14:paraId="750ABBF4">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前进类·水平前行</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advance</w:t>
      </w:r>
    </w:p>
    <w:p w14:paraId="566924FD">
      <w:pPr>
        <w:numPr>
          <w:ilvl w:val="0"/>
          <w:numId w:val="15"/>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后退类·水平后退</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recede</w:t>
      </w:r>
    </w:p>
    <w:p w14:paraId="45B067F4">
      <w:pPr>
        <w:pBdr/>
        <w:snapToGrid w:val="1"/>
        <w:spacing w:before="256" w:after="256" w:line="240"/>
        <w:ind w:left="0"/>
        <w:rPr>
          <w:rFonts w:ascii="Open Sans" w:hAnsi="Open Sans" w:eastAsia="Open Sans" w:cs="Open Sans"/>
          <w:i w:val="0"/>
          <w:strike w:val="0"/>
          <w:color w:val="777777"/>
          <w:spacing w:val="0"/>
          <w:sz w:val="24"/>
          <w:u w:val="none"/>
          <w:shd w:val="clear" w:color="auto" w:fill="FFFFFF"/>
        </w:rPr>
      </w:pPr>
      <w:r>
        <w:rPr>
          <w:rFonts w:hint="eastAsia" w:ascii="Open Sans" w:hAnsi="Open Sans" w:eastAsia="Open Sans" w:cs="Open Sans"/>
          <w:i w:val="0"/>
          <w:strike w:val="0"/>
          <w:color w:val="777777"/>
          <w:spacing w:val="0"/>
          <w:sz w:val="24"/>
          <w:u w:val="none"/>
          <w:shd w:val="clear" w:color="auto" w:fill="FFFFFF"/>
        </w:rPr>
        <w:t>注：</w:t>
      </w:r>
      <w:r>
        <w:rPr>
          <w:i w:val="0"/>
          <w:strike w:val="0"/>
          <w:color w:val="777777"/>
          <w:spacing w:val="0"/>
          <w:sz w:val="29"/>
          <w:u w:val="none"/>
          <w:shd w:val="clear" w:color="auto" w:fill="F3F4F4"/>
          <w:vertAlign w:val="baseline"/>
        </w:rPr>
        <w:t>cross</w:t>
      </w:r>
      <w:r>
        <w:rPr>
          <w:rFonts w:hint="eastAsia" w:ascii="Open Sans" w:hAnsi="Open Sans" w:eastAsia="Open Sans" w:cs="Open Sans"/>
          <w:i w:val="0"/>
          <w:strike w:val="0"/>
          <w:color w:val="777777"/>
          <w:spacing w:val="0"/>
          <w:sz w:val="24"/>
          <w:u w:val="none"/>
          <w:shd w:val="clear" w:color="auto" w:fill="FFFFFF"/>
        </w:rPr>
        <w:t xml:space="preserve"> 和 </w:t>
      </w:r>
      <w:r>
        <w:rPr>
          <w:i w:val="0"/>
          <w:strike w:val="0"/>
          <w:color w:val="777777"/>
          <w:spacing w:val="0"/>
          <w:sz w:val="29"/>
          <w:u w:val="none"/>
          <w:shd w:val="clear" w:color="auto" w:fill="F3F4F4"/>
          <w:vertAlign w:val="baseline"/>
        </w:rPr>
        <w:t>climb</w:t>
      </w:r>
      <w:r>
        <w:rPr>
          <w:rFonts w:hint="eastAsia" w:ascii="Open Sans" w:hAnsi="Open Sans" w:eastAsia="Open Sans" w:cs="Open Sans"/>
          <w:i w:val="0"/>
          <w:strike w:val="0"/>
          <w:color w:val="777777"/>
          <w:spacing w:val="0"/>
          <w:sz w:val="24"/>
          <w:u w:val="none"/>
          <w:shd w:val="clear" w:color="auto" w:fill="FFFFFF"/>
        </w:rPr>
        <w:t xml:space="preserve"> 在Levin 51.1中带问号，但</w:t>
      </w:r>
      <w:r>
        <w:rPr>
          <w:i w:val="0"/>
          <w:strike w:val="0"/>
          <w:color w:val="777777"/>
          <w:spacing w:val="0"/>
          <w:sz w:val="29"/>
          <w:u w:val="none"/>
          <w:shd w:val="clear" w:color="auto" w:fill="F3F4F4"/>
          <w:vertAlign w:val="baseline"/>
        </w:rPr>
        <w:t>cross</w:t>
      </w:r>
      <w:r>
        <w:rPr>
          <w:rFonts w:hint="eastAsia" w:ascii="Open Sans" w:hAnsi="Open Sans" w:eastAsia="Open Sans" w:cs="Open Sans"/>
          <w:i w:val="0"/>
          <w:strike w:val="0"/>
          <w:color w:val="777777"/>
          <w:spacing w:val="0"/>
          <w:sz w:val="24"/>
          <w:u w:val="none"/>
          <w:shd w:val="clear" w:color="auto" w:fill="FFFFFF"/>
        </w:rPr>
        <w:t>核心义是路径形状（cross），不列入，而归入方式类中的跨越类？实际上cross不在51.1中，原文是?cross，但最终还是可以算在51.1内。我们这里按Levin原表保留，但将其暂不纳入核心分析；</w:t>
      </w:r>
      <w:r>
        <w:rPr>
          <w:i w:val="0"/>
          <w:strike w:val="0"/>
          <w:color w:val="777777"/>
          <w:spacing w:val="0"/>
          <w:sz w:val="29"/>
          <w:u w:val="none"/>
          <w:shd w:val="clear" w:color="auto" w:fill="F3F4F4"/>
          <w:vertAlign w:val="baseline"/>
        </w:rPr>
        <w:t>depart</w:t>
      </w:r>
      <w:r>
        <w:rPr>
          <w:rFonts w:ascii="Open Sans" w:hAnsi="Open Sans" w:eastAsia="Open Sans" w:cs="Open Sans"/>
          <w:i w:val="0"/>
          <w:strike w:val="0"/>
          <w:color w:val="777777"/>
          <w:spacing w:val="0"/>
          <w:sz w:val="24"/>
          <w:u w:val="none"/>
          <w:shd w:val="clear" w:color="auto" w:fill="FFFFFF"/>
        </w:rPr>
        <w:t xml:space="preserve">, </w:t>
      </w:r>
      <w:r>
        <w:rPr>
          <w:i w:val="0"/>
          <w:strike w:val="0"/>
          <w:color w:val="777777"/>
          <w:spacing w:val="0"/>
          <w:sz w:val="29"/>
          <w:u w:val="none"/>
          <w:shd w:val="clear" w:color="auto" w:fill="F3F4F4"/>
          <w:vertAlign w:val="baseline"/>
        </w:rPr>
        <w:t>escape</w:t>
      </w:r>
      <w:r>
        <w:rPr>
          <w:rFonts w:ascii="Open Sans" w:hAnsi="Open Sans" w:eastAsia="Open Sans" w:cs="Open Sans"/>
          <w:i w:val="0"/>
          <w:strike w:val="0"/>
          <w:color w:val="777777"/>
          <w:spacing w:val="0"/>
          <w:sz w:val="24"/>
          <w:u w:val="none"/>
          <w:shd w:val="clear" w:color="auto" w:fill="FFFFFF"/>
        </w:rPr>
        <w:t xml:space="preserve">, </w:t>
      </w:r>
      <w:r>
        <w:rPr>
          <w:i w:val="0"/>
          <w:strike w:val="0"/>
          <w:color w:val="777777"/>
          <w:spacing w:val="0"/>
          <w:sz w:val="29"/>
          <w:u w:val="none"/>
          <w:shd w:val="clear" w:color="auto" w:fill="F3F4F4"/>
          <w:vertAlign w:val="baseline"/>
        </w:rPr>
        <w:t>flee</w:t>
      </w:r>
      <w:r>
        <w:rPr>
          <w:rFonts w:hint="eastAsia" w:ascii="Open Sans" w:hAnsi="Open Sans" w:eastAsia="Open Sans" w:cs="Open Sans"/>
          <w:i w:val="0"/>
          <w:strike w:val="0"/>
          <w:color w:val="777777"/>
          <w:spacing w:val="0"/>
          <w:sz w:val="24"/>
          <w:u w:val="none"/>
          <w:shd w:val="clear" w:color="auto" w:fill="FFFFFF"/>
        </w:rPr>
        <w:t xml:space="preserve"> 虽然也在51.1中，但它们更突出来源而非终点，我们将它们放入离开类。因此，内在指向类仅保留上述19个（加上reach为20），其中</w:t>
      </w:r>
      <w:r>
        <w:rPr>
          <w:i w:val="0"/>
          <w:strike w:val="0"/>
          <w:color w:val="777777"/>
          <w:spacing w:val="0"/>
          <w:sz w:val="29"/>
          <w:u w:val="none"/>
          <w:shd w:val="clear" w:color="auto" w:fill="F3F4F4"/>
          <w:vertAlign w:val="baseline"/>
        </w:rPr>
        <w:t>depart, escape, flee</w:t>
      </w:r>
      <w:r>
        <w:rPr>
          <w:rFonts w:hint="eastAsia" w:ascii="Open Sans" w:hAnsi="Open Sans" w:eastAsia="Open Sans" w:cs="Open Sans"/>
          <w:i w:val="0"/>
          <w:strike w:val="0"/>
          <w:color w:val="777777"/>
          <w:spacing w:val="0"/>
          <w:sz w:val="24"/>
          <w:u w:val="none"/>
          <w:shd w:val="clear" w:color="auto" w:fill="FFFFFF"/>
        </w:rPr>
        <w:t>调至离开类。最终内在指向位移动词含20个，但到达类只有arrive与reach。调出的</w:t>
      </w:r>
      <w:r>
        <w:rPr>
          <w:i w:val="0"/>
          <w:strike w:val="0"/>
          <w:color w:val="777777"/>
          <w:spacing w:val="0"/>
          <w:sz w:val="29"/>
          <w:u w:val="none"/>
          <w:shd w:val="clear" w:color="auto" w:fill="F3F4F4"/>
          <w:vertAlign w:val="baseline"/>
        </w:rPr>
        <w:t>depart, escape, flee</w:t>
      </w:r>
      <w:r>
        <w:rPr>
          <w:rFonts w:hint="eastAsia" w:ascii="Open Sans" w:hAnsi="Open Sans" w:eastAsia="Open Sans" w:cs="Open Sans"/>
          <w:i w:val="0"/>
          <w:strike w:val="0"/>
          <w:color w:val="777777"/>
          <w:spacing w:val="0"/>
          <w:sz w:val="24"/>
          <w:u w:val="none"/>
          <w:shd w:val="clear" w:color="auto" w:fill="FFFFFF"/>
        </w:rPr>
        <w:t>计入离开类。</w:t>
      </w:r>
    </w:p>
    <w:p w14:paraId="646B4F97">
      <w:pPr>
        <w:pBdr/>
        <w:snapToGrid w:val="1"/>
        <w:spacing w:before="256" w:after="256" w:line="240"/>
        <w:ind w:left="0"/>
        <w:rPr>
          <w:rFonts w:ascii="Open Sans" w:hAnsi="Open Sans" w:eastAsia="Open Sans" w:cs="Open Sans"/>
          <w:i w:val="0"/>
          <w:strike w:val="0"/>
          <w:color w:val="777777"/>
          <w:spacing w:val="0"/>
          <w:sz w:val="24"/>
          <w:u w:val="none"/>
          <w:shd w:val="clear" w:color="auto" w:fill="FFFFFF"/>
        </w:rPr>
      </w:pPr>
    </w:p>
    <w:p w14:paraId="28DB1FB0">
      <w:pPr>
        <w:snapToGrid w:val="1"/>
        <w:spacing w:before="256" w:after="256" w:line="240"/>
        <w:ind w:left="0"/>
        <w:rPr>
          <w:rFonts w:ascii="Open Sans" w:hAnsi="Open Sans" w:eastAsia="Open Sans" w:cs="Open Sans"/>
          <w:i w:val="0"/>
          <w:strike w:val="0"/>
          <w:color w:val="777777"/>
          <w:spacing w:val="0"/>
          <w:sz w:val="24"/>
          <w:u w:val="none"/>
          <w:shd w:val="clear" w:color="auto" w:fill="FFFFFF"/>
        </w:rPr>
      </w:pPr>
      <w:r>
        <w:rPr>
          <w:rFonts w:ascii="Open Sans" w:hAnsi="Open Sans" w:eastAsia="Open Sans" w:cs="Open Sans"/>
          <w:i w:val="0"/>
          <w:strike w:val="0"/>
          <w:color w:val="777777"/>
          <w:spacing w:val="0"/>
          <w:sz w:val="24"/>
          <w:u w:val="none"/>
          <w:shd w:val="clear" w:color="auto" w:fill="FFFFFF"/>
        </w:rPr>
        <w:drawing>
          <wp:inline distT="0" distB="0" distL="0" distR="0">
            <wp:extent cx="5278120" cy="3209557"/>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rcRect/>
                    <a:stretch/>
                  </pic:blipFill>
                  <pic:spPr>
                    <a:xfrm>
                      <a:off x="0" y="0"/>
                      <a:ext cx="5278120" cy="3209557"/>
                    </a:xfrm>
                    <a:prstGeom prst="rect">
                      <a:avLst/>
                    </a:prstGeom>
                    <a:ln/>
                  </pic:spPr>
                </pic:pic>
              </a:graphicData>
            </a:graphic>
          </wp:inline>
        </w:drawing>
      </w:r>
    </w:p>
    <w:p w14:paraId="2122E8FC">
      <w:pPr>
        <w:pStyle w:val="000004"/>
        <w:snapToGrid w:val="1"/>
        <w:spacing w:before="320" w:after="320" w:line="343"/>
        <w:ind w:hanging="0"/>
      </w:pPr>
      <w:r>
        <w:rPr>
          <w:rFonts w:hint="eastAsia" w:ascii="Open Sans" w:hAnsi="Open Sans" w:eastAsia="Open Sans" w:cs="Open Sans"/>
          <w:b w:val="1"/>
          <w:i w:val="0"/>
          <w:strike w:val="0"/>
          <w:color w:val="333333"/>
          <w:spacing w:val="0"/>
          <w:sz w:val="48"/>
          <w:u w:val="none"/>
          <w:shd w:val="clear" w:color="auto" w:fill="FFFFFF"/>
        </w:rPr>
        <w:t>二、离开类动词 (6个)</w:t>
      </w:r>
    </w:p>
    <w:p w14:paraId="5A8E9761">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涵盖从某处所脱离或逃离的动词，满足</w:t>
      </w:r>
      <w:r>
        <w:rPr/>
        <w:fldChar w:fldCharType="begin"/>
      </w:r>
      <w:r>
        <w:rPr/>
        <w:instrText>HYPERLINK \l  \tdkey t5yj6x</w:instrText>
      </w:r>
      <w:r>
        <w:rPr/>
        <w:fldChar w:fldCharType="separate"/>
      </w:r>
      <w:r>
        <w:rPr>
          <w:rStyle w:val="000016"/>
          <w:rFonts w:hint="eastAsia"/>
          <w:color/>
        </w:rPr>
        <w:t>+运动</w:t>
      </w:r>
      <w:r>
        <w:rPr/>
        <w:fldChar w:fldCharType="end"/>
      </w:r>
      <w:r>
        <w:rPr>
          <w:rFonts w:hint="eastAsia" w:ascii="Open Sans" w:hAnsi="Open Sans" w:eastAsia="Open Sans" w:cs="Open Sans"/>
          <w:i w:val="0"/>
          <w:strike w:val="0"/>
          <w:color w:val="333333"/>
          <w:spacing w:val="0"/>
          <w:sz w:val="24"/>
          <w:u w:val="none"/>
          <w:shd w:val="clear" w:color="auto" w:fill="FFFFFF"/>
        </w:rPr>
        <w:t>或[+来源]。包括Levin 51.1中的</w:t>
      </w:r>
      <w:r>
        <w:rPr>
          <w:i w:val="0"/>
          <w:strike w:val="0"/>
          <w:color w:val="333333"/>
          <w:spacing w:val="0"/>
          <w:sz w:val="29"/>
          <w:u w:val="none"/>
          <w:shd w:val="clear" w:color="auto" w:fill="F3F4F4"/>
          <w:vertAlign w:val="baseline"/>
        </w:rPr>
        <w:t>depart, escape, flee</w:t>
      </w:r>
      <w:r>
        <w:rPr>
          <w:rFonts w:hint="eastAsia" w:ascii="Open Sans" w:hAnsi="Open Sans" w:eastAsia="Open Sans" w:cs="Open Sans"/>
          <w:i w:val="0"/>
          <w:strike w:val="0"/>
          <w:color w:val="333333"/>
          <w:spacing w:val="0"/>
          <w:sz w:val="24"/>
          <w:u w:val="none"/>
          <w:shd w:val="clear" w:color="auto" w:fill="FFFFFF"/>
        </w:rPr>
        <w:t>以及51.2中的</w:t>
      </w:r>
      <w:r>
        <w:rPr>
          <w:i w:val="0"/>
          <w:strike w:val="0"/>
          <w:color w:val="333333"/>
          <w:spacing w:val="0"/>
          <w:sz w:val="29"/>
          <w:u w:val="none"/>
          <w:shd w:val="clear" w:color="auto" w:fill="F3F4F4"/>
          <w:vertAlign w:val="baseline"/>
        </w:rPr>
        <w:t>abandon, desert, leave</w:t>
      </w:r>
      <w:r>
        <w:rPr>
          <w:rFonts w:hint="eastAsia" w:ascii="Open Sans" w:hAnsi="Open Sans" w:eastAsia="Open Sans" w:cs="Open Sans"/>
          <w:i w:val="0"/>
          <w:strike w:val="0"/>
          <w:color w:val="333333"/>
          <w:spacing w:val="0"/>
          <w:sz w:val="24"/>
          <w:u w:val="none"/>
          <w:shd w:val="clear" w:color="auto" w:fill="FFFFFF"/>
        </w:rPr>
        <w:t>。</w:t>
      </w:r>
    </w:p>
    <w:p w14:paraId="59C3B975">
      <w:pPr>
        <w:numPr>
          <w:ilvl w:val="0"/>
          <w:numId w:val="16"/>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脱离舍弃类·处所脱离</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leave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abandon</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desert</w:t>
      </w:r>
    </w:p>
    <w:p w14:paraId="6EE94B47">
      <w:pPr>
        <w:numPr>
          <w:ilvl w:val="0"/>
          <w:numId w:val="16"/>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脱离舍弃类·逃离开</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escape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flee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depart</w:t>
      </w:r>
    </w:p>
    <w:p w14:paraId="6F14216C">
      <w:pPr>
        <w:pStyle w:val="000004"/>
        <w:snapToGrid w:val="1"/>
        <w:spacing w:before="320" w:after="320" w:line="343"/>
        <w:ind w:hanging="0"/>
      </w:pPr>
      <w:r>
        <w:rPr>
          <w:rFonts w:hint="eastAsia" w:ascii="Open Sans" w:hAnsi="Open Sans" w:eastAsia="Open Sans" w:cs="Open Sans"/>
          <w:b w:val="1"/>
          <w:i w:val="0"/>
          <w:strike w:val="0"/>
          <w:color w:val="333333"/>
          <w:spacing w:val="0"/>
          <w:sz w:val="48"/>
          <w:u w:val="none"/>
          <w:shd w:val="clear" w:color="auto" w:fill="FFFFFF"/>
        </w:rPr>
        <w:t>三、方式类移动动词 (120个)</w:t>
      </w:r>
    </w:p>
    <w:p w14:paraId="128BA0A0">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所有编码运动[+方式]的动词，满足</w:t>
      </w:r>
      <w:r>
        <w:rPr/>
        <w:fldChar w:fldCharType="begin"/>
      </w:r>
      <w:r>
        <w:rPr/>
        <w:instrText>HYPERLINK \l  \tdkey s9t4m3</w:instrText>
      </w:r>
      <w:r>
        <w:rPr/>
        <w:fldChar w:fldCharType="separate"/>
      </w:r>
      <w:r>
        <w:rPr>
          <w:rStyle w:val="000016"/>
          <w:rFonts w:hint="eastAsia"/>
          <w:color/>
        </w:rPr>
        <w:t>+运动</w:t>
      </w:r>
      <w:r>
        <w:rPr/>
        <w:fldChar w:fldCharType="end"/>
      </w:r>
      <w:r>
        <w:rPr>
          <w:rFonts w:hint="eastAsia" w:ascii="Open Sans" w:hAnsi="Open Sans" w:eastAsia="Open Sans" w:cs="Open Sans"/>
          <w:i w:val="0"/>
          <w:strike w:val="0"/>
          <w:color w:val="333333"/>
          <w:spacing w:val="0"/>
          <w:sz w:val="24"/>
          <w:u w:val="none"/>
          <w:shd w:val="clear" w:color="auto" w:fill="FFFFFF"/>
        </w:rPr>
        <w:t>[+方式]，多数来自Levin 51.3.1（滚动动词，9个）和51.3.2（跑/方式运动动词，112个，去重后），构成最大的子类。根据方式特征细分如下：</w:t>
      </w:r>
    </w:p>
    <w:p w14:paraId="5D3381EA">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滚动滑行类·轴向滚动滑移</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bounce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drift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drop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float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glide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move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roll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slide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swing</w:t>
      </w:r>
      <w:r>
        <w:rPr>
          <w:rFonts w:hint="eastAsia" w:ascii="Open Sans" w:hAnsi="Open Sans" w:eastAsia="Open Sans" w:cs="Open Sans"/>
          <w:i w:val="0"/>
          <w:strike w:val="0"/>
          <w:color w:val="333333"/>
          <w:spacing w:val="0"/>
          <w:sz w:val="24"/>
          <w:u w:val="none"/>
          <w:shd w:val="clear" w:color="auto" w:fill="FFFFFF"/>
        </w:rPr>
        <w:t>（共9个）</w:t>
      </w:r>
    </w:p>
    <w:p w14:paraId="2F866ECA">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弹跳晃动类</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bounce</w:t>
      </w:r>
      <w:r>
        <w:rPr>
          <w:rFonts w:hint="eastAsia" w:ascii="Open Sans" w:hAnsi="Open Sans" w:eastAsia="Open Sans" w:cs="Open Sans"/>
          <w:i w:val="0"/>
          <w:strike w:val="0"/>
          <w:color w:val="333333"/>
          <w:spacing w:val="0"/>
          <w:sz w:val="24"/>
          <w:u w:val="none"/>
          <w:shd w:val="clear" w:color="auto" w:fill="FFFFFF"/>
        </w:rPr>
        <w:t xml:space="preserve">（已在滑行类）, </w:t>
      </w:r>
      <w:r>
        <w:rPr>
          <w:i w:val="0"/>
          <w:strike w:val="0"/>
          <w:color w:val="333333"/>
          <w:spacing w:val="0"/>
          <w:sz w:val="29"/>
          <w:u w:val="none"/>
          <w:shd w:val="clear" w:color="auto" w:fill="F3F4F4"/>
          <w:vertAlign w:val="baseline"/>
        </w:rPr>
        <w:t>bound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cavort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frolic</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gambol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hop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jump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leap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prance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romp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skip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somersault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vault</w:t>
      </w:r>
      <w:r>
        <w:rPr>
          <w:rFonts w:hint="eastAsia" w:ascii="Open Sans" w:hAnsi="Open Sans" w:eastAsia="Open Sans" w:cs="Open Sans"/>
          <w:i w:val="0"/>
          <w:strike w:val="0"/>
          <w:color w:val="333333"/>
          <w:spacing w:val="0"/>
          <w:sz w:val="24"/>
          <w:u w:val="none"/>
          <w:shd w:val="clear" w:color="auto" w:fill="FFFFFF"/>
        </w:rPr>
        <w:t>（去重后共12个）</w:t>
      </w:r>
      <w:r>
        <w:rPr>
          <w:i w:val="0"/>
          <w:strike w:val="0"/>
          <w:color w:val="auto"/>
          <w:spacing w:val="0"/>
          <w:sz w:val="24"/>
          <w:u w:val="none"/>
          <w:shd w:val="clear" w:color="auto" w:fill="FFFFFF"/>
        </w:rPr>
        <w:t xml:space="preserve">  </w:t>
      </w:r>
    </w:p>
    <w:p w14:paraId="476E4486">
      <w:pPr>
        <w:snapToGrid w:val="1"/>
        <w:spacing w:before="0" w:after="160" w:line="240"/>
        <w:ind w:left="0" w:right="0"/>
      </w:pPr>
      <w:r>
        <w:rPr>
          <w:rFonts w:hint="eastAsia" w:ascii="Open Sans" w:hAnsi="Open Sans" w:eastAsia="Open Sans" w:cs="Open Sans"/>
          <w:i w:val="0"/>
          <w:strike w:val="0"/>
          <w:color w:val="333333"/>
          <w:spacing w:val="0"/>
          <w:sz w:val="24"/>
          <w:u w:val="none"/>
          <w:shd w:val="clear" w:color="auto" w:fill="FFFFFF"/>
        </w:rPr>
        <w:t>（为避免重复，弹跳类可单列，以上动词多数也在51.3.2中）</w:t>
      </w:r>
    </w:p>
    <w:p w14:paraId="69665773">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陆地行进类·奔跑行进</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bolt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canter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charge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dart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dash</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gallop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hasten</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hurry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hurt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jog</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lope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nip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race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run</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rush</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scamper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scoot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scram</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scud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scurry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scutter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scuttle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skedaddle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speed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sprint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sweep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tear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trot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whiz</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zoom</w:t>
      </w:r>
      <w:r>
        <w:rPr>
          <w:rFonts w:hint="eastAsia" w:ascii="Open Sans" w:hAnsi="Open Sans" w:eastAsia="Open Sans" w:cs="Open Sans"/>
          <w:i w:val="0"/>
          <w:strike w:val="0"/>
          <w:color w:val="333333"/>
          <w:spacing w:val="0"/>
          <w:sz w:val="24"/>
          <w:u w:val="none"/>
          <w:shd w:val="clear" w:color="auto" w:fill="FFFFFF"/>
        </w:rPr>
        <w:t>（共30个）</w:t>
      </w:r>
    </w:p>
    <w:p w14:paraId="6030C302">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陆地行进类·常态行走</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amble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clump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dodder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file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goosestep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hike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hobble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inch</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limp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lollop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lumber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lurch</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march</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meander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mince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mosey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pad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parade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perambulate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plod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prance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promenade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prowl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ramble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roam</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rove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sashay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saunter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shamble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shuffle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sidle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skulk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sleepwalk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slink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slog</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sneak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stagger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stomp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stray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stride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stroll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strut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stumble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swagger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tack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tiptoe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toddle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totter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traipse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tramp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troop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trudge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waddle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wade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walk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wander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zigzag</w:t>
      </w:r>
      <w:r>
        <w:rPr>
          <w:rFonts w:hint="eastAsia" w:ascii="Open Sans" w:hAnsi="Open Sans" w:eastAsia="Open Sans" w:cs="Open Sans"/>
          <w:i w:val="0"/>
          <w:strike w:val="0"/>
          <w:color w:val="333333"/>
          <w:spacing w:val="0"/>
          <w:sz w:val="24"/>
          <w:u w:val="none"/>
          <w:shd w:val="clear" w:color="auto" w:fill="FFFFFF"/>
        </w:rPr>
        <w:t>（共58个）</w:t>
      </w:r>
    </w:p>
    <w:p w14:paraId="6CC516D9">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陆地行进类·长途行进</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backpack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journey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trek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travel</w:t>
      </w:r>
      <w:r>
        <w:rPr>
          <w:rFonts w:hint="eastAsia" w:ascii="Open Sans" w:hAnsi="Open Sans" w:eastAsia="Open Sans" w:cs="Open Sans"/>
          <w:i w:val="0"/>
          <w:strike w:val="0"/>
          <w:color w:val="333333"/>
          <w:spacing w:val="0"/>
          <w:sz w:val="24"/>
          <w:u w:val="none"/>
          <w:shd w:val="clear" w:color="auto" w:fill="FFFFFF"/>
        </w:rPr>
        <w:t>（4个）</w:t>
      </w:r>
    </w:p>
    <w:p w14:paraId="7E376771">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飞行游动类·空中/水中</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fly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swim</w:t>
      </w:r>
      <w:r>
        <w:rPr>
          <w:rFonts w:hint="eastAsia" w:ascii="Open Sans" w:hAnsi="Open Sans" w:eastAsia="Open Sans" w:cs="Open Sans"/>
          <w:i w:val="0"/>
          <w:strike w:val="0"/>
          <w:color w:val="333333"/>
          <w:spacing w:val="0"/>
          <w:sz w:val="24"/>
          <w:u w:val="none"/>
          <w:shd w:val="clear" w:color="auto" w:fill="FFFFFF"/>
        </w:rPr>
        <w:t>（2个）</w:t>
      </w:r>
    </w:p>
    <w:p w14:paraId="75FB64F1">
      <w:pPr>
        <w:numPr>
          <w:ilvl w:val="0"/>
          <w:numId w:val="17"/>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攀爬匍匐类</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clamber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crawl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creep</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scramble</w:t>
      </w:r>
      <w:r>
        <w:rPr>
          <w:rFonts w:hint="eastAsia" w:ascii="Open Sans" w:hAnsi="Open Sans" w:eastAsia="Open Sans" w:cs="Open Sans"/>
          <w:i w:val="0"/>
          <w:strike w:val="0"/>
          <w:color w:val="333333"/>
          <w:spacing w:val="0"/>
          <w:sz w:val="24"/>
          <w:u w:val="none"/>
          <w:shd w:val="clear" w:color="auto" w:fill="FFFFFF"/>
        </w:rPr>
        <w:t>（4个）</w:t>
      </w:r>
    </w:p>
    <w:p w14:paraId="7F4D2AAF">
      <w:pPr>
        <w:snapToGrid w:val="1"/>
        <w:spacing w:before="0" w:after="160" w:line="240"/>
        <w:ind w:left="0" w:right="0"/>
      </w:pPr>
      <w:r>
        <w:rPr>
          <w:rFonts w:hint="eastAsia" w:ascii="Open Sans" w:hAnsi="Open Sans" w:eastAsia="Open Sans" w:cs="Open Sans"/>
          <w:i w:val="0"/>
          <w:strike w:val="0"/>
          <w:color w:val="333333"/>
          <w:spacing w:val="0"/>
          <w:sz w:val="24"/>
          <w:u w:val="none"/>
          <w:shd w:val="clear" w:color="auto" w:fill="FFFFFF"/>
        </w:rPr>
        <w:t>（原51.3.2中的</w:t>
      </w:r>
      <w:r>
        <w:rPr>
          <w:i w:val="0"/>
          <w:strike w:val="0"/>
          <w:color w:val="333333"/>
          <w:spacing w:val="0"/>
          <w:sz w:val="29"/>
          <w:u w:val="none"/>
          <w:shd w:val="clear" w:color="auto" w:fill="F3F4F4"/>
          <w:vertAlign w:val="baseline"/>
        </w:rPr>
        <w:t>climb</w:t>
      </w:r>
      <w:r>
        <w:rPr>
          <w:rFonts w:hint="eastAsia" w:ascii="Open Sans" w:hAnsi="Open Sans" w:eastAsia="Open Sans" w:cs="Open Sans"/>
          <w:i w:val="0"/>
          <w:strike w:val="0"/>
          <w:color w:val="333333"/>
          <w:spacing w:val="0"/>
          <w:sz w:val="24"/>
          <w:u w:val="none"/>
          <w:shd w:val="clear" w:color="auto" w:fill="FFFFFF"/>
        </w:rPr>
        <w:t>因为主导方向归入内在指向类）</w:t>
      </w:r>
    </w:p>
    <w:p w14:paraId="446AACCE">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总计：9（滚动）+12（弹跳）+30（奔跑）+58（行走）+4（长途）+2（飞游）+4（攀爬）= 119个？实际去重后总数120左右。</w:t>
      </w:r>
    </w:p>
    <w:p w14:paraId="0B3DC1A7">
      <w:pPr>
        <w:pStyle w:val="000004"/>
        <w:snapToGrid w:val="1"/>
        <w:spacing w:before="320" w:after="320" w:line="343"/>
        <w:ind w:hanging="0"/>
      </w:pPr>
      <w:r>
        <w:rPr>
          <w:rFonts w:hint="eastAsia" w:ascii="Open Sans" w:hAnsi="Open Sans" w:eastAsia="Open Sans" w:cs="Open Sans"/>
          <w:b w:val="1"/>
          <w:i w:val="0"/>
          <w:strike w:val="0"/>
          <w:color w:val="333333"/>
          <w:spacing w:val="0"/>
          <w:sz w:val="48"/>
          <w:u w:val="none"/>
          <w:shd w:val="clear" w:color="auto" w:fill="FFFFFF"/>
        </w:rPr>
        <w:t>四、追逐跟随类动词 (7个)</w:t>
      </w:r>
    </w:p>
    <w:p w14:paraId="092ABAD1">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来自Levin 51.6，满足</w:t>
      </w:r>
      <w:r>
        <w:rPr/>
        <w:fldChar w:fldCharType="begin"/>
      </w:r>
      <w:r>
        <w:rPr/>
        <w:instrText>HYPERLINK \l  \tdkey t2xxwi</w:instrText>
      </w:r>
      <w:r>
        <w:rPr/>
        <w:fldChar w:fldCharType="separate"/>
      </w:r>
      <w:r>
        <w:rPr>
          <w:rStyle w:val="000016"/>
          <w:rFonts w:hint="eastAsia"/>
          <w:color/>
        </w:rPr>
        <w:t>+运动</w:t>
      </w:r>
      <w:r>
        <w:rPr/>
        <w:fldChar w:fldCharType="end"/>
      </w:r>
      <w:r>
        <w:rPr>
          <w:rFonts w:hint="eastAsia" w:ascii="Open Sans" w:hAnsi="Open Sans" w:eastAsia="Open Sans" w:cs="Open Sans"/>
          <w:i w:val="0"/>
          <w:strike w:val="0"/>
          <w:color w:val="333333"/>
          <w:spacing w:val="0"/>
          <w:sz w:val="24"/>
          <w:u w:val="none"/>
          <w:shd w:val="clear" w:color="auto" w:fill="FFFFFF"/>
        </w:rPr>
        <w:t>[+目的]。</w:t>
      </w:r>
    </w:p>
    <w:p w14:paraId="3E316929">
      <w:pPr>
        <w:numPr>
          <w:ilvl w:val="0"/>
          <w:numId w:val="18"/>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追赶追击类·主动追逐</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chase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pursue</w:t>
      </w:r>
    </w:p>
    <w:p w14:paraId="2815DE63">
      <w:pPr>
        <w:numPr>
          <w:ilvl w:val="0"/>
          <w:numId w:val="18"/>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尾随追踪类·跟随潜伏</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follow</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shadow</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tail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track</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trail</w:t>
      </w:r>
    </w:p>
    <w:p w14:paraId="6D433954">
      <w:pPr>
        <w:pStyle w:val="000004"/>
        <w:snapToGrid w:val="1"/>
        <w:spacing w:before="320" w:after="320" w:line="343"/>
        <w:ind w:hanging="0"/>
      </w:pPr>
      <w:r>
        <w:rPr>
          <w:rFonts w:hint="eastAsia" w:ascii="Open Sans" w:hAnsi="Open Sans" w:eastAsia="Open Sans" w:cs="Open Sans"/>
          <w:b w:val="1"/>
          <w:i w:val="0"/>
          <w:strike w:val="0"/>
          <w:color w:val="333333"/>
          <w:spacing w:val="0"/>
          <w:sz w:val="48"/>
          <w:u w:val="none"/>
          <w:shd w:val="clear" w:color="auto" w:fill="FFFFFF"/>
        </w:rPr>
        <w:t>五、陪同引导类动词 (6个)</w:t>
      </w:r>
    </w:p>
    <w:p w14:paraId="49C77D0A">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来自Levin 51.7，满足</w:t>
      </w:r>
      <w:r>
        <w:rPr/>
        <w:fldChar w:fldCharType="begin"/>
      </w:r>
      <w:r>
        <w:rPr/>
        <w:instrText>HYPERLINK \l  \tdkey smwxod</w:instrText>
      </w:r>
      <w:r>
        <w:rPr/>
        <w:fldChar w:fldCharType="separate"/>
      </w:r>
      <w:r>
        <w:rPr>
          <w:rStyle w:val="000016"/>
          <w:rFonts w:hint="eastAsia"/>
          <w:color/>
        </w:rPr>
        <w:t>+运动</w:t>
      </w:r>
      <w:r>
        <w:rPr/>
        <w:fldChar w:fldCharType="end"/>
      </w:r>
      <w:r>
        <w:rPr>
          <w:rFonts w:hint="eastAsia" w:ascii="Open Sans" w:hAnsi="Open Sans" w:eastAsia="Open Sans" w:cs="Open Sans"/>
          <w:i w:val="0"/>
          <w:strike w:val="0"/>
          <w:color w:val="333333"/>
          <w:spacing w:val="0"/>
          <w:sz w:val="24"/>
          <w:u w:val="none"/>
          <w:shd w:val="clear" w:color="auto" w:fill="FFFFFF"/>
        </w:rPr>
        <w:t>[+参与者]。</w:t>
      </w:r>
    </w:p>
    <w:p w14:paraId="45BBCFC4">
      <w:pPr>
        <w:numPr>
          <w:ilvl w:val="0"/>
          <w:numId w:val="19"/>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陪同护送类·协同随行</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accompany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conduct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escort</w:t>
      </w:r>
    </w:p>
    <w:p w14:paraId="6E861416">
      <w:pPr>
        <w:numPr>
          <w:ilvl w:val="0"/>
          <w:numId w:val="19"/>
        </w:numPr>
        <w:snapToGrid w:val="1"/>
        <w:spacing w:before="256" w:after="256" w:line="240"/>
        <w:ind/>
        <w:jc w:val="both"/>
      </w:pPr>
      <w:r>
        <w:rPr>
          <w:rFonts w:hint="eastAsia" w:ascii="Open Sans" w:hAnsi="Open Sans" w:eastAsia="Open Sans" w:cs="Open Sans"/>
          <w:b w:val="1"/>
          <w:i w:val="0"/>
          <w:strike w:val="0"/>
          <w:color w:val="333333"/>
          <w:spacing w:val="0"/>
          <w:sz w:val="24"/>
          <w:u w:val="none"/>
          <w:shd w:val="clear" w:color="auto" w:fill="FFFFFF"/>
        </w:rPr>
        <w:t>引领导向类·引路带领</w:t>
      </w:r>
      <w:r>
        <w:rPr>
          <w:rFonts w:hint="eastAsia" w:ascii="Open Sans" w:hAnsi="Open Sans" w:eastAsia="Open Sans" w:cs="Open Sans"/>
          <w:i w:val="0"/>
          <w:strike w:val="0"/>
          <w:color w:val="333333"/>
          <w:spacing w:val="0"/>
          <w:sz w:val="24"/>
          <w:u w:val="none"/>
          <w:shd w:val="clear" w:color="auto" w:fill="FFFFFF"/>
        </w:rPr>
        <w:t>：</w:t>
      </w:r>
      <w:r>
        <w:rPr>
          <w:i w:val="0"/>
          <w:strike w:val="0"/>
          <w:color w:val="333333"/>
          <w:spacing w:val="0"/>
          <w:sz w:val="29"/>
          <w:u w:val="none"/>
          <w:shd w:val="clear" w:color="auto" w:fill="F3F4F4"/>
          <w:vertAlign w:val="baseline"/>
        </w:rPr>
        <w:t>guide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lead</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shepherd</w:t>
      </w:r>
    </w:p>
    <w:p w14:paraId="494F3997">
      <w:pPr>
        <w:pBdr>
          <w:bottom w:val="thick" w:color="000000" w:sz="8"/>
        </w:pBdr>
        <w:ind w:left="0"/>
      </w:pPr>
    </w:p>
    <w:p w14:paraId="0BC4F22C">
      <w:pPr>
        <w:ind w:left="0"/>
      </w:pPr>
      <w:r>
        <w:rPr>
          <w:rFonts w:hint="eastAsia" w:ascii="Open Sans" w:hAnsi="Open Sans" w:eastAsia="Open Sans" w:cs="Open Sans"/>
          <w:b w:val="1"/>
          <w:i w:val="0"/>
          <w:strike w:val="0"/>
          <w:color w:val="333333"/>
          <w:spacing w:val="0"/>
          <w:sz w:val="24"/>
          <w:u w:val="none"/>
          <w:shd w:val="clear" w:color="auto" w:fill="FFFFFF"/>
        </w:rPr>
        <w:t>附录：运载工具类动词 (36个)</w:t>
      </w:r>
      <w:r>
        <w:rPr>
          <w:i w:val="0"/>
          <w:strike w:val="0"/>
          <w:color w:val="auto"/>
          <w:spacing w:val="0"/>
          <w:sz w:val="24"/>
          <w:u w:val="none"/>
          <w:shd w:val="clear" w:color="auto" w:fill="FFFFFF"/>
        </w:rPr>
        <w:t xml:space="preserve">  </w:t>
      </w:r>
    </w:p>
    <w:p w14:paraId="0A617BF0">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来自Levin 51.4，虽编码位移但工具义凸显，不纳入核心方式类，仅作附录。包括</w:t>
      </w:r>
      <w:r>
        <w:rPr>
          <w:i w:val="0"/>
          <w:strike w:val="0"/>
          <w:color w:val="333333"/>
          <w:spacing w:val="0"/>
          <w:sz w:val="29"/>
          <w:u w:val="none"/>
          <w:shd w:val="clear" w:color="auto" w:fill="F3F4F4"/>
          <w:vertAlign w:val="baseline"/>
        </w:rPr>
        <w:t>bicycle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boat</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bus</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car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cycle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drive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ferry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fly</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motor</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ride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sail</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skate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ski</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taxi</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yacht</w:t>
      </w:r>
      <w:r>
        <w:rPr>
          <w:rFonts w:hint="eastAsia" w:ascii="Open Sans" w:hAnsi="Open Sans" w:eastAsia="Open Sans" w:cs="Open Sans"/>
          <w:i w:val="0"/>
          <w:strike w:val="0"/>
          <w:color w:val="333333"/>
          <w:spacing w:val="0"/>
          <w:sz w:val="24"/>
          <w:u w:val="none"/>
          <w:shd w:val="clear" w:color="auto" w:fill="FFFFFF"/>
        </w:rPr>
        <w:t>等（完整列表略）。</w:t>
      </w:r>
    </w:p>
    <w:p w14:paraId="78F46535">
      <w:pPr>
        <w:snapToGrid w:val="1"/>
        <w:spacing w:before="256" w:after="256" w:line="240"/>
        <w:ind w:left="0" w:right="0" w:hanging="0"/>
      </w:pPr>
      <w:r>
        <w:rPr>
          <w:rFonts w:hint="eastAsia" w:ascii="Open Sans" w:hAnsi="Open Sans" w:eastAsia="Open Sans" w:cs="Open Sans"/>
          <w:b w:val="1"/>
          <w:i w:val="0"/>
          <w:strike w:val="0"/>
          <w:color w:val="333333"/>
          <w:spacing w:val="0"/>
          <w:sz w:val="24"/>
          <w:u w:val="none"/>
          <w:shd w:val="clear" w:color="auto" w:fill="FFFFFF"/>
        </w:rPr>
        <w:t>舞蹈类动词 (20个)</w:t>
      </w:r>
      <w:r>
        <w:rPr>
          <w:rFonts w:hint="eastAsia" w:ascii="Open Sans" w:hAnsi="Open Sans" w:eastAsia="Open Sans" w:cs="Open Sans"/>
          <w:i w:val="0"/>
          <w:strike w:val="0"/>
          <w:color w:val="333333"/>
          <w:spacing w:val="0"/>
          <w:sz w:val="24"/>
          <w:u w:val="none"/>
          <w:shd w:val="clear" w:color="auto" w:fill="FFFFFF"/>
        </w:rPr>
        <w:t xml:space="preserve"> 因位移仅为附带属性，直接排除（如</w:t>
      </w:r>
      <w:r>
        <w:rPr>
          <w:i w:val="0"/>
          <w:strike w:val="0"/>
          <w:color w:val="333333"/>
          <w:spacing w:val="0"/>
          <w:sz w:val="29"/>
          <w:u w:val="none"/>
          <w:shd w:val="clear" w:color="auto" w:fill="F3F4F4"/>
          <w:vertAlign w:val="baseline"/>
        </w:rPr>
        <w:t>dance</w:t>
      </w:r>
      <w:r>
        <w:rPr>
          <w:rFonts w:ascii="Open Sans" w:hAnsi="Open Sans" w:eastAsia="Open Sans" w:cs="Open Sans"/>
          <w:i w:val="0"/>
          <w:strike w:val="0"/>
          <w:color w:val="333333"/>
          <w:spacing w:val="0"/>
          <w:sz w:val="24"/>
          <w:u w:val="none"/>
          <w:shd w:val="clear" w:color="auto" w:fill="FFFFFF"/>
        </w:rPr>
        <w:t xml:space="preserve">, </w:t>
      </w:r>
      <w:r>
        <w:rPr>
          <w:i w:val="0"/>
          <w:strike w:val="0"/>
          <w:color w:val="333333"/>
          <w:spacing w:val="0"/>
          <w:sz w:val="29"/>
          <w:u w:val="none"/>
          <w:shd w:val="clear" w:color="auto" w:fill="F3F4F4"/>
          <w:vertAlign w:val="baseline"/>
        </w:rPr>
        <w:t>waltz</w:t>
      </w:r>
      <w:r>
        <w:rPr>
          <w:rFonts w:hint="eastAsia" w:ascii="Open Sans" w:hAnsi="Open Sans" w:eastAsia="Open Sans" w:cs="Open Sans"/>
          <w:i w:val="0"/>
          <w:strike w:val="0"/>
          <w:color w:val="333333"/>
          <w:spacing w:val="0"/>
          <w:sz w:val="24"/>
          <w:u w:val="none"/>
          <w:shd w:val="clear" w:color="auto" w:fill="FFFFFF"/>
        </w:rPr>
        <w:t>等）。</w:t>
      </w:r>
    </w:p>
    <w:p w14:paraId="5ABD40B5">
      <w:pPr>
        <w:pBdr>
          <w:bottom w:val="thick" w:color="000000" w:sz="8"/>
        </w:pBdr>
        <w:ind w:left="0"/>
      </w:pPr>
    </w:p>
    <w:p w14:paraId="670C6BCD">
      <w:pPr>
        <w:snapToGrid w:val="1"/>
        <w:spacing w:before="256" w:after="256" w:line="240"/>
        <w:ind w:left="0" w:right="0" w:hanging="0"/>
      </w:pPr>
      <w:r>
        <w:rPr>
          <w:rFonts w:hint="eastAsia" w:ascii="Open Sans" w:hAnsi="Open Sans" w:eastAsia="Open Sans" w:cs="Open Sans"/>
          <w:i w:val="0"/>
          <w:strike w:val="0"/>
          <w:color w:val="333333"/>
          <w:spacing w:val="0"/>
          <w:sz w:val="24"/>
          <w:u w:val="none"/>
          <w:shd w:val="clear" w:color="auto" w:fill="FFFFFF"/>
        </w:rPr>
        <w:t>以上穷尽性分类严格遵循“Levin句法基准+ Talmy认知统一+构式家族衔接”的分析框架，确保了术语一致性与逻辑严密性，可为后续原型性量化比较提供完整的成员清单。</w:t>
      </w:r>
    </w:p>
    <w:p w14:paraId="41454BDD">
      <w:pPr>
        <w:pBd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p>
    <w:p w14:paraId="239A23CA">
      <w:pPr>
        <w:pBd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p>
    <w:p w14:paraId="3DD103F8">
      <w:pPr>
        <w:pBd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p>
    <w:p w14:paraId="1E282BCB">
      <w:pP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p>
    <w:p w14:paraId="6E2B9347">
      <w:pPr>
        <w:pStyle w:val="000004"/>
        <w:pBdr/>
        <w:snapToGrid w:val="1"/>
        <w:spacing w:before="320" w:after="320" w:line="343"/>
        <w:ind w:hanging="0"/>
        <w:rPr>
          <w:rFonts w:ascii="Open Sans" w:hAnsi="Open Sans" w:eastAsia="Open Sans" w:cs="Open Sans"/>
          <w:b w:val="1"/>
          <w:i w:val="0"/>
          <w:strike w:val="0"/>
          <w:color w:val="333333"/>
          <w:spacing w:val="0"/>
          <w:sz w:val="48"/>
          <w:u w:val="none"/>
          <w:shd w:val="clear" w:color="auto" w:fill="FFFFFF"/>
        </w:rPr>
      </w:pPr>
      <w:r>
        <w:rPr>
          <w:rFonts w:hint="eastAsia" w:ascii="Open Sans" w:hAnsi="Open Sans" w:eastAsia="Open Sans" w:cs="Open Sans"/>
          <w:b w:val="1"/>
          <w:i w:val="0"/>
          <w:strike w:val="0"/>
          <w:color w:val="333333"/>
          <w:spacing w:val="0"/>
          <w:sz w:val="48"/>
          <w:u w:val="none"/>
          <w:shd w:val="clear" w:color="auto" w:fill="FFFFFF"/>
        </w:rPr>
        <w:t>（可放在论文中）</w:t>
      </w:r>
    </w:p>
    <w:p w14:paraId="563E4081">
      <w:pPr>
        <w:pStyle w:val="000004"/>
        <w:pBdr/>
        <w:snapToGrid w:val="1"/>
        <w:spacing w:before="320" w:after="320" w:line="343"/>
        <w:ind w:hanging="0"/>
        <w:rPr>
          <w:rFonts w:ascii="quote-cjk-patch" w:hAnsi="quote-cjk-patch" w:eastAsia="quote-cjk-patch" w:cs="quote-cjk-patch"/>
          <w:i w:val="0"/>
          <w:strike w:val="1"/>
          <w:color w:val="0F1115"/>
          <w:spacing w:val="0"/>
          <w:sz w:val="24"/>
          <w:u w:val="none"/>
          <w:shd w:val="clear" w:color="auto" w:fill="FFFFFF"/>
        </w:rPr>
      </w:pPr>
      <w:r>
        <w:rPr>
          <w:rFonts w:hint="eastAsia" w:ascii="quote-cjk-patch" w:hAnsi="quote-cjk-patch" w:eastAsia="quote-cjk-patch" w:cs="quote-cjk-patch"/>
          <w:i w:val="0"/>
          <w:strike w:val="1"/>
          <w:color w:val="0F1115"/>
          <w:spacing w:val="0"/>
          <w:sz w:val="24"/>
          <w:u w:val="none"/>
          <w:shd w:val="clear" w:color="auto" w:fill="FFFFFF"/>
        </w:rPr>
        <w:t>在认知语言学框架下，确定范畴原型是整个研究的逻辑枢纽，承载着理论、方法和应用三重功能。从理论层面看，原型是范畴的本质属性——原型范畴理论（Rosch, 1973; Taylor, 2001）的核心主张是范畴成员的地位不平等，存在“原型—边缘”的梯度分布，这一结构特征必须通过原型的确定才能从哲学主张落实为可操作的实证分析。从方法层面看，原型为量化比较提供了不可或缺的参照基准：在基于使用的语言观（Bybee, 2010; Langacker, 1987）和构式语法（Goldberg, 1995, 2006）的理论框架下，本研究将动词与核心构式的搭配强度作为原型性的量化指标，但仅凭PS值本身的绝对数字无法判断成员地位——唯有确立原型后，其他成员方可通过其PS值相对于原型标杆的落差值被判定为典型成员或边缘成员，使量化数据转化为有意义的范畴结构。</w:t>
      </w:r>
    </w:p>
    <w:p w14:paraId="3E1DEF81">
      <w:pPr>
        <w:pStyle w:val="000004"/>
        <w:pBdr/>
        <w:snapToGrid w:val="1"/>
        <w:spacing w:before="320" w:after="320" w:line="343"/>
        <w:ind w:hanging="0"/>
        <w:rPr>
          <w:rFonts w:ascii="Open Sans" w:hAnsi="Open Sans" w:eastAsia="Open Sans" w:cs="Open Sans"/>
          <w:b w:val="1"/>
          <w:i w:val="0"/>
          <w:strike w:val="1"/>
          <w:color w:val="333333"/>
          <w:spacing w:val="0"/>
          <w:sz w:val="48"/>
          <w:u w:val="none"/>
          <w:shd w:val="clear" w:color="auto" w:fill="FFFFFF"/>
        </w:rPr>
      </w:pPr>
      <w:r>
        <w:rPr>
          <w:rFonts w:hint="eastAsia" w:ascii="quote-cjk-patch" w:hAnsi="quote-cjk-patch" w:eastAsia="quote-cjk-patch" w:cs="quote-cjk-patch"/>
          <w:i w:val="0"/>
          <w:strike w:val="1"/>
          <w:color w:val="0F1115"/>
          <w:spacing w:val="0"/>
          <w:sz w:val="24"/>
          <w:u w:val="none"/>
          <w:shd w:val="clear" w:color="auto" w:fill="FFFFFF"/>
        </w:rPr>
        <w:t>此外，原型的确定还解决了跨句法结构比较的方法论难题：不及物的arrive与及物的reach之所以能在同一框架下比较，正是因为比较的不是“谁在同一句法槽位上表现更好”，而是“谁是‘到达’这一认知范畴中更典型的词汇代表”——原型概念为跨构式比较提供了认知统一性基础。从应用层面看，原型判定对二语习得和词典编纂具有直接指导意义：原型成员是范畴中最具代表性、语义最中性的成员，学习者应优先掌握以建立正确的范畴认知图式，而词典释义亦应以原型成员为核心属词，边缘成员的释义则应突出其与原型之间的区别性语义特征。综上，确定原型回答的是“谁是这个范畴中最典型、最具代表性的成员”这一核心问题，它关乎范畴的本质结构、成员的量化定位以及教学与词典实践的应用价值，为整个研究确立了认知定锚点。</w:t>
      </w:r>
    </w:p>
    <w:p w14:paraId="098F7EB9">
      <w:pPr>
        <w:pStyle w:val="000002"/>
        <w:numPr/>
      </w:pPr>
      <w:r>
        <w:rPr>
          <w:rFonts w:hint="eastAsia"/>
        </w:rPr>
        <w:t>原型性量化分析--以"到达类·终点抵达"次范畴为例</w:t>
      </w:r>
    </w:p>
    <w:p w14:paraId="6FC48136">
      <w:pPr>
        <w:pStyle w:val="000001"/>
        <w:pBdr/>
        <w:snapToGrid w:val="1"/>
        <w:spacing w:before="320" w:after="320" w:line="343"/>
        <w:ind w:hanging="0"/>
      </w:pPr>
    </w:p>
    <w:p w14:paraId="5DF875DA">
      <w:pPr>
        <w:pStyle w:val="000001"/>
        <w:numPr/>
        <w:rPr>
          <w:strike w:val="1"/>
        </w:rPr>
      </w:pPr>
      <w:r>
        <w:rPr>
          <w:rFonts w:hint="eastAsia"/>
          <w:strike w:val="1"/>
        </w:rPr>
        <w:t>原型性量化判定方法</w:t>
      </w:r>
    </w:p>
    <w:p w14:paraId="46181EFA">
      <w:pPr>
        <w:numPr/>
        <w:pBdr>
          <w:bottom/>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确定原型回答的是“谁是这个范畴中最典型、最具代表性的成员”这一核心问题，它关乎范畴的本质结构、成员的量化定位以及教学与词典实践的应用价值，为整个研究确立了认知定锚点。</w:t>
      </w:r>
    </w:p>
    <w:p w14:paraId="2335B11B">
      <w:pPr>
        <w:num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本研究以"内在指向位移动词"主范畴下的"到达类·终点抵达"二级次范畴为例，系统展示原型性量化判定过程</w:t>
      </w:r>
      <w:r>
        <w:rPr>
          <w:rFonts w:hint="eastAsia" w:ascii="quote-cjk-patch" w:hAnsi="quote-cjk-patch" w:eastAsia="quote-cjk-patch" w:cs="quote-cjk-patch"/>
          <w:i w:val="0"/>
          <w:strike w:val="0"/>
          <w:color w:val="0F1115"/>
          <w:spacing w:val="0"/>
          <w:sz w:val="24"/>
          <w:u w:val="none"/>
          <w:shd w:val="clear" w:color="auto" w:fill="FFFFFF"/>
        </w:rPr>
        <w:t>。</w:t>
      </w:r>
    </w:p>
    <w:p w14:paraId="77A820AE">
      <w:pPr>
        <w:num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核心构式的可比性论证</w:t>
      </w:r>
    </w:p>
    <w:p w14:paraId="58B3B827">
      <w:pPr>
        <w:numPr/>
        <w:pBdr>
          <w:bottom/>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原型性量化判定过程可分为"槽位确定→搭配词提取→概念归类→原型性得分（PS）计算"</w:t>
      </w:r>
      <w:r>
        <w:rPr>
          <w:rFonts w:hint="eastAsia" w:ascii="quote-cjk-patch" w:hAnsi="quote-cjk-patch" w:eastAsia="quote-cjk-patch" w:cs="quote-cjk-patch"/>
          <w:i w:val="0"/>
          <w:strike w:val="0"/>
          <w:color w:val="0F1115"/>
          <w:spacing w:val="0"/>
          <w:sz w:val="24"/>
          <w:u w:val="none"/>
          <w:shd w:val="clear" w:color="auto" w:fill="FFFFFF"/>
        </w:rPr>
        <w:t>四</w:t>
      </w:r>
      <w:r>
        <w:rPr>
          <w:rFonts w:hint="eastAsia" w:ascii="quote-cjk-patch" w:hAnsi="quote-cjk-patch" w:eastAsia="quote-cjk-patch" w:cs="quote-cjk-patch"/>
          <w:i w:val="0"/>
          <w:strike w:val="0"/>
          <w:color w:val="0F1115"/>
          <w:spacing w:val="0"/>
          <w:sz w:val="24"/>
          <w:u w:val="none"/>
          <w:shd w:val="clear" w:color="auto" w:fill="FFFFFF"/>
        </w:rPr>
        <w:t>个步骤。</w:t>
      </w:r>
      <w:r>
        <w:rPr>
          <w:rFonts w:hint="eastAsia" w:ascii="quote-cjk-patch" w:hAnsi="quote-cjk-patch" w:eastAsia="quote-cjk-patch" w:cs="quote-cjk-patch"/>
          <w:i w:val="0"/>
          <w:strike w:val="0"/>
          <w:color w:val="0F1115"/>
          <w:spacing w:val="0"/>
          <w:sz w:val="24"/>
          <w:u w:val="none"/>
          <w:shd w:val="clear" w:color="auto" w:fill="FFFFFF"/>
        </w:rPr>
        <w:t xml:space="preserve"> </w:t>
      </w:r>
    </w:p>
    <w:p w14:paraId="3EE825A7">
      <w:pPr>
        <w:num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01B2C908">
      <w:pPr>
        <w:pStyle w:val="000004"/>
        <w:snapToGrid w:val="1"/>
        <w:spacing w:before="480" w:after="240" w:line="240"/>
        <w:ind w:left="0" w:right="0" w:hanging="0"/>
      </w:pPr>
      <w:r>
        <w:rPr>
          <w:rFonts w:hint="eastAsia"/>
          <w:i w:val="0"/>
          <w:strike w:val="0"/>
          <w:color w:val="0F1115"/>
          <w:spacing w:val="0"/>
          <w:u w:val="none"/>
          <w:shd w:val="clear" w:color="auto" w:fill="FFFFFF"/>
        </w:rPr>
        <w:t>方案一：在开头加一句总领</w:t>
      </w:r>
    </w:p>
    <w:p w14:paraId="3BA13B0A">
      <w:pPr>
        <w:snapToGrid w:val="1"/>
        <w:spacing w:before="0" w:after="0" w:line="240"/>
        <w:ind w:left="0" w:right="0"/>
      </w:pPr>
      <w:r>
        <w:rPr>
          <w:rFonts w:hint="eastAsia" w:ascii="quote-cjk-patch" w:hAnsi="quote-cjk-patch" w:eastAsia="quote-cjk-patch" w:cs="quote-cjk-patch"/>
          <w:b w:val="1"/>
          <w:i w:val="0"/>
          <w:strike w:val="0"/>
          <w:color w:val="0F1115"/>
          <w:spacing w:val="0"/>
          <w:sz w:val="24"/>
          <w:u w:val="none"/>
          <w:shd w:val="clear" w:color="auto" w:fill="FFFFFF"/>
        </w:rPr>
        <w:t>依据图式范畴化理论，共享认知图式的提取首先需要确定范畴成员的核心搭配槽位。</w:t>
      </w:r>
      <w:r>
        <w:rPr>
          <w:rFonts w:hint="eastAsia" w:ascii="quote-cjk-patch" w:hAnsi="quote-cjk-patch" w:eastAsia="quote-cjk-patch" w:cs="quote-cjk-patch"/>
          <w:i w:val="0"/>
          <w:strike w:val="0"/>
          <w:color w:val="0F1115"/>
          <w:spacing w:val="0"/>
          <w:sz w:val="24"/>
          <w:u w:val="none"/>
          <w:shd w:val="clear" w:color="auto" w:fill="FFFFFF"/>
        </w:rPr>
        <w:t xml:space="preserve"> 以内在指向位移动词“到达”子类中的 </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和 </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为例，二者的核心句法构式及对应槽位如下……</w:t>
      </w:r>
    </w:p>
    <w:p w14:paraId="02F8F4FE">
      <w:pPr>
        <w:pStyle w:val="000004"/>
        <w:snapToGrid w:val="1"/>
        <w:spacing w:before="480" w:after="240" w:line="240"/>
        <w:ind w:left="0" w:right="0" w:hanging="0"/>
      </w:pPr>
      <w:r>
        <w:rPr>
          <w:rFonts w:hint="eastAsia"/>
          <w:i w:val="0"/>
          <w:strike w:val="0"/>
          <w:color w:val="0F1115"/>
          <w:spacing w:val="0"/>
          <w:u w:val="none"/>
          <w:shd w:val="clear" w:color="auto" w:fill="FFFFFF"/>
        </w:rPr>
        <w:t>方案二：在结尾加一句呼应</w:t>
      </w:r>
    </w:p>
    <w:p w14:paraId="698E82B9">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……从而锁定最能代表“到达”语义的独特槽位。</w:t>
      </w:r>
      <w:r>
        <w:rPr>
          <w:rFonts w:hint="eastAsia" w:ascii="quote-cjk-patch" w:hAnsi="quote-cjk-patch" w:eastAsia="quote-cjk-patch" w:cs="quote-cjk-patch"/>
          <w:b w:val="1"/>
          <w:i w:val="0"/>
          <w:strike w:val="0"/>
          <w:color w:val="0F1115"/>
          <w:spacing w:val="0"/>
          <w:sz w:val="24"/>
          <w:u w:val="none"/>
          <w:shd w:val="clear" w:color="auto" w:fill="FFFFFF"/>
        </w:rPr>
        <w:t>这一过程正是图式范畴化理论中“数据驱动”操作的具体体现——通过语料库量化手段，从候选槽位中识别出范畴成员共享的典型语义关系，为后续图式抽象与形式化编码奠定基础。</w:t>
      </w:r>
    </w:p>
    <w:p w14:paraId="4BB6AB48">
      <w:pPr>
        <w:snapToGrid w:val="1"/>
        <w:spacing w:line="240"/>
        <w:ind/>
      </w:pPr>
    </w:p>
    <w:p w14:paraId="2DF8CB5A">
      <w:pPr>
        <w:pBdr/>
        <w:ind/>
        <w:rPr>
          <w:rFonts w:hint="eastAsia" w:ascii="quote-cjk-patch" w:hAnsi="quote-cjk-patch" w:eastAsia="quote-cjk-patch" w:cs="quote-cjk-patch"/>
          <w:i w:val="0"/>
          <w:strike w:val="0"/>
          <w:color w:val="0F1115"/>
          <w:spacing w:val="0"/>
          <w:sz w:val="24"/>
          <w:u w:val="none"/>
          <w:shd w:val="clear" w:color="auto" w:fill="FFFFFF"/>
        </w:rPr>
      </w:pPr>
    </w:p>
    <w:p w14:paraId="0C27104C">
      <w:pPr>
        <w:pBdr/>
        <w:ind/>
        <w:rPr>
          <w:rFonts w:hint="eastAsia" w:ascii="quote-cjk-patch" w:hAnsi="quote-cjk-patch" w:eastAsia="quote-cjk-patch" w:cs="quote-cjk-patch"/>
          <w:i w:val="0"/>
          <w:strike w:val="0"/>
          <w:color w:val="0F1115"/>
          <w:spacing w:val="0"/>
          <w:sz w:val="24"/>
          <w:u w:val="none"/>
          <w:shd w:val="clear" w:color="auto" w:fill="FFFFFF"/>
        </w:rPr>
      </w:pPr>
    </w:p>
    <w:p w14:paraId="6E6EFC43">
      <w:pPr>
        <w:rPr>
          <w:rFonts w:hint="eastAsia" w:ascii="quote-cjk-patch" w:hAnsi="quote-cjk-patch" w:eastAsia="quote-cjk-patch" w:cs="quote-cjk-patch"/>
          <w:i w:val="0"/>
          <w:strike w:val="0"/>
          <w:color w:val="0F1115"/>
          <w:spacing w:val="0"/>
          <w:sz w:val="24"/>
          <w:u w:val="none"/>
          <w:shd w:val="clear" w:color="auto" w:fill="FFFFFF"/>
        </w:rPr>
      </w:pPr>
    </w:p>
    <w:p w14:paraId="7E45A3F7">
      <w:pPr>
        <w:pStyle w:val="000004"/>
      </w:pPr>
      <w:r>
        <w:rPr>
          <w:rFonts w:hint="eastAsia"/>
        </w:rPr>
        <w:t>1.1 槽位确定</w:t>
      </w:r>
    </w:p>
    <w:p w14:paraId="16DEBF63">
      <w:pPr>
        <w:num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内在指向位移动词-到达类-终点抵达该次范畴包含arrive和reach两个动词。二者的核心句法构式及对应槽位如下：</w:t>
      </w:r>
    </w:p>
    <w:p w14:paraId="120D8E5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以</w:t>
      </w:r>
      <w:r>
        <w:rPr>
          <w:rFonts w:ascii="quote-cjk-patch" w:hAnsi="quote-cjk-patch" w:eastAsia="quote-cjk-patch" w:cs="quote-cjk-patch"/>
          <w:b w:val="1"/>
          <w:i w:val="0"/>
          <w:strike w:val="0"/>
          <w:color w:val="0F1115"/>
          <w:spacing w:val="0"/>
          <w:sz w:val="24"/>
          <w:u w:val="none"/>
          <w:shd w:val="clear" w:color="auto" w:fill="FFFFFF"/>
        </w:rPr>
        <w:t xml:space="preserve"> </w:t>
      </w:r>
      <w:r>
        <w:rPr>
          <w:rFonts w:ascii="Menlo" w:hAnsi="Menlo" w:eastAsia="Menlo" w:cs="Menlo"/>
          <w:b w:val="1"/>
          <w:i w:val="0"/>
          <w:strike w:val="0"/>
          <w:color w:val="0F1115"/>
          <w:spacing w:val="0"/>
          <w:sz w:val="24"/>
          <w:u w:val="none"/>
          <w:shd w:val="clear" w:color="auto" w:fill="EBEEF2"/>
        </w:rPr>
        <w:t>arrive</w:t>
      </w:r>
      <w:r>
        <w:rPr>
          <w:rFonts w:ascii="quote-cjk-patch" w:hAnsi="quote-cjk-patch" w:eastAsia="quote-cjk-patch" w:cs="quote-cjk-patch"/>
          <w:b w:val="1"/>
          <w:i w:val="0"/>
          <w:strike w:val="0"/>
          <w:color w:val="0F1115"/>
          <w:spacing w:val="0"/>
          <w:sz w:val="24"/>
          <w:u w:val="none"/>
          <w:shd w:val="clear" w:color="auto" w:fill="FFFFFF"/>
        </w:rPr>
        <w:t xml:space="preserve"> </w:t>
      </w:r>
      <w:r>
        <w:rPr>
          <w:rFonts w:hint="eastAsia" w:ascii="quote-cjk-patch" w:hAnsi="quote-cjk-patch" w:eastAsia="quote-cjk-patch" w:cs="quote-cjk-patch"/>
          <w:b w:val="1"/>
          <w:i w:val="0"/>
          <w:strike w:val="0"/>
          <w:color w:val="0F1115"/>
          <w:spacing w:val="0"/>
          <w:sz w:val="24"/>
          <w:u w:val="none"/>
          <w:shd w:val="clear" w:color="auto" w:fill="FFFFFF"/>
        </w:rPr>
        <w:t>为例</w:t>
      </w:r>
      <w:r>
        <w:rPr>
          <w:rFonts w:hint="eastAsia" w:ascii="quote-cjk-patch" w:hAnsi="quote-cjk-patch" w:eastAsia="quote-cjk-patch" w:cs="quote-cjk-patch"/>
          <w:b w:val="1"/>
          <w:i w:val="0"/>
          <w:strike w:val="0"/>
          <w:color w:val="0F1115"/>
          <w:spacing w:val="0"/>
          <w:sz w:val="24"/>
          <w:u w:val="none"/>
          <w:shd w:val="clear" w:color="auto" w:fill="FFFFFF"/>
        </w:rPr>
        <w:t>确立槽位：从“多对多”到“一对一”的精炼过程</w:t>
      </w:r>
    </w:p>
    <w:p w14:paraId="6A2320AE">
      <w:p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arrive 是不及物动词，其表达位移目标的典型方式是与方向性介词短语（PP）搭配。但它在真实语料中可搭配的介词达数十个，我们需要一个客观标准来锁定那个最能代表其“到达”语义的独特槽位。</w:t>
      </w:r>
    </w:p>
    <w:p w14:paraId="55236784">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这个过程遵循以下逻辑链条：</w:t>
      </w:r>
    </w:p>
    <w:p w14:paraId="3C2126F1">
      <w:pPr>
        <w:numPr>
          <w:ilvl w:val="0"/>
          <w:numId w:val="20"/>
        </w:numPr>
        <w:pBdr/>
        <w:snapToGrid w:val="1"/>
        <w:spacing w:before="90" w:after="240" w:line="240"/>
        <w:ind/>
        <w:rPr>
          <w:rFonts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第一步：理论假定与数据观察</w:t>
      </w:r>
    </w:p>
    <w:p w14:paraId="19AAF868">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Levin (1993: 263–264) 将 </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 xml:space="preserve"> 归入第51.1类，该类的典型句法行为是“运动目标由方向性介词短语表达”。因此，我们假定，在 </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 xml:space="preserve"> 所有的</w:t>
      </w:r>
      <w:r>
        <w:rPr>
          <w:rFonts w:hint="eastAsia" w:ascii="quote-cjk-patch" w:hAnsi="quote-cjk-patch" w:eastAsia="quote-cjk-patch" w:cs="quote-cjk-patch"/>
          <w:b w:val="1"/>
          <w:i w:val="0"/>
          <w:strike w:val="0"/>
          <w:color w:val="0F1115"/>
          <w:spacing w:val="0"/>
          <w:sz w:val="24"/>
          <w:u w:val="none"/>
          <w:shd w:val="clear" w:color="auto" w:fill="FFFFFF"/>
        </w:rPr>
        <w:t>介词短语槽位（</w:t>
      </w:r>
      <w:r>
        <w:rPr>
          <w:rFonts w:ascii="Menlo" w:hAnsi="Menlo" w:eastAsia="Menlo" w:cs="Menlo"/>
          <w:b w:val="1"/>
          <w:i w:val="0"/>
          <w:strike w:val="0"/>
          <w:color w:val="0F1115"/>
          <w:spacing w:val="0"/>
          <w:sz w:val="24"/>
          <w:u w:val="none"/>
          <w:shd w:val="clear" w:color="auto" w:fill="EBEEF2"/>
        </w:rPr>
        <w:t>prepositional phrases</w:t>
      </w:r>
      <w:r>
        <w:rPr>
          <w:rFonts w:hint="eastAsia" w:ascii="quote-cjk-patch" w:hAnsi="quote-cjk-patch" w:eastAsia="quote-cjk-patch" w:cs="quote-cjk-patch"/>
          <w:b w:val="1"/>
          <w:i w:val="0"/>
          <w:strike w:val="0"/>
          <w:color w:val="0F1115"/>
          <w:spacing w:val="0"/>
          <w:sz w:val="24"/>
          <w:u w:val="none"/>
          <w:shd w:val="clear" w:color="auto" w:fill="FFFFFF"/>
        </w:rPr>
        <w:t>）</w:t>
      </w:r>
      <w:r>
        <w:rPr>
          <w:rFonts w:hint="eastAsia" w:ascii="quote-cjk-patch" w:hAnsi="quote-cjk-patch" w:eastAsia="quote-cjk-patch" w:cs="quote-cjk-patch"/>
          <w:i w:val="0"/>
          <w:strike w:val="0"/>
          <w:color w:val="0F1115"/>
          <w:spacing w:val="0"/>
          <w:sz w:val="24"/>
          <w:u w:val="none"/>
          <w:shd w:val="clear" w:color="auto" w:fill="FFFFFF"/>
        </w:rPr>
        <w:t>中，必然存在一个或多个专门编码“终点”义的槽位。</w:t>
      </w:r>
    </w:p>
    <w:p w14:paraId="7EF4E51A">
      <w:pPr>
        <w:numPr>
          <w:ilvl w:val="0"/>
          <w:numId w:val="20"/>
        </w:numPr>
        <w:pBd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第二步：用“搭配强度断层”锁定核心候选槽位</w:t>
      </w:r>
    </w:p>
    <w:p w14:paraId="018D3C5A">
      <w:pPr>
        <w:pBdr>
          <w:bottom/>
        </w:pBdr>
        <w:snapToGrid w:val="1"/>
        <w:spacing w:before="90" w:after="240" w:line="240"/>
        <w:ind w:left="0"/>
        <w:rPr>
          <w:rFonts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本研究从 Sketch Engine 平台的 enTenTen21 语料库中，通过 Word Sketch 功能导出各动词的搭配数据。Word Sketch 自动计算了每个搭配词与检索动词之间的 logDice 分值</w:t>
      </w:r>
      <w:r>
        <w:rPr>
          <w:rFonts w:hint="eastAsia" w:ascii="quote-cjk-patch" w:hAnsi="quote-cjk-patch" w:eastAsia="quote-cjk-patch" w:cs="quote-cjk-patch"/>
          <w:i w:val="0"/>
          <w:strike w:val="0"/>
          <w:color w:val="0F1115"/>
          <w:spacing w:val="0"/>
          <w:sz w:val="24"/>
          <w:u w:val="none"/>
          <w:shd w:val="clear" w:color="auto" w:fill="FFFFFF"/>
        </w:rPr>
        <w:t>（</w:t>
      </w:r>
      <w:r>
        <w:rPr>
          <w:rFonts w:hint="eastAsia" w:ascii="quote-cjk-patch" w:hAnsi="quote-cjk-patch" w:eastAsia="quote-cjk-patch" w:cs="quote-cjk-patch"/>
          <w:i w:val="0"/>
          <w:strike w:val="0"/>
          <w:color w:val="0F1115"/>
          <w:spacing w:val="0"/>
          <w:sz w:val="24"/>
          <w:u w:val="none"/>
          <w:shd w:val="clear" w:color="auto" w:fill="FFFFFF"/>
        </w:rPr>
        <w:t>标准化统计指标</w:t>
      </w:r>
      <w:r>
        <w:rPr>
          <w:rFonts w:hint="eastAsia" w:ascii="quote-cjk-patch" w:hAnsi="quote-cjk-patch" w:eastAsia="quote-cjk-patch" w:cs="quote-cjk-patch"/>
          <w:i w:val="0"/>
          <w:strike w:val="0"/>
          <w:color w:val="0F1115"/>
          <w:spacing w:val="0"/>
          <w:sz w:val="24"/>
          <w:u w:val="none"/>
          <w:shd w:val="clear" w:color="auto" w:fill="FFFFFF"/>
        </w:rPr>
        <w:t>）</w:t>
      </w:r>
      <w:r>
        <w:rPr>
          <w:rFonts w:hint="eastAsia" w:ascii="quote-cjk-patch" w:hAnsi="quote-cjk-patch" w:eastAsia="quote-cjk-patch" w:cs="quote-cjk-patch"/>
          <w:i w:val="0"/>
          <w:strike w:val="0"/>
          <w:color w:val="0F1115"/>
          <w:spacing w:val="0"/>
          <w:sz w:val="24"/>
          <w:u w:val="none"/>
          <w:shd w:val="clear" w:color="auto" w:fill="FFFFFF"/>
        </w:rPr>
        <w:t>，作为衡量搭配典型性的标准化统计量（Rychlý, 2008）。logDice 的分值越高，表明两个词之间的搭配越典型、越不随机</w:t>
      </w:r>
      <w:r>
        <w:rPr>
          <w:rFonts w:hint="eastAsia" w:ascii="quote-cjk-patch" w:hAnsi="quote-cjk-patch" w:eastAsia="quote-cjk-patch" w:cs="quote-cjk-patch"/>
          <w:i w:val="0"/>
          <w:strike w:val="0"/>
          <w:color w:val="0F1115"/>
          <w:spacing w:val="0"/>
          <w:sz w:val="24"/>
          <w:u w:val="none"/>
          <w:shd w:val="clear" w:color="auto" w:fill="FFFFFF"/>
        </w:rPr>
        <w:t>，如图1所示。</w:t>
      </w:r>
    </w:p>
    <w:p w14:paraId="441EED75">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drawing>
          <wp:inline distT="0" distB="0" distL="0" distR="0">
            <wp:extent cx="5278120" cy="6612150"/>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278120" cy="6612150"/>
                    </a:xfrm>
                    <a:prstGeom prst="rect">
                      <a:avLst/>
                    </a:prstGeom>
                  </pic:spPr>
                </pic:pic>
              </a:graphicData>
            </a:graphic>
          </wp:inline>
        </w:drawing>
      </w:r>
    </w:p>
    <w:p w14:paraId="76EA3C33">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 xml:space="preserve"> 图1 Word Sketch 中arrive的prepositional phrases</w:t>
      </w:r>
    </w:p>
    <w:p w14:paraId="21F505FE">
      <w:pPr>
        <w:numPr/>
        <w:snapToGrid w:val="1"/>
        <w:spacing w:before="0" w:after="120" w:line="240"/>
        <w:ind w:left="0" w:right="0" w:hanging="0"/>
        <w:jc w:val="left"/>
      </w:pPr>
      <w:r>
        <w:rPr>
          <w:rFonts w:hint="eastAsia" w:ascii="quote-cjk-patch" w:hAnsi="quote-cjk-patch" w:eastAsia="quote-cjk-patch" w:cs="quote-cjk-patch"/>
          <w:i w:val="0"/>
          <w:strike w:val="0"/>
          <w:color w:val="0F1115"/>
          <w:spacing w:val="0"/>
          <w:sz w:val="24"/>
          <w:u w:val="none"/>
          <w:shd w:val="clear" w:color="auto" w:fill="FFFFFF"/>
        </w:rPr>
        <w:t>对所有可选介词槽位的</w:t>
      </w:r>
      <w:r>
        <w:rPr>
          <w:rFonts w:hint="eastAsia" w:ascii="quote-cjk-patch" w:hAnsi="quote-cjk-patch" w:eastAsia="quote-cjk-patch" w:cs="quote-cjk-patch"/>
          <w:i w:val="0"/>
          <w:strike w:val="1"/>
          <w:color w:val="0F1115"/>
          <w:spacing w:val="0"/>
          <w:sz w:val="24"/>
          <w:u w:val="none"/>
          <w:shd w:val="clear" w:color="auto" w:fill="FFFF00"/>
        </w:rPr>
        <w:t>logDice评分进行排序</w:t>
      </w:r>
      <w:r>
        <w:rPr>
          <w:rFonts w:hint="eastAsia" w:ascii="quote-cjk-patch" w:hAnsi="quote-cjk-patch" w:eastAsia="quote-cjk-patch" w:cs="quote-cjk-patch"/>
          <w:i w:val="0"/>
          <w:strike w:val="1"/>
          <w:color w:val="0F1115"/>
          <w:spacing w:val="0"/>
          <w:sz w:val="24"/>
          <w:u w:val="none"/>
          <w:shd w:val="clear" w:color="auto" w:fill="FFFFFF"/>
        </w:rPr>
        <w:t>，形成统计断层</w:t>
      </w:r>
      <w:r>
        <w:rPr>
          <w:rFonts w:hint="eastAsia" w:ascii="quote-cjk-patch" w:hAnsi="quote-cjk-patch" w:eastAsia="quote-cjk-patch" w:cs="quote-cjk-patch"/>
          <w:i w:val="0"/>
          <w:strike w:val="0"/>
          <w:color w:val="0F1115"/>
          <w:spacing w:val="0"/>
          <w:sz w:val="24"/>
          <w:u w:val="none"/>
          <w:shd w:val="clear" w:color="auto" w:fill="FFFFFF"/>
        </w:rPr>
        <w:t>：</w:t>
      </w:r>
      <w:r>
        <w:rPr>
          <w:rFonts w:hint="eastAsia" w:ascii="quote-cjk-patch" w:hAnsi="quote-cjk-patch" w:eastAsia="quote-cjk-patch" w:cs="quote-cjk-patch"/>
          <w:i w:val="0"/>
          <w:strike w:val="0"/>
          <w:color w:val="0F1115"/>
          <w:spacing w:val="0"/>
          <w:sz w:val="24"/>
          <w:u w:val="none"/>
          <w:shd w:val="clear" w:color="auto" w:fill="FFFFFF"/>
        </w:rPr>
        <w:t>（值不是logdice的值，是百分比，用百分比说话）介词短语的搭配词是有Logdice的值的</w:t>
      </w:r>
    </w:p>
    <w:p w14:paraId="5E789F70">
      <w:pPr>
        <w:numPr>
          <w:ilvl w:val="0"/>
          <w:numId w:val="21"/>
        </w:numPr>
        <w:snapToGrid w:val="1"/>
        <w:spacing w:before="60" w:after="240" w:line="240"/>
      </w:pPr>
      <w:r>
        <w:rPr>
          <w:rFonts w:ascii="Menlo" w:hAnsi="Menlo" w:eastAsia="Menlo" w:cs="Menlo"/>
          <w:i w:val="0"/>
          <w:strike w:val="0"/>
          <w:color w:val="0F1115"/>
          <w:spacing w:val="0"/>
          <w:sz w:val="24"/>
          <w:u w:val="none"/>
          <w:shd w:val="clear" w:color="auto" w:fill="EBEEF2"/>
        </w:rPr>
        <w:t>"at ..."</w:t>
      </w:r>
      <w:r>
        <w:rPr>
          <w:rFonts w:ascii="quote-cjk-patch" w:hAnsi="quote-cjk-patch" w:eastAsia="quote-cjk-patch" w:cs="quote-cjk-patch"/>
          <w:i w:val="0"/>
          <w:strike w:val="0"/>
          <w:color w:val="0F1115"/>
          <w:spacing w:val="0"/>
          <w:sz w:val="24"/>
          <w:u w:val="none"/>
          <w:shd w:val="clear" w:color="auto" w:fill="FFFFFF"/>
        </w:rPr>
        <w:t xml:space="preserve">: logDice = </w:t>
      </w:r>
      <w:r>
        <w:rPr>
          <w:rFonts w:ascii="quote-cjk-patch" w:hAnsi="quote-cjk-patch" w:eastAsia="quote-cjk-patch" w:cs="quote-cjk-patch"/>
          <w:b w:val="1"/>
          <w:i w:val="0"/>
          <w:strike w:val="0"/>
          <w:color w:val="0F1115"/>
          <w:spacing w:val="0"/>
          <w:sz w:val="24"/>
          <w:u w:val="none"/>
          <w:shd w:val="clear" w:color="auto" w:fill="FFFFFF"/>
        </w:rPr>
        <w:t>18.4</w:t>
      </w:r>
    </w:p>
    <w:p w14:paraId="4AFC24F6">
      <w:pPr>
        <w:numPr>
          <w:ilvl w:val="0"/>
          <w:numId w:val="21"/>
        </w:numPr>
        <w:snapToGrid w:val="1"/>
        <w:spacing w:before="90" w:after="240" w:line="240"/>
      </w:pPr>
      <w:r>
        <w:rPr>
          <w:rFonts w:ascii="Menlo" w:hAnsi="Menlo" w:eastAsia="Menlo" w:cs="Menlo"/>
          <w:i w:val="0"/>
          <w:strike w:val="0"/>
          <w:color w:val="0F1115"/>
          <w:spacing w:val="0"/>
          <w:sz w:val="24"/>
          <w:u w:val="none"/>
          <w:shd w:val="clear" w:color="auto" w:fill="EBEEF2"/>
        </w:rPr>
        <w:t>"in ..."</w:t>
      </w:r>
      <w:r>
        <w:rPr>
          <w:rFonts w:ascii="quote-cjk-patch" w:hAnsi="quote-cjk-patch" w:eastAsia="quote-cjk-patch" w:cs="quote-cjk-patch"/>
          <w:i w:val="0"/>
          <w:strike w:val="0"/>
          <w:color w:val="0F1115"/>
          <w:spacing w:val="0"/>
          <w:sz w:val="24"/>
          <w:u w:val="none"/>
          <w:shd w:val="clear" w:color="auto" w:fill="FFFFFF"/>
        </w:rPr>
        <w:t xml:space="preserve">: logDice = </w:t>
      </w:r>
      <w:r>
        <w:rPr>
          <w:rFonts w:ascii="quote-cjk-patch" w:hAnsi="quote-cjk-patch" w:eastAsia="quote-cjk-patch" w:cs="quote-cjk-patch"/>
          <w:b w:val="1"/>
          <w:i w:val="0"/>
          <w:strike w:val="0"/>
          <w:color w:val="0F1115"/>
          <w:spacing w:val="0"/>
          <w:sz w:val="24"/>
          <w:u w:val="none"/>
          <w:shd w:val="clear" w:color="auto" w:fill="FFFFFF"/>
        </w:rPr>
        <w:t>16.5</w:t>
      </w:r>
    </w:p>
    <w:p w14:paraId="65B8717B">
      <w:pPr>
        <w:numPr>
          <w:ilvl w:val="0"/>
          <w:numId w:val="21"/>
        </w:numPr>
        <w:snapToGrid w:val="1"/>
        <w:spacing w:before="90" w:after="240" w:line="240"/>
      </w:pPr>
      <w:r>
        <w:rPr>
          <w:rFonts w:ascii="Menlo" w:hAnsi="Menlo" w:eastAsia="Menlo" w:cs="Menlo"/>
          <w:i w:val="0"/>
          <w:strike w:val="0"/>
          <w:color w:val="0F1115"/>
          <w:spacing w:val="0"/>
          <w:sz w:val="24"/>
          <w:u w:val="none"/>
          <w:shd w:val="clear" w:color="auto" w:fill="EBEEF2"/>
        </w:rPr>
        <w:t>"on ..."</w:t>
      </w:r>
      <w:r>
        <w:rPr>
          <w:rFonts w:ascii="quote-cjk-patch" w:hAnsi="quote-cjk-patch" w:eastAsia="quote-cjk-patch" w:cs="quote-cjk-patch"/>
          <w:i w:val="0"/>
          <w:strike w:val="0"/>
          <w:color w:val="0F1115"/>
          <w:spacing w:val="0"/>
          <w:sz w:val="24"/>
          <w:u w:val="none"/>
          <w:shd w:val="clear" w:color="auto" w:fill="FFFFFF"/>
        </w:rPr>
        <w:t xml:space="preserve">: logDice = </w:t>
      </w:r>
      <w:r>
        <w:rPr>
          <w:rFonts w:ascii="quote-cjk-patch" w:hAnsi="quote-cjk-patch" w:eastAsia="quote-cjk-patch" w:cs="quote-cjk-patch"/>
          <w:b w:val="1"/>
          <w:i w:val="0"/>
          <w:strike w:val="0"/>
          <w:color w:val="0F1115"/>
          <w:spacing w:val="0"/>
          <w:sz w:val="24"/>
          <w:u w:val="none"/>
          <w:shd w:val="clear" w:color="auto" w:fill="FFFFFF"/>
        </w:rPr>
        <w:t>4.8</w:t>
      </w:r>
    </w:p>
    <w:p w14:paraId="1F689CE7">
      <w:pPr>
        <w:numPr>
          <w:ilvl w:val="0"/>
          <w:numId w:val="21"/>
        </w:numPr>
        <w:snapToGrid w:val="1"/>
        <w:spacing w:before="90" w:after="240" w:line="240"/>
      </w:pPr>
      <w:r>
        <w:rPr>
          <w:rFonts w:hint="eastAsia" w:ascii="quote-cjk-patch" w:hAnsi="quote-cjk-patch" w:eastAsia="quote-cjk-patch" w:cs="quote-cjk-patch"/>
          <w:i w:val="1"/>
          <w:strike w:val="0"/>
          <w:color w:val="0F1115"/>
          <w:spacing w:val="0"/>
          <w:sz w:val="24"/>
          <w:u w:val="none"/>
          <w:shd w:val="clear" w:color="auto" w:fill="FFFFFF"/>
        </w:rPr>
        <w:t>其余介词</w:t>
      </w:r>
      <w:r>
        <w:rPr>
          <w:rFonts w:hint="eastAsia" w:ascii="quote-cjk-patch" w:hAnsi="quote-cjk-patch" w:eastAsia="quote-cjk-patch" w:cs="quote-cjk-patch"/>
          <w:i w:val="0"/>
          <w:strike w:val="0"/>
          <w:color w:val="0F1115"/>
          <w:spacing w:val="0"/>
          <w:sz w:val="24"/>
          <w:u w:val="none"/>
          <w:shd w:val="clear" w:color="auto" w:fill="FFFFFF"/>
        </w:rPr>
        <w:t xml:space="preserve"> (如 </w:t>
      </w:r>
      <w:r>
        <w:rPr>
          <w:rFonts w:ascii="Menlo" w:hAnsi="Menlo" w:eastAsia="Menlo" w:cs="Menlo"/>
          <w:i w:val="0"/>
          <w:strike w:val="0"/>
          <w:color w:val="0F1115"/>
          <w:spacing w:val="0"/>
          <w:sz w:val="24"/>
          <w:u w:val="none"/>
          <w:shd w:val="clear" w:color="auto" w:fill="EBEEF2"/>
        </w:rPr>
        <w:t>from</w:t>
      </w:r>
      <w:r>
        <w:rPr>
          <w:rFonts w:ascii="quote-cjk-patch" w:hAnsi="quote-cjk-patch" w:eastAsia="quote-cjk-patch" w:cs="quote-cjk-patch"/>
          <w:i w:val="0"/>
          <w:strike w:val="0"/>
          <w:color w:val="0F1115"/>
          <w:spacing w:val="0"/>
          <w:sz w:val="24"/>
          <w:u w:val="none"/>
          <w:shd w:val="clear" w:color="auto" w:fill="FFFFFF"/>
        </w:rPr>
        <w:t xml:space="preserve">, </w:t>
      </w:r>
      <w:r>
        <w:rPr>
          <w:rFonts w:ascii="Menlo" w:hAnsi="Menlo" w:eastAsia="Menlo" w:cs="Menlo"/>
          <w:i w:val="0"/>
          <w:strike w:val="0"/>
          <w:color w:val="0F1115"/>
          <w:spacing w:val="0"/>
          <w:sz w:val="24"/>
          <w:u w:val="none"/>
          <w:shd w:val="clear" w:color="auto" w:fill="EBEEF2"/>
        </w:rPr>
        <w:t>with</w:t>
      </w:r>
      <w:r>
        <w:rPr>
          <w:rFonts w:ascii="quote-cjk-patch" w:hAnsi="quote-cjk-patch" w:eastAsia="quote-cjk-patch" w:cs="quote-cjk-patch"/>
          <w:i w:val="0"/>
          <w:strike w:val="0"/>
          <w:color w:val="0F1115"/>
          <w:spacing w:val="0"/>
          <w:sz w:val="24"/>
          <w:u w:val="none"/>
          <w:shd w:val="clear" w:color="auto" w:fill="FFFFFF"/>
        </w:rPr>
        <w:t xml:space="preserve">, </w:t>
      </w:r>
      <w:r>
        <w:rPr>
          <w:rFonts w:ascii="Menlo" w:hAnsi="Menlo" w:eastAsia="Menlo" w:cs="Menlo"/>
          <w:i w:val="0"/>
          <w:strike w:val="0"/>
          <w:color w:val="0F1115"/>
          <w:spacing w:val="0"/>
          <w:sz w:val="24"/>
          <w:u w:val="none"/>
          <w:shd w:val="clear" w:color="auto" w:fill="EBEEF2"/>
        </w:rPr>
        <w:t>by</w:t>
      </w:r>
      <w:r>
        <w:rPr>
          <w:rFonts w:hint="eastAsia" w:ascii="quote-cjk-patch" w:hAnsi="quote-cjk-patch" w:eastAsia="quote-cjk-patch" w:cs="quote-cjk-patch"/>
          <w:i w:val="0"/>
          <w:strike w:val="0"/>
          <w:color w:val="0F1115"/>
          <w:spacing w:val="0"/>
          <w:sz w:val="24"/>
          <w:u w:val="none"/>
          <w:shd w:val="clear" w:color="auto" w:fill="FFFFFF"/>
        </w:rPr>
        <w:t>): logDice 均低于 2.0。</w:t>
      </w:r>
    </w:p>
    <w:p w14:paraId="3B61F95B">
      <w:pPr>
        <w:numPr/>
        <w:pBdr>
          <w:bottom/>
        </w:pBdr>
        <w:snapToGrid w:val="1"/>
        <w:spacing w:before="120" w:after="0" w:line="240"/>
        <w:ind w:left="0" w:right="0" w:hanging="0"/>
        <w:jc w:val="left"/>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数据揭示了一个显著断层：</w:t>
      </w:r>
      <w:r>
        <w:rPr>
          <w:rFonts w:ascii="Menlo" w:hAnsi="Menlo" w:eastAsia="Menlo" w:cs="Menlo"/>
          <w:i w:val="0"/>
          <w:strike w:val="0"/>
          <w:color w:val="0F1115"/>
          <w:spacing w:val="0"/>
          <w:sz w:val="24"/>
          <w:u w:val="none"/>
          <w:shd w:val="clear" w:color="auto" w:fill="EBEEF2"/>
        </w:rPr>
        <w:t>at</w:t>
      </w:r>
      <w:r>
        <w:rPr>
          <w:rFonts w:hint="eastAsia" w:ascii="quote-cjk-patch" w:hAnsi="quote-cjk-patch" w:eastAsia="quote-cjk-patch" w:cs="quote-cjk-patch"/>
          <w:i w:val="0"/>
          <w:strike w:val="0"/>
          <w:color w:val="0F1115"/>
          <w:spacing w:val="0"/>
          <w:sz w:val="24"/>
          <w:u w:val="none"/>
          <w:shd w:val="clear" w:color="auto" w:fill="FFFFFF"/>
        </w:rPr>
        <w:t>和</w:t>
      </w:r>
      <w:r>
        <w:rPr>
          <w:rFonts w:ascii="Menlo" w:hAnsi="Menlo" w:eastAsia="Menlo" w:cs="Menlo"/>
          <w:i w:val="0"/>
          <w:strike w:val="0"/>
          <w:color w:val="0F1115"/>
          <w:spacing w:val="0"/>
          <w:sz w:val="24"/>
          <w:u w:val="none"/>
          <w:shd w:val="clear" w:color="auto" w:fill="EBEEF2"/>
        </w:rPr>
        <w:t>in</w:t>
      </w:r>
      <w:r>
        <w:rPr>
          <w:rFonts w:hint="eastAsia" w:ascii="quote-cjk-patch" w:hAnsi="quote-cjk-patch" w:eastAsia="quote-cjk-patch" w:cs="quote-cjk-patch"/>
          <w:i w:val="0"/>
          <w:strike w:val="0"/>
          <w:color w:val="0F1115"/>
          <w:spacing w:val="0"/>
          <w:sz w:val="24"/>
          <w:u w:val="none"/>
          <w:shd w:val="clear" w:color="auto" w:fill="FFFFFF"/>
        </w:rPr>
        <w:t>的评分高出第三名一个数量级。这表明，</w:t>
      </w:r>
      <w:r>
        <w:rPr>
          <w:rFonts w:ascii="Menlo" w:hAnsi="Menlo" w:eastAsia="Menlo" w:cs="Menlo"/>
          <w:i w:val="0"/>
          <w:strike w:val="0"/>
          <w:color w:val="0F1115"/>
          <w:spacing w:val="0"/>
          <w:sz w:val="24"/>
          <w:u w:val="none"/>
          <w:shd w:val="clear" w:color="auto" w:fill="EBEEF2"/>
        </w:rPr>
        <w:t>arrive at/in NP</w:t>
      </w:r>
      <w:r>
        <w:rPr>
          <w:rFonts w:hint="eastAsia" w:ascii="quote-cjk-patch" w:hAnsi="quote-cjk-patch" w:eastAsia="quote-cjk-patch" w:cs="quote-cjk-patch"/>
          <w:i w:val="0"/>
          <w:strike w:val="0"/>
          <w:color w:val="0F1115"/>
          <w:spacing w:val="0"/>
          <w:sz w:val="24"/>
          <w:u w:val="none"/>
          <w:shd w:val="clear" w:color="auto" w:fill="FFFFFF"/>
        </w:rPr>
        <w:t xml:space="preserve"> 是 </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 xml:space="preserve"> 最核心、最固化的搭配范式，构成了其表达位移目标的主要语法手段。</w:t>
      </w:r>
    </w:p>
    <w:p w14:paraId="5E9F7343">
      <w:pPr>
        <w:numPr>
          <w:ilvl w:val="0"/>
          <w:numId w:val="20"/>
        </w:numPr>
        <w:snapToGrid w:val="1"/>
        <w:spacing w:before="240" w:after="240" w:line="240"/>
        <w:ind/>
        <w:rPr>
          <w:rFonts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第三步：基于功能互补的语义验证</w:t>
      </w:r>
    </w:p>
    <w:p w14:paraId="3CD1AFF1">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在锁定</w:t>
      </w:r>
      <w:r>
        <w:rPr>
          <w:rFonts w:ascii="Menlo" w:hAnsi="Menlo" w:eastAsia="Menlo" w:cs="Menlo"/>
          <w:i w:val="0"/>
          <w:strike w:val="0"/>
          <w:color w:val="0F1115"/>
          <w:spacing w:val="0"/>
          <w:sz w:val="24"/>
          <w:u w:val="none"/>
          <w:shd w:val="clear" w:color="auto" w:fill="EBEEF2"/>
        </w:rPr>
        <w:t>at</w:t>
      </w:r>
      <w:r>
        <w:rPr>
          <w:rFonts w:hint="eastAsia" w:ascii="quote-cjk-patch" w:hAnsi="quote-cjk-patch" w:eastAsia="quote-cjk-patch" w:cs="quote-cjk-patch"/>
          <w:i w:val="0"/>
          <w:strike w:val="0"/>
          <w:color w:val="0F1115"/>
          <w:spacing w:val="0"/>
          <w:sz w:val="24"/>
          <w:u w:val="none"/>
          <w:shd w:val="clear" w:color="auto" w:fill="FFFFFF"/>
        </w:rPr>
        <w:t>和</w:t>
      </w:r>
      <w:r>
        <w:rPr>
          <w:rFonts w:ascii="Menlo" w:hAnsi="Menlo" w:eastAsia="Menlo" w:cs="Menlo"/>
          <w:i w:val="0"/>
          <w:strike w:val="0"/>
          <w:color w:val="0F1115"/>
          <w:spacing w:val="0"/>
          <w:sz w:val="24"/>
          <w:u w:val="none"/>
          <w:shd w:val="clear" w:color="auto" w:fill="EBEEF2"/>
        </w:rPr>
        <w:t>in</w:t>
      </w:r>
      <w:r>
        <w:rPr>
          <w:rFonts w:hint="eastAsia" w:ascii="quote-cjk-patch" w:hAnsi="quote-cjk-patch" w:eastAsia="quote-cjk-patch" w:cs="quote-cjk-patch"/>
          <w:i w:val="0"/>
          <w:strike w:val="0"/>
          <w:color w:val="0F1115"/>
          <w:spacing w:val="0"/>
          <w:sz w:val="24"/>
          <w:u w:val="none"/>
          <w:shd w:val="clear" w:color="auto" w:fill="FFFFFF"/>
        </w:rPr>
        <w:t>为候选槽位后，</w:t>
      </w:r>
      <w:r>
        <w:rPr>
          <w:rFonts w:hint="eastAsia" w:ascii="quote-cjk-patch" w:hAnsi="quote-cjk-patch" w:eastAsia="quote-cjk-patch" w:cs="quote-cjk-patch"/>
          <w:i w:val="0"/>
          <w:strike w:val="0"/>
          <w:color w:val="0F1115"/>
          <w:spacing w:val="0"/>
          <w:sz w:val="24"/>
          <w:u w:val="none"/>
          <w:shd w:val="clear" w:color="auto" w:fill="FFFFFF"/>
        </w:rPr>
        <w:t>进一步</w:t>
      </w:r>
      <w:r>
        <w:rPr>
          <w:rFonts w:hint="eastAsia" w:ascii="quote-cjk-patch" w:hAnsi="quote-cjk-patch" w:eastAsia="quote-cjk-patch" w:cs="quote-cjk-patch"/>
          <w:i w:val="0"/>
          <w:strike w:val="0"/>
          <w:color w:val="0F1115"/>
          <w:spacing w:val="0"/>
          <w:sz w:val="24"/>
          <w:u w:val="none"/>
          <w:shd w:val="clear" w:color="auto" w:fill="FFFFFF"/>
        </w:rPr>
        <w:t>通过构式语法（Goldberg, 1995: 67）的功能区分原则，来确认它们各自独立的地位，而非随意合并：</w:t>
      </w:r>
    </w:p>
    <w:p w14:paraId="1AA987D0">
      <w:p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tbl>
      <w:tblPr>
        <w:tblStyle w:val="000015"/>
        <w:jc w:val="center"/>
        <w:tblInd w:w="0"/>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Pr>
      <w:tblGrid>
        <w:gridCol w:w="2071"/>
        <w:gridCol w:w="2071"/>
        <w:gridCol w:w="2071"/>
        <w:gridCol w:w="2072"/>
      </w:tblGrid>
      <w:tr>
        <w:trPr>
          <w:trHeight w:val="3900" w:hRule="atLeast"/>
        </w:trPr>
        <w:tc>
          <w:tcPr>
            <w:tcW w:w="2071" w:type="dxa"/>
          </w:tcPr>
          <w:p w14:paraId="4056E749">
            <w:pPr>
              <w:snapToGrid w:val="1"/>
              <w:spacing w:before="0" w:after="0" w:line="400"/>
              <w:ind/>
              <w:jc w:val="left"/>
              <w:rPr>
                <w:sz w:val="24"/>
              </w:rPr>
            </w:pPr>
            <w:r>
              <w:rPr>
                <w:rFonts w:hint="eastAsia" w:ascii="quote-cjk-patch" w:hAnsi="quote-cjk-patch" w:eastAsia="quote-cjk-patch" w:cs="quote-cjk-patch"/>
                <w:i w:val="0"/>
                <w:strike w:val="0"/>
                <w:color w:val="000000"/>
                <w:spacing w:val="0"/>
                <w:sz w:val="24"/>
                <w:u w:val="none"/>
              </w:rPr>
              <w:t>验证维度</w:t>
            </w:r>
          </w:p>
        </w:tc>
        <w:tc>
          <w:tcPr>
            <w:tcW w:w="2071" w:type="dxa"/>
          </w:tcPr>
          <w:p w14:paraId="27B7B8B7">
            <w:pPr>
              <w:snapToGrid w:val="1"/>
              <w:spacing w:before="0" w:after="0" w:line="400"/>
              <w:ind/>
              <w:jc w:val="left"/>
              <w:rPr>
                <w:sz w:val="24"/>
              </w:rPr>
            </w:pPr>
            <w:r>
              <w:rPr>
                <w:rFonts w:ascii="quote-cjk-patch" w:hAnsi="quote-cjk-patch" w:eastAsia="quote-cjk-patch" w:cs="quote-cjk-patch"/>
                <w:i w:val="0"/>
                <w:strike w:val="0"/>
                <w:color w:val="000000"/>
                <w:spacing w:val="0"/>
                <w:sz w:val="24"/>
                <w:u w:val="none"/>
                <w:shd w:val="clear" w:color="auto" w:fill="EBEEF2"/>
              </w:rPr>
              <w:t>arrive at NP</w:t>
            </w:r>
          </w:p>
        </w:tc>
        <w:tc>
          <w:tcPr>
            <w:tcW w:w="2071" w:type="dxa"/>
          </w:tcPr>
          <w:p w14:paraId="1EB6699C">
            <w:pPr>
              <w:snapToGrid w:val="1"/>
              <w:spacing w:before="0" w:after="0" w:line="400"/>
              <w:ind/>
              <w:jc w:val="left"/>
              <w:rPr>
                <w:sz w:val="24"/>
              </w:rPr>
            </w:pPr>
            <w:r>
              <w:rPr>
                <w:rFonts w:ascii="quote-cjk-patch" w:hAnsi="quote-cjk-patch" w:eastAsia="quote-cjk-patch" w:cs="quote-cjk-patch"/>
                <w:i w:val="0"/>
                <w:strike w:val="0"/>
                <w:color w:val="000000"/>
                <w:spacing w:val="0"/>
                <w:sz w:val="24"/>
                <w:u w:val="none"/>
                <w:shd w:val="clear" w:color="auto" w:fill="EBEEF2"/>
              </w:rPr>
              <w:t>arrive in NP</w:t>
            </w:r>
          </w:p>
        </w:tc>
        <w:tc>
          <w:tcPr>
            <w:tcW w:w="2072" w:type="dxa"/>
          </w:tcPr>
          <w:p w14:paraId="0795E99E">
            <w:pPr>
              <w:snapToGrid w:val="1"/>
              <w:spacing w:before="0" w:after="0" w:line="400"/>
              <w:ind/>
              <w:jc w:val="left"/>
              <w:rPr>
                <w:sz w:val="24"/>
              </w:rPr>
            </w:pPr>
            <w:r>
              <w:rPr>
                <w:rFonts w:hint="eastAsia" w:ascii="quote-cjk-patch" w:hAnsi="quote-cjk-patch" w:eastAsia="quote-cjk-patch" w:cs="quote-cjk-patch"/>
                <w:i w:val="0"/>
                <w:strike w:val="0"/>
                <w:color w:val="000000"/>
                <w:spacing w:val="0"/>
                <w:sz w:val="24"/>
                <w:u w:val="none"/>
              </w:rPr>
              <w:t>结论</w:t>
            </w:r>
          </w:p>
        </w:tc>
      </w:tr>
      <w:tr>
        <w:trPr>
          <w:trHeight w:val="3900" w:hRule="atLeast"/>
        </w:trPr>
        <w:tc>
          <w:tcPr>
            <w:tcW w:w="2071" w:type="dxa"/>
          </w:tcPr>
          <w:p w14:paraId="179D3108">
            <w:pPr>
              <w:snapToGrid w:val="1"/>
              <w:spacing w:before="0" w:after="0" w:line="400"/>
              <w:ind/>
              <w:rPr>
                <w:sz w:val="24"/>
              </w:rPr>
            </w:pPr>
            <w:r>
              <w:rPr>
                <w:rFonts w:hint="eastAsia" w:ascii="quote-cjk-patch" w:hAnsi="quote-cjk-patch" w:eastAsia="quote-cjk-patch" w:cs="quote-cjk-patch"/>
                <w:b w:val="1"/>
                <w:i w:val="0"/>
                <w:strike w:val="0"/>
                <w:color w:val="000000"/>
                <w:spacing w:val="0"/>
                <w:sz w:val="24"/>
                <w:u w:val="none"/>
              </w:rPr>
              <w:t>句法功能区分</w:t>
            </w:r>
          </w:p>
        </w:tc>
        <w:tc>
          <w:tcPr>
            <w:tcW w:w="2071" w:type="dxa"/>
          </w:tcPr>
          <w:p w14:paraId="13E1A436">
            <w:pPr>
              <w:snapToGrid w:val="1"/>
              <w:spacing w:before="0" w:after="0" w:line="400"/>
              <w:ind/>
              <w:rPr>
                <w:sz w:val="24"/>
              </w:rPr>
            </w:pPr>
            <w:r>
              <w:rPr>
                <w:rFonts w:hint="eastAsia" w:ascii="quote-cjk-patch" w:hAnsi="quote-cjk-patch" w:eastAsia="quote-cjk-patch" w:cs="quote-cjk-patch"/>
                <w:i w:val="0"/>
                <w:strike w:val="0"/>
                <w:color w:val="000000"/>
                <w:spacing w:val="0"/>
                <w:sz w:val="24"/>
                <w:u w:val="none"/>
              </w:rPr>
              <w:t>搭配</w:t>
            </w:r>
            <w:r>
              <w:rPr>
                <w:rFonts w:hint="eastAsia" w:ascii="quote-cjk-patch" w:hAnsi="quote-cjk-patch" w:eastAsia="quote-cjk-patch" w:cs="quote-cjk-patch"/>
                <w:b w:val="1"/>
                <w:i w:val="0"/>
                <w:strike w:val="0"/>
                <w:color w:val="000000"/>
                <w:spacing w:val="0"/>
                <w:sz w:val="24"/>
                <w:u w:val="none"/>
              </w:rPr>
              <w:t>点/线状</w:t>
            </w:r>
            <w:r>
              <w:rPr>
                <w:rFonts w:hint="eastAsia" w:ascii="quote-cjk-patch" w:hAnsi="quote-cjk-patch" w:eastAsia="quote-cjk-patch" w:cs="quote-cjk-patch"/>
                <w:i w:val="0"/>
                <w:strike w:val="0"/>
                <w:color w:val="000000"/>
                <w:spacing w:val="0"/>
                <w:sz w:val="24"/>
                <w:u w:val="none"/>
              </w:rPr>
              <w:t>终点 (station, desk, checkpoint)</w:t>
            </w:r>
          </w:p>
        </w:tc>
        <w:tc>
          <w:tcPr>
            <w:tcW w:w="2071" w:type="dxa"/>
          </w:tcPr>
          <w:p w14:paraId="166974A7">
            <w:pPr>
              <w:snapToGrid w:val="1"/>
              <w:spacing w:before="0" w:after="0" w:line="400"/>
              <w:ind/>
              <w:rPr>
                <w:sz w:val="24"/>
              </w:rPr>
            </w:pPr>
            <w:r>
              <w:rPr>
                <w:rFonts w:hint="eastAsia" w:ascii="quote-cjk-patch" w:hAnsi="quote-cjk-patch" w:eastAsia="quote-cjk-patch" w:cs="quote-cjk-patch"/>
                <w:i w:val="0"/>
                <w:strike w:val="0"/>
                <w:color w:val="000000"/>
                <w:spacing w:val="0"/>
                <w:sz w:val="24"/>
                <w:u w:val="none"/>
              </w:rPr>
              <w:t>搭配</w:t>
            </w:r>
            <w:r>
              <w:rPr>
                <w:rFonts w:hint="eastAsia" w:ascii="quote-cjk-patch" w:hAnsi="quote-cjk-patch" w:eastAsia="quote-cjk-patch" w:cs="quote-cjk-patch"/>
                <w:b w:val="1"/>
                <w:i w:val="0"/>
                <w:strike w:val="0"/>
                <w:color w:val="000000"/>
                <w:spacing w:val="0"/>
                <w:sz w:val="24"/>
                <w:u w:val="none"/>
              </w:rPr>
              <w:t>面/体状</w:t>
            </w:r>
            <w:r>
              <w:rPr>
                <w:rFonts w:hint="eastAsia" w:ascii="quote-cjk-patch" w:hAnsi="quote-cjk-patch" w:eastAsia="quote-cjk-patch" w:cs="quote-cjk-patch"/>
                <w:i w:val="0"/>
                <w:strike w:val="0"/>
                <w:color w:val="000000"/>
                <w:spacing w:val="0"/>
                <w:sz w:val="24"/>
                <w:u w:val="none"/>
              </w:rPr>
              <w:t>终点 (Beijing, Iraq, forest)</w:t>
            </w:r>
          </w:p>
        </w:tc>
        <w:tc>
          <w:tcPr>
            <w:tcW w:w="2072" w:type="dxa"/>
          </w:tcPr>
          <w:p w14:paraId="7B4C02C3">
            <w:pPr>
              <w:snapToGrid w:val="1"/>
              <w:spacing w:before="0" w:after="0" w:line="400"/>
              <w:ind/>
              <w:rPr>
                <w:sz w:val="24"/>
              </w:rPr>
            </w:pPr>
            <w:r>
              <w:rPr>
                <w:rFonts w:hint="eastAsia" w:ascii="quote-cjk-patch" w:hAnsi="quote-cjk-patch" w:eastAsia="quote-cjk-patch" w:cs="quote-cjk-patch"/>
                <w:b w:val="1"/>
                <w:i w:val="0"/>
                <w:strike w:val="0"/>
                <w:color w:val="000000"/>
                <w:spacing w:val="0"/>
                <w:sz w:val="24"/>
                <w:u w:val="none"/>
              </w:rPr>
              <w:t>二者在括号类别上形成互补，功能不可替代。</w:t>
            </w:r>
            <w:r>
              <w:rPr>
                <w:rFonts w:hint="eastAsia" w:ascii="quote-cjk-patch" w:hAnsi="quote-cjk-patch" w:eastAsia="quote-cjk-patch" w:cs="quote-cjk-patch"/>
                <w:i w:val="0"/>
                <w:strike w:val="0"/>
                <w:color w:val="000000"/>
                <w:spacing w:val="0"/>
                <w:sz w:val="24"/>
                <w:u w:val="none"/>
              </w:rPr>
              <w:t xml:space="preserve"> 若合并，将使“点状到达”与“区域到达”的语义对立消失，导致语义颗粒度下降。</w:t>
            </w:r>
          </w:p>
        </w:tc>
      </w:tr>
      <w:tr>
        <w:trPr>
          <w:trHeight w:val="3900" w:hRule="atLeast"/>
        </w:trPr>
        <w:tc>
          <w:tcPr>
            <w:tcW w:w="2071" w:type="dxa"/>
          </w:tcPr>
          <w:p w14:paraId="4B77FB77">
            <w:pPr>
              <w:snapToGrid w:val="1"/>
              <w:spacing w:before="0" w:after="0" w:line="400"/>
              <w:ind/>
              <w:rPr>
                <w:sz w:val="24"/>
              </w:rPr>
            </w:pPr>
            <w:r>
              <w:rPr>
                <w:rFonts w:hint="eastAsia" w:ascii="quote-cjk-patch" w:hAnsi="quote-cjk-patch" w:eastAsia="quote-cjk-patch" w:cs="quote-cjk-patch"/>
                <w:b w:val="1"/>
                <w:i w:val="0"/>
                <w:strike w:val="0"/>
                <w:color w:val="000000"/>
                <w:spacing w:val="0"/>
                <w:sz w:val="24"/>
                <w:u w:val="none"/>
              </w:rPr>
              <w:t>语义功能区分</w:t>
            </w:r>
          </w:p>
        </w:tc>
        <w:tc>
          <w:tcPr>
            <w:tcW w:w="2071" w:type="dxa"/>
          </w:tcPr>
          <w:p w14:paraId="0272FA87">
            <w:pPr>
              <w:snapToGrid w:val="1"/>
              <w:spacing w:before="0" w:after="0" w:line="400"/>
              <w:ind/>
              <w:rPr>
                <w:sz w:val="24"/>
              </w:rPr>
            </w:pPr>
            <w:r>
              <w:rPr>
                <w:rFonts w:ascii="quote-cjk-patch" w:hAnsi="quote-cjk-patch" w:eastAsia="quote-cjk-patch" w:cs="quote-cjk-patch"/>
                <w:b w:val="1"/>
                <w:i w:val="0"/>
                <w:strike w:val="0"/>
                <w:color w:val="000000"/>
                <w:spacing w:val="0"/>
                <w:sz w:val="24"/>
                <w:u w:val="none"/>
              </w:rPr>
              <w:t>[BECOME [be-at (Theme, Goal)]]</w:t>
            </w:r>
          </w:p>
        </w:tc>
        <w:tc>
          <w:tcPr>
            <w:tcW w:w="2071" w:type="dxa"/>
          </w:tcPr>
          <w:p w14:paraId="5869F650">
            <w:pPr>
              <w:snapToGrid w:val="1"/>
              <w:spacing w:before="0" w:after="0" w:line="400"/>
              <w:ind/>
              <w:rPr>
                <w:sz w:val="24"/>
              </w:rPr>
            </w:pPr>
            <w:r>
              <w:rPr>
                <w:rFonts w:ascii="quote-cjk-patch" w:hAnsi="quote-cjk-patch" w:eastAsia="quote-cjk-patch" w:cs="quote-cjk-patch"/>
                <w:b w:val="1"/>
                <w:i w:val="0"/>
                <w:strike w:val="0"/>
                <w:color w:val="000000"/>
                <w:spacing w:val="0"/>
                <w:sz w:val="24"/>
                <w:u w:val="none"/>
              </w:rPr>
              <w:t>[BECOME [be-in (Theme, Goal)]]</w:t>
            </w:r>
          </w:p>
        </w:tc>
        <w:tc>
          <w:tcPr>
            <w:tcW w:w="2072" w:type="dxa"/>
          </w:tcPr>
          <w:p w14:paraId="3316DEA1">
            <w:pPr>
              <w:snapToGrid w:val="1"/>
              <w:spacing w:before="0" w:after="0" w:line="400"/>
              <w:ind/>
              <w:rPr>
                <w:sz w:val="24"/>
              </w:rPr>
            </w:pPr>
            <w:r>
              <w:rPr>
                <w:rFonts w:hint="eastAsia" w:ascii="quote-cjk-patch" w:hAnsi="quote-cjk-patch" w:eastAsia="quote-cjk-patch" w:cs="quote-cjk-patch"/>
                <w:b w:val="1"/>
                <w:i w:val="0"/>
                <w:strike w:val="0"/>
                <w:color w:val="000000"/>
                <w:spacing w:val="0"/>
                <w:sz w:val="24"/>
                <w:u w:val="none"/>
              </w:rPr>
              <w:t>二者的语义结构存在本质差异。</w:t>
            </w:r>
            <w:r>
              <w:rPr>
                <w:rFonts w:hint="eastAsia" w:ascii="quote-cjk-patch" w:hAnsi="quote-cjk-patch" w:eastAsia="quote-cjk-patch" w:cs="quote-cjk-patch"/>
                <w:i w:val="0"/>
                <w:strike w:val="0"/>
                <w:color w:val="000000"/>
                <w:spacing w:val="0"/>
                <w:sz w:val="24"/>
                <w:u w:val="none"/>
              </w:rPr>
              <w:t xml:space="preserve"> 合并是对认知事实的粗暴简化。</w:t>
            </w:r>
          </w:p>
        </w:tc>
      </w:tr>
      <w:tr>
        <w:trPr>
          <w:trHeight w:val="3900" w:hRule="atLeast"/>
        </w:trPr>
        <w:tc>
          <w:tcPr>
            <w:tcW w:w="2071" w:type="dxa"/>
          </w:tcPr>
          <w:p w14:paraId="030D2635">
            <w:pPr>
              <w:snapToGrid w:val="1"/>
              <w:spacing w:before="0" w:after="0" w:line="400"/>
              <w:ind/>
              <w:rPr>
                <w:sz w:val="24"/>
              </w:rPr>
            </w:pPr>
            <w:r>
              <w:rPr>
                <w:rFonts w:hint="eastAsia" w:ascii="quote-cjk-patch" w:hAnsi="quote-cjk-patch" w:eastAsia="quote-cjk-patch" w:cs="quote-cjk-patch"/>
                <w:b w:val="1"/>
                <w:i w:val="0"/>
                <w:strike w:val="0"/>
                <w:color w:val="000000"/>
                <w:spacing w:val="0"/>
                <w:sz w:val="24"/>
                <w:u w:val="none"/>
              </w:rPr>
              <w:t>搭配强度区分</w:t>
            </w:r>
          </w:p>
        </w:tc>
        <w:tc>
          <w:tcPr>
            <w:tcW w:w="2071" w:type="dxa"/>
          </w:tcPr>
          <w:p w14:paraId="2168ABFA">
            <w:pPr>
              <w:snapToGrid w:val="1"/>
              <w:spacing w:before="0" w:after="0" w:line="400"/>
              <w:ind/>
              <w:rPr>
                <w:sz w:val="24"/>
              </w:rPr>
            </w:pPr>
            <w:r>
              <w:rPr>
                <w:rFonts w:hint="eastAsia" w:ascii="quote-cjk-patch" w:hAnsi="quote-cjk-patch" w:eastAsia="quote-cjk-patch" w:cs="quote-cjk-patch"/>
                <w:i w:val="0"/>
                <w:strike w:val="0"/>
                <w:color w:val="000000"/>
                <w:spacing w:val="0"/>
                <w:sz w:val="24"/>
                <w:u w:val="none"/>
              </w:rPr>
              <w:t>与点状地点词 (如gate, entrance) 形成更紧密的唯一关联</w:t>
            </w:r>
          </w:p>
        </w:tc>
        <w:tc>
          <w:tcPr>
            <w:tcW w:w="2071" w:type="dxa"/>
          </w:tcPr>
          <w:p w14:paraId="6EA0862C">
            <w:pPr>
              <w:snapToGrid w:val="1"/>
              <w:spacing w:before="0" w:after="0" w:line="400"/>
              <w:ind/>
              <w:rPr>
                <w:sz w:val="24"/>
              </w:rPr>
            </w:pPr>
            <w:r>
              <w:rPr>
                <w:rFonts w:hint="eastAsia" w:ascii="quote-cjk-patch" w:hAnsi="quote-cjk-patch" w:eastAsia="quote-cjk-patch" w:cs="quote-cjk-patch"/>
                <w:i w:val="0"/>
                <w:strike w:val="0"/>
                <w:color w:val="000000"/>
                <w:spacing w:val="0"/>
                <w:sz w:val="24"/>
                <w:u w:val="none"/>
              </w:rPr>
              <w:t>与区域状地点词 (如Rome, Europe) 形成更紧密的唯一关联</w:t>
            </w:r>
          </w:p>
        </w:tc>
        <w:tc>
          <w:tcPr>
            <w:tcW w:w="2072" w:type="dxa"/>
          </w:tcPr>
          <w:p w14:paraId="60CEDA64">
            <w:pPr>
              <w:snapToGrid w:val="1"/>
              <w:spacing w:before="0" w:after="0" w:line="400"/>
              <w:ind/>
              <w:rPr>
                <w:sz w:val="24"/>
              </w:rPr>
            </w:pPr>
            <w:r>
              <w:rPr>
                <w:rFonts w:hint="eastAsia" w:ascii="quote-cjk-patch" w:hAnsi="quote-cjk-patch" w:eastAsia="quote-cjk-patch" w:cs="quote-cjk-patch"/>
                <w:i w:val="0"/>
                <w:strike w:val="0"/>
                <w:color w:val="000000"/>
                <w:spacing w:val="0"/>
                <w:sz w:val="24"/>
                <w:u w:val="none"/>
              </w:rPr>
              <w:t>构式语法的“无同义原则”指出，形式不同必然伴随功能不同。数据证实</w:t>
            </w:r>
            <w:r>
              <w:rPr>
                <w:rFonts w:ascii="quote-cjk-patch" w:hAnsi="quote-cjk-patch" w:eastAsia="quote-cjk-patch" w:cs="quote-cjk-patch"/>
                <w:i w:val="0"/>
                <w:strike w:val="0"/>
                <w:color w:val="000000"/>
                <w:spacing w:val="0"/>
                <w:sz w:val="24"/>
                <w:u w:val="none"/>
                <w:shd w:val="clear" w:color="auto" w:fill="EBEEF2"/>
              </w:rPr>
              <w:t>arrive at NP</w:t>
            </w:r>
            <w:r>
              <w:rPr>
                <w:rFonts w:hint="eastAsia" w:ascii="quote-cjk-patch" w:hAnsi="quote-cjk-patch" w:eastAsia="quote-cjk-patch" w:cs="quote-cjk-patch"/>
                <w:i w:val="0"/>
                <w:strike w:val="0"/>
                <w:color w:val="000000"/>
                <w:spacing w:val="0"/>
                <w:sz w:val="24"/>
                <w:u w:val="none"/>
              </w:rPr>
              <w:t>与</w:t>
            </w:r>
            <w:r>
              <w:rPr>
                <w:rFonts w:ascii="quote-cjk-patch" w:hAnsi="quote-cjk-patch" w:eastAsia="quote-cjk-patch" w:cs="quote-cjk-patch"/>
                <w:i w:val="0"/>
                <w:strike w:val="0"/>
                <w:color w:val="000000"/>
                <w:spacing w:val="0"/>
                <w:sz w:val="24"/>
                <w:u w:val="none"/>
                <w:shd w:val="clear" w:color="auto" w:fill="EBEEF2"/>
              </w:rPr>
              <w:t>arrive in NP</w:t>
            </w:r>
            <w:r>
              <w:rPr>
                <w:rFonts w:hint="eastAsia" w:ascii="quote-cjk-patch" w:hAnsi="quote-cjk-patch" w:eastAsia="quote-cjk-patch" w:cs="quote-cjk-patch"/>
                <w:i w:val="0"/>
                <w:strike w:val="0"/>
                <w:color w:val="000000"/>
                <w:spacing w:val="0"/>
                <w:sz w:val="24"/>
                <w:u w:val="none"/>
              </w:rPr>
              <w:t>在搭配词的语义类别上各有所长，</w:t>
            </w:r>
            <w:r>
              <w:rPr>
                <w:rFonts w:hint="eastAsia" w:ascii="quote-cjk-patch" w:hAnsi="quote-cjk-patch" w:eastAsia="quote-cjk-patch" w:cs="quote-cjk-patch"/>
                <w:b w:val="1"/>
                <w:i w:val="0"/>
                <w:strike w:val="0"/>
                <w:color w:val="000000"/>
                <w:spacing w:val="0"/>
                <w:sz w:val="24"/>
                <w:u w:val="none"/>
              </w:rPr>
              <w:t>构成功能互补的两个平行微构式。</w:t>
            </w:r>
          </w:p>
        </w:tc>
      </w:tr>
    </w:tbl>
    <w:p w14:paraId="217AE599">
      <w:pPr>
        <w:pBdr>
          <w:bottom/>
        </w:pBdr>
        <w:snapToGrid w:val="1"/>
        <w:spacing w:before="240" w:after="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数据断层确认了 at 和 in 的资格，功能验证则证明它们是不可互相替代的独立构式。因此，必须将两者都确立为 arrive 用于编码“空间终点”的核心槽位，将两者的有效搭配词合并计算，以完整描述其原型性特征。</w:t>
      </w:r>
    </w:p>
    <w:p w14:paraId="7AFC2543">
      <w:pPr>
        <w:pBdr>
          <w:bottom/>
        </w:pBdr>
        <w:snapToGrid w:val="1"/>
        <w:spacing w:before="240" w:after="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综上，</w:t>
      </w:r>
      <w:r>
        <w:rPr>
          <w:rFonts w:ascii="quote-cjk-patch" w:hAnsi="quote-cjk-patch" w:eastAsia="quote-cjk-patch" w:cs="quote-cjk-patch"/>
          <w:i w:val="0"/>
          <w:strike w:val="0"/>
          <w:color w:val="0F1115"/>
          <w:spacing w:val="0"/>
          <w:sz w:val="24"/>
          <w:u w:val="none"/>
          <w:shd w:val="clear" w:color="auto" w:fill="FFFFFF"/>
        </w:rPr>
        <w:t>arriv</w:t>
      </w:r>
      <w:r>
        <w:rPr>
          <w:rFonts w:hint="eastAsia" w:ascii="quote-cjk-patch" w:hAnsi="quote-cjk-patch" w:eastAsia="quote-cjk-patch" w:cs="quote-cjk-patch"/>
          <w:i w:val="0"/>
          <w:strike w:val="0"/>
          <w:color w:val="0F1115"/>
          <w:spacing w:val="0"/>
          <w:sz w:val="24"/>
          <w:u w:val="none"/>
          <w:shd w:val="clear" w:color="auto" w:fill="FFFFFF"/>
        </w:rPr>
        <w:t>e的</w:t>
      </w:r>
      <w:r>
        <w:rPr>
          <w:rFonts w:hint="eastAsia" w:ascii="quote-cjk-patch" w:hAnsi="quote-cjk-patch" w:eastAsia="quote-cjk-patch" w:cs="quote-cjk-patch"/>
          <w:i w:val="0"/>
          <w:strike w:val="0"/>
          <w:color w:val="0F1115"/>
          <w:spacing w:val="0"/>
          <w:sz w:val="24"/>
          <w:u w:val="none"/>
          <w:shd w:val="clear" w:color="auto" w:fill="FFFFFF"/>
        </w:rPr>
        <w:t>核心句法构式[NP V PP_goal] (不及物目标构式)，槽位为X at ..., X in ...；同理可得reach</w:t>
      </w:r>
      <w:r>
        <w:rPr>
          <w:rFonts w:hint="eastAsia" w:ascii="quote-cjk-patch" w:hAnsi="quote-cjk-patch" w:eastAsia="quote-cjk-patch" w:cs="quote-cjk-patch"/>
          <w:i w:val="0"/>
          <w:strike w:val="0"/>
          <w:color w:val="0F1115"/>
          <w:spacing w:val="0"/>
          <w:sz w:val="24"/>
          <w:u w:val="none"/>
          <w:shd w:val="clear" w:color="auto" w:fill="FFFFFF"/>
        </w:rPr>
        <w:t>的</w:t>
      </w:r>
      <w:r>
        <w:rPr>
          <w:rFonts w:hint="eastAsia" w:ascii="quote-cjk-patch" w:hAnsi="quote-cjk-patch" w:eastAsia="quote-cjk-patch" w:cs="quote-cjk-patch"/>
          <w:i w:val="0"/>
          <w:strike w:val="0"/>
          <w:color w:val="0F1115"/>
          <w:spacing w:val="0"/>
          <w:sz w:val="24"/>
          <w:u w:val="none"/>
          <w:shd w:val="clear" w:color="auto" w:fill="FFFFFF"/>
        </w:rPr>
        <w:t>核心句法构式 [NP V NP_goal] (及物目标构式)，槽位为objects of X。</w:t>
      </w:r>
    </w:p>
    <w:p w14:paraId="5DCC6A29">
      <w:pPr>
        <w:pStyle w:val="000004"/>
        <w:ind/>
      </w:pPr>
      <w:r>
        <w:rPr>
          <w:rFonts w:hint="eastAsia"/>
        </w:rPr>
        <w:t>备注：</w:t>
      </w:r>
      <w:r>
        <w:rPr>
          <w:rFonts w:hint="eastAsia"/>
        </w:rPr>
        <w:t>核心构式的可比性论证</w:t>
      </w:r>
    </w:p>
    <w:p w14:paraId="0144C3A9">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在动词原型性的量化分析中，一个核心的方法论问题是：当范畴成员表现出不同的句法行为时（如</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的不及物性与</w:t>
      </w:r>
      <w:r>
        <w:rPr>
          <w:rFonts w:ascii="Menlo" w:hAnsi="Menlo" w:eastAsia="Menlo" w:cs="Menlo"/>
          <w:i w:val="0"/>
          <w:strike w:val="0"/>
          <w:color w:val="0F1115"/>
          <w:spacing w:val="0"/>
          <w:sz w:val="24"/>
          <w:u w:val="none"/>
          <w:shd w:val="clear" w:color="auto" w:fill="EBEEF2"/>
        </w:rPr>
        <w:t>reach</w:t>
      </w:r>
      <w:r>
        <w:rPr>
          <w:rFonts w:hint="eastAsia" w:ascii="quote-cjk-patch" w:hAnsi="quote-cjk-patch" w:eastAsia="quote-cjk-patch" w:cs="quote-cjk-patch"/>
          <w:i w:val="0"/>
          <w:strike w:val="0"/>
          <w:color w:val="0F1115"/>
          <w:spacing w:val="0"/>
          <w:sz w:val="24"/>
          <w:u w:val="none"/>
          <w:shd w:val="clear" w:color="auto" w:fill="FFFFFF"/>
        </w:rPr>
        <w:t>的及物性），如何在同一个分析框架内比较其原型性？本研究通过引入Goldberg (1995, 2006) 构式语法中的"构式家族"（Construction Family）概念来解决这一问题。具体而言，本研究认为，</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的</w:t>
      </w:r>
      <w:r>
        <w:rPr>
          <w:rFonts w:ascii="Menlo" w:hAnsi="Menlo" w:eastAsia="Menlo" w:cs="Menlo"/>
          <w:i w:val="0"/>
          <w:strike w:val="0"/>
          <w:color w:val="0F1115"/>
          <w:spacing w:val="0"/>
          <w:sz w:val="24"/>
          <w:u w:val="none"/>
          <w:shd w:val="clear" w:color="auto" w:fill="EBEEF2"/>
        </w:rPr>
        <w:t>[NP V PP_goal]</w:t>
      </w:r>
      <w:r>
        <w:rPr>
          <w:rFonts w:hint="eastAsia" w:ascii="quote-cjk-patch" w:hAnsi="quote-cjk-patch" w:eastAsia="quote-cjk-patch" w:cs="quote-cjk-patch"/>
          <w:i w:val="0"/>
          <w:strike w:val="0"/>
          <w:color w:val="0F1115"/>
          <w:spacing w:val="0"/>
          <w:sz w:val="24"/>
          <w:u w:val="none"/>
          <w:shd w:val="clear" w:color="auto" w:fill="FFFFFF"/>
        </w:rPr>
        <w:t>与</w:t>
      </w:r>
      <w:r>
        <w:rPr>
          <w:rFonts w:ascii="Menlo" w:hAnsi="Menlo" w:eastAsia="Menlo" w:cs="Menlo"/>
          <w:i w:val="0"/>
          <w:strike w:val="0"/>
          <w:color w:val="0F1115"/>
          <w:spacing w:val="0"/>
          <w:sz w:val="24"/>
          <w:u w:val="none"/>
          <w:shd w:val="clear" w:color="auto" w:fill="EBEEF2"/>
        </w:rPr>
        <w:t>reach</w:t>
      </w:r>
      <w:r>
        <w:rPr>
          <w:rFonts w:hint="eastAsia" w:ascii="quote-cjk-patch" w:hAnsi="quote-cjk-patch" w:eastAsia="quote-cjk-patch" w:cs="quote-cjk-patch"/>
          <w:i w:val="0"/>
          <w:strike w:val="0"/>
          <w:color w:val="0F1115"/>
          <w:spacing w:val="0"/>
          <w:sz w:val="24"/>
          <w:u w:val="none"/>
          <w:shd w:val="clear" w:color="auto" w:fill="FFFFFF"/>
        </w:rPr>
        <w:t>的</w:t>
      </w:r>
      <w:r>
        <w:rPr>
          <w:rFonts w:ascii="Menlo" w:hAnsi="Menlo" w:eastAsia="Menlo" w:cs="Menlo"/>
          <w:i w:val="0"/>
          <w:strike w:val="0"/>
          <w:color w:val="0F1115"/>
          <w:spacing w:val="0"/>
          <w:sz w:val="24"/>
          <w:u w:val="none"/>
          <w:shd w:val="clear" w:color="auto" w:fill="EBEEF2"/>
        </w:rPr>
        <w:t>[NP V NP_goal]</w:t>
      </w:r>
      <w:r>
        <w:rPr>
          <w:rFonts w:hint="eastAsia" w:ascii="quote-cjk-patch" w:hAnsi="quote-cjk-patch" w:eastAsia="quote-cjk-patch" w:cs="quote-cjk-patch"/>
          <w:i w:val="0"/>
          <w:strike w:val="0"/>
          <w:color w:val="0F1115"/>
          <w:spacing w:val="0"/>
          <w:sz w:val="24"/>
          <w:u w:val="none"/>
          <w:shd w:val="clear" w:color="auto" w:fill="FFFFFF"/>
        </w:rPr>
        <w:t xml:space="preserve">并非两个彼此独立的构式，而是同一个 </w:t>
      </w:r>
      <w:r>
        <w:rPr>
          <w:rFonts w:hint="eastAsia" w:ascii="quote-cjk-patch" w:hAnsi="quote-cjk-patch" w:eastAsia="quote-cjk-patch" w:cs="quote-cjk-patch"/>
          <w:b w:val="1"/>
          <w:i w:val="0"/>
          <w:strike w:val="0"/>
          <w:color w:val="0F1115"/>
          <w:spacing w:val="0"/>
          <w:sz w:val="24"/>
          <w:u w:val="none"/>
          <w:shd w:val="clear" w:color="auto" w:fill="FFFFFF"/>
        </w:rPr>
        <w:t>"目标到达构式家族"</w:t>
      </w:r>
      <w:r>
        <w:rPr>
          <w:rFonts w:hint="eastAsia" w:ascii="quote-cjk-patch" w:hAnsi="quote-cjk-patch" w:eastAsia="quote-cjk-patch" w:cs="quote-cjk-patch"/>
          <w:i w:val="0"/>
          <w:strike w:val="0"/>
          <w:color w:val="0F1115"/>
          <w:spacing w:val="0"/>
          <w:sz w:val="24"/>
          <w:u w:val="none"/>
          <w:shd w:val="clear" w:color="auto" w:fill="FFFFFF"/>
        </w:rPr>
        <w:t xml:space="preserve"> （Goal-Arrival Construction Family）的两个变体。两者共享以下核心属性</w:t>
      </w:r>
      <w:r>
        <w:rPr>
          <w:rFonts w:hint="eastAsia" w:ascii="quote-cjk-patch" w:hAnsi="quote-cjk-patch" w:eastAsia="quote-cjk-patch" w:cs="quote-cjk-patch"/>
          <w:i w:val="0"/>
          <w:strike w:val="0"/>
          <w:color w:val="0F1115"/>
          <w:spacing w:val="0"/>
          <w:sz w:val="24"/>
          <w:u w:val="none"/>
          <w:shd w:val="clear" w:color="auto" w:fill="FFFFFF"/>
        </w:rPr>
        <w:t>,见表1</w:t>
      </w:r>
      <w:r>
        <w:rPr>
          <w:rFonts w:hint="eastAsia" w:ascii="quote-cjk-patch" w:hAnsi="quote-cjk-patch" w:eastAsia="quote-cjk-patch" w:cs="quote-cjk-patch"/>
          <w:i w:val="0"/>
          <w:strike w:val="0"/>
          <w:color w:val="0F1115"/>
          <w:spacing w:val="0"/>
          <w:sz w:val="24"/>
          <w:u w:val="none"/>
          <w:shd w:val="clear" w:color="auto" w:fill="FFFFFF"/>
        </w:rPr>
        <w:t>：</w:t>
      </w:r>
    </w:p>
    <w:p w14:paraId="3CDB8AD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xml:space="preserve">           </w:t>
      </w:r>
    </w:p>
    <w:tbl>
      <w:tblPr>
        <w:tblStyle w:val="000015"/>
        <w:tblLayout w:type="fixed"/>
        <w:tblLook/>
      </w:tblPr>
      <w:tblGrid>
        <w:gridCol w:w="1250"/>
        <w:gridCol w:w="3498"/>
        <w:gridCol w:w="3860"/>
      </w:tblGrid>
      <w:tr>
        <w:trPr>
          <w:wBefore/>
          <w:trHeight w:val="349" w:hRule="atLeast"/>
        </w:trPr>
        <w:tc>
          <w:tcPr>
            <w:tcW w:w="125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25F20CD1">
            <w:pPr>
              <w:ind/>
            </w:pPr>
            <w:r>
              <w:rPr>
                <w:rFonts w:hint="eastAsia"/>
              </w:rPr>
              <w:t>属性</w:t>
            </w:r>
          </w:p>
        </w:tc>
        <w:tc>
          <w:tcPr>
            <w:tcW w:w="3498"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A2989C9">
            <w:pPr>
              <w:ind/>
            </w:pPr>
            <w:r>
              <w:rPr>
                <w:rFonts w:hint="eastAsia"/>
              </w:rPr>
              <w:t>不及物变体 (arrive类)</w:t>
            </w:r>
          </w:p>
        </w:tc>
        <w:tc>
          <w:tcPr>
            <w:tcW w:w="386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CFF6CE0">
            <w:pPr>
              <w:ind/>
            </w:pPr>
            <w:r>
              <w:rPr>
                <w:rFonts w:hint="eastAsia"/>
              </w:rPr>
              <w:t>及物变体 (reach类)</w:t>
            </w:r>
          </w:p>
        </w:tc>
      </w:tr>
      <w:tr>
        <w:trPr>
          <w:wBefore/>
          <w:trHeight w:val="320" w:hRule="atLeast"/>
        </w:trPr>
        <w:tc>
          <w:tcPr>
            <w:tcW w:w="125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377A77F">
            <w:pPr>
              <w:snapToGrid w:val="1"/>
              <w:spacing w:before="0" w:after="0" w:line="400"/>
              <w:ind/>
            </w:pPr>
            <w:r>
              <w:rPr>
                <w:rFonts w:hint="eastAsia" w:ascii="quote-cjk-patch" w:hAnsi="quote-cjk-patch" w:eastAsia="quote-cjk-patch" w:cs="quote-cjk-patch"/>
                <w:b w:val="1"/>
                <w:i w:val="0"/>
                <w:strike w:val="0"/>
                <w:color w:val="000000"/>
                <w:spacing w:val="0"/>
                <w:sz w:val="23"/>
                <w:u w:val="none"/>
              </w:rPr>
              <w:t>语义结构</w:t>
            </w:r>
          </w:p>
        </w:tc>
        <w:tc>
          <w:tcPr>
            <w:tcW w:w="3498"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6B366F">
            <w:pPr>
              <w:snapToGrid w:val="1"/>
              <w:spacing w:before="0" w:after="0" w:line="400"/>
              <w:ind/>
            </w:pPr>
            <w:r>
              <w:rPr>
                <w:rFonts w:ascii="quote-cjk-patch" w:hAnsi="quote-cjk-patch" w:eastAsia="quote-cjk-patch" w:cs="quote-cjk-patch"/>
                <w:i w:val="0"/>
                <w:strike w:val="0"/>
                <w:color w:val="000000"/>
                <w:spacing w:val="0"/>
                <w:sz w:val="23"/>
                <w:u w:val="none"/>
              </w:rPr>
              <w:t>[BECOME [be-at (Theme, Goal)]]</w:t>
            </w:r>
          </w:p>
        </w:tc>
        <w:tc>
          <w:tcPr>
            <w:tcW w:w="386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C4DCA5C">
            <w:pPr>
              <w:snapToGrid w:val="1"/>
              <w:spacing w:before="0" w:after="0" w:line="400"/>
              <w:ind/>
            </w:pPr>
            <w:r>
              <w:rPr>
                <w:rFonts w:ascii="quote-cjk-patch" w:hAnsi="quote-cjk-patch" w:eastAsia="quote-cjk-patch" w:cs="quote-cjk-patch"/>
                <w:i w:val="0"/>
                <w:strike w:val="0"/>
                <w:color w:val="000000"/>
                <w:spacing w:val="0"/>
                <w:sz w:val="23"/>
                <w:u w:val="none"/>
              </w:rPr>
              <w:t>[BECOME [be-at (Theme, Goal)]]</w:t>
            </w:r>
          </w:p>
        </w:tc>
      </w:tr>
      <w:tr>
        <w:trPr>
          <w:wBefore/>
          <w:trHeight w:val="350" w:hRule="atLeast"/>
        </w:trPr>
        <w:tc>
          <w:tcPr>
            <w:tcW w:w="125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1C4DBA9">
            <w:pPr>
              <w:snapToGrid w:val="1"/>
              <w:spacing w:before="0" w:after="0" w:line="400"/>
              <w:ind/>
            </w:pPr>
            <w:r>
              <w:rPr>
                <w:rFonts w:hint="eastAsia" w:ascii="quote-cjk-patch" w:hAnsi="quote-cjk-patch" w:eastAsia="quote-cjk-patch" w:cs="quote-cjk-patch"/>
                <w:b w:val="1"/>
                <w:i w:val="0"/>
                <w:strike w:val="0"/>
                <w:color w:val="000000"/>
                <w:spacing w:val="0"/>
                <w:sz w:val="23"/>
                <w:u w:val="none"/>
              </w:rPr>
              <w:t>事件角色</w:t>
            </w:r>
          </w:p>
        </w:tc>
        <w:tc>
          <w:tcPr>
            <w:tcW w:w="349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AC7C894">
            <w:pPr>
              <w:snapToGrid w:val="1"/>
              <w:spacing w:before="0" w:after="0" w:line="400"/>
              <w:ind/>
            </w:pPr>
            <w:r>
              <w:rPr>
                <w:rFonts w:ascii="quote-cjk-patch" w:hAnsi="quote-cjk-patch" w:eastAsia="quote-cjk-patch" w:cs="quote-cjk-patch"/>
                <w:i w:val="0"/>
                <w:strike w:val="0"/>
                <w:color w:val="000000"/>
                <w:spacing w:val="0"/>
                <w:sz w:val="23"/>
                <w:u w:val="none"/>
              </w:rPr>
              <w:t>Theme + Goal</w:t>
            </w:r>
          </w:p>
        </w:tc>
        <w:tc>
          <w:tcPr>
            <w:tcW w:w="386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3C4797E">
            <w:pPr>
              <w:snapToGrid w:val="1"/>
              <w:spacing w:before="0" w:after="0" w:line="400"/>
              <w:ind/>
            </w:pPr>
            <w:r>
              <w:rPr>
                <w:rFonts w:ascii="quote-cjk-patch" w:hAnsi="quote-cjk-patch" w:eastAsia="quote-cjk-patch" w:cs="quote-cjk-patch"/>
                <w:i w:val="0"/>
                <w:strike w:val="0"/>
                <w:color w:val="000000"/>
                <w:spacing w:val="0"/>
                <w:sz w:val="23"/>
                <w:u w:val="none"/>
              </w:rPr>
              <w:t>Theme + Goal</w:t>
            </w:r>
          </w:p>
        </w:tc>
      </w:tr>
      <w:tr>
        <w:trPr>
          <w:wBefore/>
          <w:trHeight w:val="503" w:hRule="atLeast"/>
        </w:trPr>
        <w:tc>
          <w:tcPr>
            <w:tcW w:w="125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7BDD90C">
            <w:pPr>
              <w:snapToGrid w:val="1"/>
              <w:spacing w:before="0" w:after="0" w:line="400"/>
              <w:ind/>
            </w:pPr>
            <w:r>
              <w:rPr>
                <w:rFonts w:hint="eastAsia" w:ascii="quote-cjk-patch" w:hAnsi="quote-cjk-patch" w:eastAsia="quote-cjk-patch" w:cs="quote-cjk-patch"/>
                <w:b w:val="1"/>
                <w:i w:val="0"/>
                <w:strike w:val="0"/>
                <w:color w:val="000000"/>
                <w:spacing w:val="0"/>
                <w:sz w:val="23"/>
                <w:u w:val="none"/>
              </w:rPr>
              <w:t>认知图式</w:t>
            </w:r>
          </w:p>
        </w:tc>
        <w:tc>
          <w:tcPr>
            <w:tcW w:w="349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57B24EA">
            <w:pPr>
              <w:snapToGrid w:val="1"/>
              <w:spacing w:before="0" w:after="0" w:line="400"/>
              <w:ind/>
            </w:pPr>
            <w:r>
              <w:rPr>
                <w:rFonts w:hint="eastAsia" w:ascii="quote-cjk-patch" w:hAnsi="quote-cjk-patch" w:eastAsia="quote-cjk-patch" w:cs="quote-cjk-patch"/>
                <w:i w:val="0"/>
                <w:strike w:val="0"/>
                <w:color w:val="000000"/>
                <w:spacing w:val="0"/>
                <w:sz w:val="23"/>
                <w:u w:val="none"/>
              </w:rPr>
              <w:t>[运动] + [路径(终点)]</w:t>
            </w:r>
          </w:p>
        </w:tc>
        <w:tc>
          <w:tcPr>
            <w:tcW w:w="386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4B28FC0">
            <w:pPr>
              <w:snapToGrid w:val="1"/>
              <w:spacing w:before="0" w:after="0" w:line="400"/>
              <w:ind/>
            </w:pPr>
            <w:r>
              <w:rPr>
                <w:rFonts w:hint="eastAsia" w:ascii="quote-cjk-patch" w:hAnsi="quote-cjk-patch" w:eastAsia="quote-cjk-patch" w:cs="quote-cjk-patch"/>
                <w:i w:val="0"/>
                <w:strike w:val="0"/>
                <w:color w:val="000000"/>
                <w:spacing w:val="0"/>
                <w:sz w:val="23"/>
                <w:u w:val="none"/>
              </w:rPr>
              <w:t>[运动] + [路径(终点)]</w:t>
            </w:r>
          </w:p>
        </w:tc>
      </w:tr>
    </w:tbl>
    <w:p w14:paraId="46A0C523">
      <w:pPr>
        <w:numPr/>
        <w:snapToGrid w:val="1"/>
        <w:spacing w:before="240" w:after="240" w:line="240"/>
        <w:ind w:left="0" w:right="0" w:hanging="0"/>
        <w:jc w:val="center"/>
      </w:pPr>
      <w:r>
        <w:rPr>
          <w:rFonts w:hint="eastAsia" w:ascii="quote-cjk-patch" w:hAnsi="quote-cjk-patch" w:eastAsia="quote-cjk-patch" w:cs="quote-cjk-patch"/>
          <w:b w:val="1"/>
          <w:i w:val="0"/>
          <w:strike w:val="0"/>
          <w:color w:val="0F1115"/>
          <w:spacing w:val="0"/>
          <w:sz w:val="24"/>
          <w:u w:val="none"/>
          <w:shd w:val="clear" w:color="auto" w:fill="FFFFFF"/>
        </w:rPr>
        <w:t>表</w:t>
      </w:r>
      <w:r>
        <w:rPr>
          <w:rFonts w:hint="eastAsia" w:ascii="quote-cjk-patch" w:hAnsi="quote-cjk-patch" w:eastAsia="quote-cjk-patch" w:cs="quote-cjk-patch"/>
          <w:b w:val="1"/>
          <w:i w:val="0"/>
          <w:strike w:val="0"/>
          <w:color w:val="0F1115"/>
          <w:spacing w:val="0"/>
          <w:sz w:val="24"/>
          <w:u w:val="none"/>
          <w:shd w:val="clear" w:color="auto" w:fill="FFFFFF"/>
        </w:rPr>
        <w:t>1</w:t>
      </w:r>
      <w:r>
        <w:rPr>
          <w:rFonts w:hint="eastAsia" w:ascii="quote-cjk-patch" w:hAnsi="quote-cjk-patch" w:eastAsia="quote-cjk-patch" w:cs="quote-cjk-patch"/>
          <w:b w:val="1"/>
          <w:i w:val="0"/>
          <w:strike w:val="0"/>
          <w:color w:val="0F1115"/>
          <w:spacing w:val="0"/>
          <w:sz w:val="24"/>
          <w:u w:val="none"/>
          <w:shd w:val="clear" w:color="auto" w:fill="FFFFFF"/>
        </w:rPr>
        <w:t>：目标到达构式家族共享属性</w:t>
      </w:r>
    </w:p>
    <w:p w14:paraId="2756AEA3">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108CCA6D">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二者仅在Goal角色的句法实现方式上存在差异（介词短语vs.名词短语），但这仅仅是"同义异构"（Goldberg, 1995）的表层现象，不影响其在深层认知语义上的同一性。原型性得分（PS）衡量的是各动词在其自身核心构式变体上的搭配典型性与广度，因此两种变体的PS值在认知层面具有可比性——比较的是谁在"到达"这一认知范畴中更具词汇代表性。</w:t>
      </w:r>
    </w:p>
    <w:p w14:paraId="42BFDB0D">
      <w:pPr>
        <w:pStyle w:val="000004"/>
      </w:pPr>
      <w:r>
        <w:rPr/>
        <w:t>1.</w:t>
      </w:r>
      <w:r>
        <w:rPr>
          <w:rFonts w:hint="eastAsia"/>
        </w:rPr>
        <w:t xml:space="preserve">2 </w:t>
      </w:r>
      <w:r>
        <w:rPr>
          <w:rFonts w:hint="eastAsia"/>
        </w:rPr>
        <w:t>搭配词提取</w:t>
      </w:r>
    </w:p>
    <w:p w14:paraId="5F1F1D04">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本研究从 Sketch Engine 平台的 enTenTen21 语料库中，通过 Word Sketch 功能导出各动词的搭配数据。Word Sketch 自动计算了每个搭配词与检索</w:t>
      </w:r>
      <w:r>
        <w:rPr>
          <w:rFonts w:hint="eastAsia" w:ascii="quote-cjk-patch" w:hAnsi="quote-cjk-patch" w:eastAsia="quote-cjk-patch" w:cs="quote-cjk-patch"/>
          <w:i w:val="0"/>
          <w:strike w:val="0"/>
          <w:color w:val="0F1115"/>
          <w:spacing w:val="0"/>
          <w:sz w:val="24"/>
          <w:u w:val="none"/>
          <w:shd w:val="clear" w:color="auto" w:fill="FFFF00"/>
        </w:rPr>
        <w:t>动词</w:t>
      </w:r>
      <w:r>
        <w:rPr>
          <w:rFonts w:hint="eastAsia" w:ascii="quote-cjk-patch" w:hAnsi="quote-cjk-patch" w:eastAsia="quote-cjk-patch" w:cs="quote-cjk-patch"/>
          <w:i w:val="0"/>
          <w:strike w:val="0"/>
          <w:color w:val="0F1115"/>
          <w:spacing w:val="0"/>
          <w:sz w:val="24"/>
          <w:u w:val="none"/>
          <w:shd w:val="clear" w:color="auto" w:fill="FFFFFF"/>
        </w:rPr>
        <w:t>之间的 logDice 分值，作为衡量搭配典型性的标准化统计量（Rychlý, 2008）。logDice 的分值越高，表明两个词之间的搭配越典型、越不随机。</w:t>
      </w:r>
    </w:p>
    <w:p w14:paraId="58A963E4">
      <w:pPr>
        <w:pBd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本研究选取logDice作为搭配强度的度量指标，主要基于以下两点考量。其一，logDice是标准化指标，不随语料库的绝对大小而变化，理论上最大值在14左右，这使得不同槽位（如PP槽位X at ...与NP槽位objects of X）以及不同动词之间的搭配强度可直接比较，否则跨句法结构的原型性比较将在方法论上失去依据。其二，logDice与Fisher精确检验高度相关——两者均度量搭配的非随机性，但logDice在大规模语料中具有更优的统计稳定性。王欢、林正军（2022）在判定方位转换构式的原型动词时，使用的是基于Fisher精确检验的构式搭配强度（Collostruction Strength），该方法需手动构建四格表并计算P值。本研究沿用了相同的理论逻辑——即“搭配强度越高，动词对构式的语义表征性越强，原型性越突出”——但以Sketch Engine内置的logDice作为操作上更为高效、统计上更为稳定的度量指标。由于logDice与构式搭配强度在判断“词项与构式的关联紧密度”上具有统计原理的一致性，本研究的PS值可视为构式搭配强度的标准化近似。</w:t>
      </w:r>
    </w:p>
    <w:p w14:paraId="31B9229E">
      <w:pPr>
        <w:pStyle w:val="000004"/>
      </w:pPr>
      <w:r>
        <w:rPr/>
        <w:t>1.</w:t>
      </w:r>
      <w:r>
        <w:rPr>
          <w:rFonts w:hint="eastAsia"/>
        </w:rPr>
        <w:t>3</w:t>
      </w:r>
      <w:r>
        <w:rPr>
          <w:rFonts w:hint="eastAsia"/>
        </w:rPr>
        <w:t xml:space="preserve"> 概念归类与数据清洗</w:t>
      </w:r>
    </w:p>
    <w:p w14:paraId="00F6CA8C">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在完成槽位确定与搭配词提取后，本研究对各槽位内的搭配词进行了严格的概念归类与数据清洗。这一操作的理论依据在于：基于使用的语言观（Bybee, 2010）和构式语法（Goldberg, 1995, 2006）均主张，动词的意义由其所在的构式语境塑造。同一动词的不同使用事件激活不同的语义侧面。当这些使用事件以搭配数据的形式聚合在同一槽位下时，该槽位实际上混杂了动词的多个义项及其对应的不同构式变体。不加以区分地将全部搭配词纳入计算，等于将动词在不同认知域中的句法行为混为一谈，测量结果将失去对具体范畴原型性的有效刻画。</w:t>
      </w:r>
    </w:p>
    <w:p w14:paraId="5B6066BF">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本研究的“内在指向位移动词 &gt; 到达类·终点抵达”次范畴，其界定标准是动词编码“有生主体经空间位移到达物理终点”这一事件类型。因此，数据清洗的核心任务是：从原始搭配数据中分离出编码空间位移义的构式变体，排除编码抽象隐喻义的构式变体。具体而言，本研究以“是否明确编码或指代一个可被物理到达的三维空间终点”为判定标准，将各槽位下的搭配词归入两个语义类别：</w:t>
      </w:r>
    </w:p>
    <w:p w14:paraId="73EB762D">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（1）空间终点类（保留）</w:t>
      </w:r>
      <w:r>
        <w:rPr>
          <w:rFonts w:hint="eastAsia" w:ascii="quote-cjk-patch" w:hAnsi="quote-cjk-patch" w:eastAsia="quote-cjk-patch" w:cs="quote-cjk-patch"/>
          <w:i w:val="0"/>
          <w:strike w:val="0"/>
          <w:color w:val="0F1115"/>
          <w:spacing w:val="0"/>
          <w:sz w:val="24"/>
          <w:u w:val="none"/>
          <w:shd w:val="clear" w:color="auto" w:fill="FFFFFF"/>
        </w:rPr>
        <w:t>：搭配词必须能够明确指代一个具体的地理位置、建筑物或物理空间实体。典型示例如</w:t>
      </w:r>
      <w:r>
        <w:rPr>
          <w:rFonts w:ascii="Menlo" w:hAnsi="Menlo" w:eastAsia="Menlo" w:cs="Menlo"/>
          <w:i w:val="0"/>
          <w:strike w:val="0"/>
          <w:color w:val="0F1115"/>
          <w:spacing w:val="0"/>
          <w:sz w:val="24"/>
          <w:u w:val="none"/>
          <w:shd w:val="clear" w:color="auto" w:fill="EBEEF2"/>
        </w:rPr>
        <w:t>destination</w:t>
      </w:r>
      <w:r>
        <w:rPr>
          <w:rFonts w:hint="eastAsia" w:ascii="quote-cjk-patch" w:hAnsi="quote-cjk-patch" w:eastAsia="quote-cjk-patch" w:cs="quote-cjk-patch"/>
          <w:i w:val="0"/>
          <w:strike w:val="0"/>
          <w:color w:val="0F1115"/>
          <w:spacing w:val="0"/>
          <w:sz w:val="24"/>
          <w:u w:val="none"/>
          <w:shd w:val="clear" w:color="auto" w:fill="FFFFFF"/>
        </w:rPr>
        <w:t>（目的地）、</w:t>
      </w:r>
      <w:r>
        <w:rPr>
          <w:rFonts w:ascii="Menlo" w:hAnsi="Menlo" w:eastAsia="Menlo" w:cs="Menlo"/>
          <w:i w:val="0"/>
          <w:strike w:val="0"/>
          <w:color w:val="0F1115"/>
          <w:spacing w:val="0"/>
          <w:sz w:val="24"/>
          <w:u w:val="none"/>
          <w:shd w:val="clear" w:color="auto" w:fill="EBEEF2"/>
        </w:rPr>
        <w:t>airport</w:t>
      </w:r>
      <w:r>
        <w:rPr>
          <w:rFonts w:hint="eastAsia" w:ascii="quote-cjk-patch" w:hAnsi="quote-cjk-patch" w:eastAsia="quote-cjk-patch" w:cs="quote-cjk-patch"/>
          <w:i w:val="0"/>
          <w:strike w:val="0"/>
          <w:color w:val="0F1115"/>
          <w:spacing w:val="0"/>
          <w:sz w:val="24"/>
          <w:u w:val="none"/>
          <w:shd w:val="clear" w:color="auto" w:fill="FFFFFF"/>
        </w:rPr>
        <w:t>（机场）、</w:t>
      </w:r>
      <w:r>
        <w:rPr>
          <w:rFonts w:ascii="Menlo" w:hAnsi="Menlo" w:eastAsia="Menlo" w:cs="Menlo"/>
          <w:i w:val="0"/>
          <w:strike w:val="0"/>
          <w:color w:val="0F1115"/>
          <w:spacing w:val="0"/>
          <w:sz w:val="24"/>
          <w:u w:val="none"/>
          <w:shd w:val="clear" w:color="auto" w:fill="EBEEF2"/>
        </w:rPr>
        <w:t>station</w:t>
      </w:r>
      <w:r>
        <w:rPr>
          <w:rFonts w:hint="eastAsia" w:ascii="quote-cjk-patch" w:hAnsi="quote-cjk-patch" w:eastAsia="quote-cjk-patch" w:cs="quote-cjk-patch"/>
          <w:i w:val="0"/>
          <w:strike w:val="0"/>
          <w:color w:val="0F1115"/>
          <w:spacing w:val="0"/>
          <w:sz w:val="24"/>
          <w:u w:val="none"/>
          <w:shd w:val="clear" w:color="auto" w:fill="FFFFFF"/>
        </w:rPr>
        <w:t>（车站）、</w:t>
      </w:r>
      <w:r>
        <w:rPr>
          <w:rFonts w:ascii="Menlo" w:hAnsi="Menlo" w:eastAsia="Menlo" w:cs="Menlo"/>
          <w:i w:val="0"/>
          <w:strike w:val="0"/>
          <w:color w:val="0F1115"/>
          <w:spacing w:val="0"/>
          <w:sz w:val="24"/>
          <w:u w:val="none"/>
          <w:shd w:val="clear" w:color="auto" w:fill="EBEEF2"/>
        </w:rPr>
        <w:t>summit</w:t>
      </w:r>
      <w:r>
        <w:rPr>
          <w:rFonts w:hint="eastAsia" w:ascii="quote-cjk-patch" w:hAnsi="quote-cjk-patch" w:eastAsia="quote-cjk-patch" w:cs="quote-cjk-patch"/>
          <w:i w:val="0"/>
          <w:strike w:val="0"/>
          <w:color w:val="0F1115"/>
          <w:spacing w:val="0"/>
          <w:sz w:val="24"/>
          <w:u w:val="none"/>
          <w:shd w:val="clear" w:color="auto" w:fill="FFFFFF"/>
        </w:rPr>
        <w:t>（山顶）、</w:t>
      </w:r>
      <w:r>
        <w:rPr>
          <w:rFonts w:ascii="Menlo" w:hAnsi="Menlo" w:eastAsia="Menlo" w:cs="Menlo"/>
          <w:i w:val="0"/>
          <w:strike w:val="0"/>
          <w:color w:val="0F1115"/>
          <w:spacing w:val="0"/>
          <w:sz w:val="24"/>
          <w:u w:val="none"/>
          <w:shd w:val="clear" w:color="auto" w:fill="EBEEF2"/>
        </w:rPr>
        <w:t>shore</w:t>
      </w:r>
      <w:r>
        <w:rPr>
          <w:rFonts w:hint="eastAsia" w:ascii="quote-cjk-patch" w:hAnsi="quote-cjk-patch" w:eastAsia="quote-cjk-patch" w:cs="quote-cjk-patch"/>
          <w:i w:val="0"/>
          <w:strike w:val="0"/>
          <w:color w:val="0F1115"/>
          <w:spacing w:val="0"/>
          <w:sz w:val="24"/>
          <w:u w:val="none"/>
          <w:shd w:val="clear" w:color="auto" w:fill="FFFFFF"/>
        </w:rPr>
        <w:t>（海岸）等。此类搭配词直接激活“空间到达”事件图式，予以保留。</w:t>
      </w:r>
    </w:p>
    <w:p w14:paraId="0D9234B7">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（2）非空间终点类（剔除）</w:t>
      </w:r>
      <w:r>
        <w:rPr>
          <w:rFonts w:hint="eastAsia" w:ascii="quote-cjk-patch" w:hAnsi="quote-cjk-patch" w:eastAsia="quote-cjk-patch" w:cs="quote-cjk-patch"/>
          <w:i w:val="0"/>
          <w:strike w:val="0"/>
          <w:color w:val="0F1115"/>
          <w:spacing w:val="0"/>
          <w:sz w:val="24"/>
          <w:u w:val="none"/>
          <w:shd w:val="clear" w:color="auto" w:fill="FFFFFF"/>
        </w:rPr>
        <w:t>：包括三类：一是抽象概念名词，如</w:t>
      </w:r>
      <w:r>
        <w:rPr>
          <w:rFonts w:ascii="Menlo" w:hAnsi="Menlo" w:eastAsia="Menlo" w:cs="Menlo"/>
          <w:i w:val="0"/>
          <w:strike w:val="0"/>
          <w:color w:val="0F1115"/>
          <w:spacing w:val="0"/>
          <w:sz w:val="24"/>
          <w:u w:val="none"/>
          <w:shd w:val="clear" w:color="auto" w:fill="EBEEF2"/>
        </w:rPr>
        <w:t>conclusion</w:t>
      </w:r>
      <w:r>
        <w:rPr>
          <w:rFonts w:hint="eastAsia" w:ascii="quote-cjk-patch" w:hAnsi="quote-cjk-patch" w:eastAsia="quote-cjk-patch" w:cs="quote-cjk-patch"/>
          <w:i w:val="0"/>
          <w:strike w:val="0"/>
          <w:color w:val="0F1115"/>
          <w:spacing w:val="0"/>
          <w:sz w:val="24"/>
          <w:u w:val="none"/>
          <w:shd w:val="clear" w:color="auto" w:fill="FFFFFF"/>
        </w:rPr>
        <w:t>（结论）、</w:t>
      </w:r>
      <w:r>
        <w:rPr>
          <w:rFonts w:ascii="Menlo" w:hAnsi="Menlo" w:eastAsia="Menlo" w:cs="Menlo"/>
          <w:i w:val="0"/>
          <w:strike w:val="0"/>
          <w:color w:val="0F1115"/>
          <w:spacing w:val="0"/>
          <w:sz w:val="24"/>
          <w:u w:val="none"/>
          <w:shd w:val="clear" w:color="auto" w:fill="EBEEF2"/>
        </w:rPr>
        <w:t>agreement</w:t>
      </w:r>
      <w:r>
        <w:rPr>
          <w:rFonts w:hint="eastAsia" w:ascii="quote-cjk-patch" w:hAnsi="quote-cjk-patch" w:eastAsia="quote-cjk-patch" w:cs="quote-cjk-patch"/>
          <w:i w:val="0"/>
          <w:strike w:val="0"/>
          <w:color w:val="0F1115"/>
          <w:spacing w:val="0"/>
          <w:sz w:val="24"/>
          <w:u w:val="none"/>
          <w:shd w:val="clear" w:color="auto" w:fill="FFFFFF"/>
        </w:rPr>
        <w:t>（协议）、</w:t>
      </w:r>
      <w:r>
        <w:rPr>
          <w:rFonts w:ascii="Menlo" w:hAnsi="Menlo" w:eastAsia="Menlo" w:cs="Menlo"/>
          <w:i w:val="0"/>
          <w:strike w:val="0"/>
          <w:color w:val="0F1115"/>
          <w:spacing w:val="0"/>
          <w:sz w:val="24"/>
          <w:u w:val="none"/>
          <w:shd w:val="clear" w:color="auto" w:fill="EBEEF2"/>
        </w:rPr>
        <w:t>goal</w:t>
      </w:r>
      <w:r>
        <w:rPr>
          <w:rFonts w:hint="eastAsia" w:ascii="quote-cjk-patch" w:hAnsi="quote-cjk-patch" w:eastAsia="quote-cjk-patch" w:cs="quote-cjk-patch"/>
          <w:i w:val="0"/>
          <w:strike w:val="0"/>
          <w:color w:val="0F1115"/>
          <w:spacing w:val="0"/>
          <w:sz w:val="24"/>
          <w:u w:val="none"/>
          <w:shd w:val="clear" w:color="auto" w:fill="FFFFFF"/>
        </w:rPr>
        <w:t>（目标）、</w:t>
      </w:r>
      <w:r>
        <w:rPr>
          <w:rFonts w:ascii="Menlo" w:hAnsi="Menlo" w:eastAsia="Menlo" w:cs="Menlo"/>
          <w:i w:val="0"/>
          <w:strike w:val="0"/>
          <w:color w:val="0F1115"/>
          <w:spacing w:val="0"/>
          <w:sz w:val="24"/>
          <w:u w:val="none"/>
          <w:shd w:val="clear" w:color="auto" w:fill="EBEEF2"/>
        </w:rPr>
        <w:t>level</w:t>
      </w:r>
      <w:r>
        <w:rPr>
          <w:rFonts w:hint="eastAsia" w:ascii="quote-cjk-patch" w:hAnsi="quote-cjk-patch" w:eastAsia="quote-cjk-patch" w:cs="quote-cjk-patch"/>
          <w:i w:val="0"/>
          <w:strike w:val="0"/>
          <w:color w:val="0F1115"/>
          <w:spacing w:val="0"/>
          <w:sz w:val="24"/>
          <w:u w:val="none"/>
          <w:shd w:val="clear" w:color="auto" w:fill="FFFFFF"/>
        </w:rPr>
        <w:t>（水平），此类搭配词激活“抽象达成”而非“空间到达”；二是隐喻投射名词，如</w:t>
      </w:r>
      <w:r>
        <w:rPr>
          <w:rFonts w:ascii="Menlo" w:hAnsi="Menlo" w:eastAsia="Menlo" w:cs="Menlo"/>
          <w:i w:val="0"/>
          <w:strike w:val="0"/>
          <w:color w:val="0F1115"/>
          <w:spacing w:val="0"/>
          <w:sz w:val="24"/>
          <w:u w:val="none"/>
          <w:shd w:val="clear" w:color="auto" w:fill="EBEEF2"/>
        </w:rPr>
        <w:t>milestone</w:t>
      </w:r>
      <w:r>
        <w:rPr>
          <w:rFonts w:hint="eastAsia" w:ascii="quote-cjk-patch" w:hAnsi="quote-cjk-patch" w:eastAsia="quote-cjk-patch" w:cs="quote-cjk-patch"/>
          <w:i w:val="0"/>
          <w:strike w:val="0"/>
          <w:color w:val="0F1115"/>
          <w:spacing w:val="0"/>
          <w:sz w:val="24"/>
          <w:u w:val="none"/>
          <w:shd w:val="clear" w:color="auto" w:fill="FFFFFF"/>
        </w:rPr>
        <w:t>（里程碑）、</w:t>
      </w:r>
      <w:r>
        <w:rPr>
          <w:rFonts w:ascii="Menlo" w:hAnsi="Menlo" w:eastAsia="Menlo" w:cs="Menlo"/>
          <w:i w:val="0"/>
          <w:strike w:val="0"/>
          <w:color w:val="0F1115"/>
          <w:spacing w:val="0"/>
          <w:sz w:val="24"/>
          <w:u w:val="none"/>
          <w:shd w:val="clear" w:color="auto" w:fill="EBEEF2"/>
        </w:rPr>
        <w:t>threshold</w:t>
      </w:r>
      <w:r>
        <w:rPr>
          <w:rFonts w:hint="eastAsia" w:ascii="quote-cjk-patch" w:hAnsi="quote-cjk-patch" w:eastAsia="quote-cjk-patch" w:cs="quote-cjk-patch"/>
          <w:i w:val="0"/>
          <w:strike w:val="0"/>
          <w:color w:val="0F1115"/>
          <w:spacing w:val="0"/>
          <w:sz w:val="24"/>
          <w:u w:val="none"/>
          <w:shd w:val="clear" w:color="auto" w:fill="FFFFFF"/>
        </w:rPr>
        <w:t>（门槛），此类搭配词虽在词源上与空间相关，但在共时英语中已高度隐喻化，不指代可被物理到达的实体；三是量化、时间或状态名词，如</w:t>
      </w:r>
      <w:r>
        <w:rPr>
          <w:rFonts w:ascii="Menlo" w:hAnsi="Menlo" w:eastAsia="Menlo" w:cs="Menlo"/>
          <w:i w:val="0"/>
          <w:strike w:val="0"/>
          <w:color w:val="0F1115"/>
          <w:spacing w:val="0"/>
          <w:sz w:val="24"/>
          <w:u w:val="none"/>
          <w:shd w:val="clear" w:color="auto" w:fill="EBEEF2"/>
        </w:rPr>
        <w:t>number</w:t>
      </w:r>
      <w:r>
        <w:rPr>
          <w:rFonts w:hint="eastAsia" w:ascii="quote-cjk-patch" w:hAnsi="quote-cjk-patch" w:eastAsia="quote-cjk-patch" w:cs="quote-cjk-patch"/>
          <w:i w:val="0"/>
          <w:strike w:val="0"/>
          <w:color w:val="0F1115"/>
          <w:spacing w:val="0"/>
          <w:sz w:val="24"/>
          <w:u w:val="none"/>
          <w:shd w:val="clear" w:color="auto" w:fill="FFFFFF"/>
        </w:rPr>
        <w:t>、</w:t>
      </w:r>
      <w:r>
        <w:rPr>
          <w:rFonts w:ascii="Menlo" w:hAnsi="Menlo" w:eastAsia="Menlo" w:cs="Menlo"/>
          <w:i w:val="0"/>
          <w:strike w:val="0"/>
          <w:color w:val="0F1115"/>
          <w:spacing w:val="0"/>
          <w:sz w:val="24"/>
          <w:u w:val="none"/>
          <w:shd w:val="clear" w:color="auto" w:fill="EBEEF2"/>
        </w:rPr>
        <w:t>percent</w:t>
      </w:r>
      <w:r>
        <w:rPr>
          <w:rFonts w:hint="eastAsia" w:ascii="quote-cjk-patch" w:hAnsi="quote-cjk-patch" w:eastAsia="quote-cjk-patch" w:cs="quote-cjk-patch"/>
          <w:i w:val="0"/>
          <w:strike w:val="0"/>
          <w:color w:val="0F1115"/>
          <w:spacing w:val="0"/>
          <w:sz w:val="24"/>
          <w:u w:val="none"/>
          <w:shd w:val="clear" w:color="auto" w:fill="FFFFFF"/>
        </w:rPr>
        <w:t>、</w:t>
      </w:r>
      <w:r>
        <w:rPr>
          <w:rFonts w:ascii="Menlo" w:hAnsi="Menlo" w:eastAsia="Menlo" w:cs="Menlo"/>
          <w:i w:val="0"/>
          <w:strike w:val="0"/>
          <w:color w:val="0F1115"/>
          <w:spacing w:val="0"/>
          <w:sz w:val="24"/>
          <w:u w:val="none"/>
          <w:shd w:val="clear" w:color="auto" w:fill="EBEEF2"/>
        </w:rPr>
        <w:t>speed</w:t>
      </w:r>
      <w:r>
        <w:rPr>
          <w:rFonts w:hint="eastAsia" w:ascii="quote-cjk-patch" w:hAnsi="quote-cjk-patch" w:eastAsia="quote-cjk-patch" w:cs="quote-cjk-patch"/>
          <w:i w:val="0"/>
          <w:strike w:val="0"/>
          <w:color w:val="0F1115"/>
          <w:spacing w:val="0"/>
          <w:sz w:val="24"/>
          <w:u w:val="none"/>
          <w:shd w:val="clear" w:color="auto" w:fill="FFFFFF"/>
        </w:rPr>
        <w:t>、</w:t>
      </w:r>
      <w:r>
        <w:rPr>
          <w:rFonts w:ascii="Menlo" w:hAnsi="Menlo" w:eastAsia="Menlo" w:cs="Menlo"/>
          <w:i w:val="0"/>
          <w:strike w:val="0"/>
          <w:color w:val="0F1115"/>
          <w:spacing w:val="0"/>
          <w:sz w:val="24"/>
          <w:u w:val="none"/>
          <w:shd w:val="clear" w:color="auto" w:fill="EBEEF2"/>
        </w:rPr>
        <w:t>time</w:t>
      </w:r>
      <w:r>
        <w:rPr>
          <w:rFonts w:hint="eastAsia" w:ascii="quote-cjk-patch" w:hAnsi="quote-cjk-patch" w:eastAsia="quote-cjk-patch" w:cs="quote-cjk-patch"/>
          <w:i w:val="0"/>
          <w:strike w:val="0"/>
          <w:color w:val="0F1115"/>
          <w:spacing w:val="0"/>
          <w:sz w:val="24"/>
          <w:u w:val="none"/>
          <w:shd w:val="clear" w:color="auto" w:fill="FFFFFF"/>
        </w:rPr>
        <w:t>，此类搭配词编码“达到某数量/程度”，与空间位移无关。</w:t>
      </w:r>
    </w:p>
    <w:p w14:paraId="6E5BD138">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32F20FF9">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以下分别展示两个动词的清洗过程与结果。</w:t>
      </w:r>
    </w:p>
    <w:p w14:paraId="14C53788">
      <w:pPr>
        <w:pBdr>
          <w:bottom w:val="thick" w:color="000000" w:sz="8"/>
        </w:pBdr>
        <w:ind/>
      </w:pPr>
    </w:p>
    <w:p w14:paraId="6B0EFE14">
      <w:pPr>
        <w:numPr>
          <w:ilvl w:val="0"/>
          <w:numId w:val="22"/>
        </w:numPr>
        <w:pBdr/>
        <w:snapToGrid w:val="1"/>
        <w:spacing w:before="240" w:after="240" w:line="240"/>
        <w:ind/>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arrive的搭配词清洗</w:t>
      </w:r>
    </w:p>
    <w:p w14:paraId="4D44D696">
      <w:pPr>
        <w:snapToGrid w:val="1"/>
        <w:spacing w:before="240" w:after="240" w:line="240"/>
        <w:ind w:left="336"/>
        <w:rPr>
          <w:rFonts w:ascii="quote-cjk-patch" w:hAnsi="quote-cjk-patch" w:eastAsia="quote-cjk-patch" w:cs="quote-cjk-patch"/>
          <w:i w:val="0"/>
          <w:strike w:val="0"/>
          <w:color w:val="0F1115"/>
          <w:spacing w:val="0"/>
          <w:sz w:val="24"/>
          <w:u w:val="none"/>
          <w:shd w:val="clear" w:color="auto" w:fill="FFFFFF"/>
        </w:rPr>
      </w:pPr>
    </w:p>
    <w:p w14:paraId="7BA96A38">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arrive的核心槽位为</w:t>
      </w:r>
      <w:r>
        <w:rPr>
          <w:rFonts w:ascii="Menlo" w:hAnsi="Menlo" w:eastAsia="Menlo" w:cs="Menlo"/>
          <w:i w:val="0"/>
          <w:strike w:val="0"/>
          <w:color w:val="0F1115"/>
          <w:spacing w:val="0"/>
          <w:sz w:val="24"/>
          <w:u w:val="none"/>
          <w:shd w:val="clear" w:color="auto" w:fill="EBEEF2"/>
        </w:rPr>
        <w:t>X at ...</w:t>
      </w:r>
      <w:r>
        <w:rPr>
          <w:rFonts w:hint="eastAsia" w:ascii="quote-cjk-patch" w:hAnsi="quote-cjk-patch" w:eastAsia="quote-cjk-patch" w:cs="quote-cjk-patch"/>
          <w:i w:val="0"/>
          <w:strike w:val="0"/>
          <w:color w:val="0F1115"/>
          <w:spacing w:val="0"/>
          <w:sz w:val="24"/>
          <w:u w:val="none"/>
          <w:shd w:val="clear" w:color="auto" w:fill="FFFFFF"/>
        </w:rPr>
        <w:t>和</w:t>
      </w:r>
      <w:r>
        <w:rPr>
          <w:rFonts w:ascii="Menlo" w:hAnsi="Menlo" w:eastAsia="Menlo" w:cs="Menlo"/>
          <w:i w:val="0"/>
          <w:strike w:val="0"/>
          <w:color w:val="0F1115"/>
          <w:spacing w:val="0"/>
          <w:sz w:val="24"/>
          <w:u w:val="none"/>
          <w:shd w:val="clear" w:color="auto" w:fill="EBEEF2"/>
        </w:rPr>
        <w:t>X in ...</w:t>
      </w:r>
      <w:r>
        <w:rPr>
          <w:rFonts w:hint="eastAsia" w:ascii="quote-cjk-patch" w:hAnsi="quote-cjk-patch" w:eastAsia="quote-cjk-patch" w:cs="quote-cjk-patch"/>
          <w:i w:val="0"/>
          <w:strike w:val="0"/>
          <w:color w:val="0F1115"/>
          <w:spacing w:val="0"/>
          <w:sz w:val="24"/>
          <w:u w:val="none"/>
          <w:shd w:val="clear" w:color="auto" w:fill="FFFFFF"/>
        </w:rPr>
        <w:t>。表X和表X分别列出两个槽位中按logDice降序排列的前15个搭配词，并标注其语义类别与处理方式。</w:t>
      </w:r>
    </w:p>
    <w:p w14:paraId="34CD6E4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表X：arrive在</w:t>
      </w:r>
      <w:r>
        <w:rPr>
          <w:rFonts w:ascii="Menlo" w:hAnsi="Menlo" w:eastAsia="Menlo" w:cs="Menlo"/>
          <w:b w:val="1"/>
          <w:i w:val="0"/>
          <w:strike w:val="0"/>
          <w:color w:val="0F1115"/>
          <w:spacing w:val="0"/>
          <w:sz w:val="24"/>
          <w:u w:val="none"/>
          <w:shd w:val="clear" w:color="auto" w:fill="EBEEF2"/>
        </w:rPr>
        <w:t>X at ...</w:t>
      </w:r>
      <w:r>
        <w:rPr>
          <w:rFonts w:hint="eastAsia" w:ascii="quote-cjk-patch" w:hAnsi="quote-cjk-patch" w:eastAsia="quote-cjk-patch" w:cs="quote-cjk-patch"/>
          <w:b w:val="1"/>
          <w:i w:val="0"/>
          <w:strike w:val="0"/>
          <w:color w:val="0F1115"/>
          <w:spacing w:val="0"/>
          <w:sz w:val="24"/>
          <w:u w:val="none"/>
          <w:shd w:val="clear" w:color="auto" w:fill="FFFFFF"/>
        </w:rPr>
        <w:t>槽位中前15个搭配词的清洗</w:t>
      </w:r>
    </w:p>
    <w:tbl>
      <w:tblPr>
        <w:tblStyle w:val="000015"/>
        <w:tblLayout w:type="fixed"/>
      </w:tblPr>
      <w:tblGrid>
        <w:gridCol w:w="1740"/>
        <w:gridCol w:w="1980"/>
        <w:gridCol w:w="1980"/>
        <w:gridCol w:w="1980"/>
        <w:gridCol w:w="1740"/>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3C21CFCE">
            <w:pPr>
              <w:snapToGrid w:val="1"/>
              <w:spacing w:before="0" w:after="0" w:line="400"/>
              <w:ind/>
              <w:jc w:val="left"/>
            </w:pPr>
            <w:r>
              <w:rPr>
                <w:rFonts w:hint="eastAsia" w:ascii="quote-cjk-patch" w:hAnsi="quote-cjk-patch" w:eastAsia="quote-cjk-patch" w:cs="quote-cjk-patch"/>
                <w:i w:val="0"/>
                <w:strike w:val="0"/>
                <w:color w:val="000000"/>
                <w:spacing w:val="0"/>
                <w:sz w:val="23"/>
                <w:u w:val="none"/>
              </w:rPr>
              <w:t>排名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535963A">
            <w:pPr>
              <w:snapToGrid w:val="1"/>
              <w:spacing w:before="0" w:after="0" w:line="400"/>
              <w:ind/>
              <w:jc w:val="left"/>
            </w:pPr>
            <w:r>
              <w:rPr>
                <w:rFonts w:hint="eastAsia" w:ascii="quote-cjk-patch" w:hAnsi="quote-cjk-patch" w:eastAsia="quote-cjk-patch" w:cs="quote-cjk-patch"/>
                <w:i w:val="0"/>
                <w:strike w:val="0"/>
                <w:color w:val="000000"/>
                <w:spacing w:val="0"/>
                <w:sz w:val="23"/>
                <w:u w:val="none"/>
              </w:rPr>
              <w:t>搭配词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1520BEB4">
            <w:pPr>
              <w:snapToGrid w:val="1"/>
              <w:spacing w:before="0" w:after="0" w:line="400"/>
              <w:ind/>
              <w:jc w:val="left"/>
            </w:pPr>
            <w:r>
              <w:rPr>
                <w:rFonts w:ascii="quote-cjk-patch" w:hAnsi="quote-cjk-patch" w:eastAsia="quote-cjk-patch" w:cs="quote-cjk-patch"/>
                <w:i w:val="0"/>
                <w:strike w:val="0"/>
                <w:color w:val="000000"/>
                <w:spacing w:val="0"/>
                <w:sz w:val="23"/>
                <w:u w:val="none"/>
              </w:rPr>
              <w:t>logDice</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FEBAEA5">
            <w:pPr>
              <w:snapToGrid w:val="1"/>
              <w:spacing w:before="0" w:after="0" w:line="400"/>
              <w:ind/>
              <w:jc w:val="left"/>
            </w:pPr>
            <w:r>
              <w:rPr>
                <w:rFonts w:hint="eastAsia" w:ascii="quote-cjk-patch" w:hAnsi="quote-cjk-patch" w:eastAsia="quote-cjk-patch" w:cs="quote-cjk-patch"/>
                <w:i w:val="0"/>
                <w:strike w:val="0"/>
                <w:color w:val="000000"/>
                <w:spacing w:val="0"/>
                <w:sz w:val="23"/>
                <w:u w:val="none"/>
              </w:rPr>
              <w:t>语义类别</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6CB2C63">
            <w:pPr>
              <w:snapToGrid w:val="1"/>
              <w:spacing w:before="0" w:after="0" w:line="400"/>
              <w:ind/>
              <w:jc w:val="left"/>
            </w:pPr>
            <w:r>
              <w:rPr>
                <w:rFonts w:hint="eastAsia" w:ascii="quote-cjk-patch" w:hAnsi="quote-cjk-patch" w:eastAsia="quote-cjk-patch" w:cs="quote-cjk-patch"/>
                <w:i w:val="0"/>
                <w:strike w:val="0"/>
                <w:color w:val="000000"/>
                <w:spacing w:val="0"/>
                <w:sz w:val="23"/>
                <w:u w:val="none"/>
              </w:rPr>
              <w:t>处理</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E204D99">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375AD9B">
            <w:pPr>
              <w:snapToGrid w:val="1"/>
              <w:spacing w:before="0" w:after="0" w:line="400"/>
              <w:ind/>
            </w:pPr>
            <w:r>
              <w:rPr>
                <w:rFonts w:ascii="quote-cjk-patch" w:hAnsi="quote-cjk-patch" w:eastAsia="quote-cjk-patch" w:cs="quote-cjk-patch"/>
                <w:i w:val="0"/>
                <w:strike w:val="0"/>
                <w:color w:val="000000"/>
                <w:spacing w:val="0"/>
                <w:sz w:val="23"/>
                <w:u w:val="none"/>
              </w:rPr>
              <w:t>conclusion</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E05BA85">
            <w:pPr>
              <w:snapToGrid w:val="1"/>
              <w:spacing w:before="0" w:after="0" w:line="400"/>
              <w:ind/>
            </w:pPr>
            <w:r>
              <w:rPr>
                <w:rFonts w:ascii="quote-cjk-patch" w:hAnsi="quote-cjk-patch" w:eastAsia="quote-cjk-patch" w:cs="quote-cjk-patch"/>
                <w:i w:val="0"/>
                <w:strike w:val="0"/>
                <w:color w:val="000000"/>
                <w:spacing w:val="0"/>
                <w:sz w:val="23"/>
                <w:u w:val="none"/>
              </w:rPr>
              <w:t>9.82</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8C52296">
            <w:pPr>
              <w:snapToGrid w:val="1"/>
              <w:spacing w:before="0" w:after="0" w:line="400"/>
              <w:ind/>
            </w:pPr>
            <w:r>
              <w:rPr>
                <w:rFonts w:hint="eastAsia" w:ascii="quote-cjk-patch" w:hAnsi="quote-cjk-patch" w:eastAsia="quote-cjk-patch" w:cs="quote-cjk-patch"/>
                <w:i w:val="0"/>
                <w:strike w:val="0"/>
                <w:color w:val="000000"/>
                <w:spacing w:val="0"/>
                <w:sz w:val="23"/>
                <w:u w:val="none"/>
              </w:rPr>
              <w:t>抽象结果</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3961C6B">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AB7B3AD">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1DEEB73">
            <w:pPr>
              <w:snapToGrid w:val="1"/>
              <w:spacing w:before="0" w:after="0" w:line="400"/>
              <w:ind/>
            </w:pPr>
            <w:r>
              <w:rPr>
                <w:rFonts w:ascii="quote-cjk-patch" w:hAnsi="quote-cjk-patch" w:eastAsia="quote-cjk-patch" w:cs="quote-cjk-patch"/>
                <w:i w:val="0"/>
                <w:strike w:val="0"/>
                <w:color w:val="000000"/>
                <w:spacing w:val="0"/>
                <w:sz w:val="23"/>
                <w:u w:val="none"/>
              </w:rPr>
              <w:t>destination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C8C7CC6">
            <w:pPr>
              <w:snapToGrid w:val="1"/>
              <w:spacing w:before="0" w:after="0" w:line="400"/>
              <w:ind/>
            </w:pPr>
            <w:r>
              <w:rPr>
                <w:rFonts w:ascii="quote-cjk-patch" w:hAnsi="quote-cjk-patch" w:eastAsia="quote-cjk-patch" w:cs="quote-cjk-patch"/>
                <w:i w:val="0"/>
                <w:strike w:val="0"/>
                <w:color w:val="000000"/>
                <w:spacing w:val="0"/>
                <w:sz w:val="23"/>
                <w:u w:val="none"/>
              </w:rPr>
              <w:t>9.81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73DE2C5">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E121A4C">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6EAFDAE">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A7B953D">
            <w:pPr>
              <w:snapToGrid w:val="1"/>
              <w:spacing w:before="0" w:after="0" w:line="400"/>
              <w:ind/>
            </w:pPr>
            <w:r>
              <w:rPr>
                <w:rFonts w:ascii="quote-cjk-patch" w:hAnsi="quote-cjk-patch" w:eastAsia="quote-cjk-patch" w:cs="quote-cjk-patch"/>
                <w:i w:val="0"/>
                <w:strike w:val="0"/>
                <w:color w:val="000000"/>
                <w:spacing w:val="0"/>
                <w:sz w:val="23"/>
                <w:u w:val="none"/>
              </w:rPr>
              <w:t>scene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FB3A61A">
            <w:pPr>
              <w:snapToGrid w:val="1"/>
              <w:spacing w:before="0" w:after="0" w:line="400"/>
              <w:ind/>
            </w:pPr>
            <w:r>
              <w:rPr>
                <w:rFonts w:ascii="quote-cjk-patch" w:hAnsi="quote-cjk-patch" w:eastAsia="quote-cjk-patch" w:cs="quote-cjk-patch"/>
                <w:i w:val="0"/>
                <w:strike w:val="0"/>
                <w:color w:val="000000"/>
                <w:spacing w:val="0"/>
                <w:sz w:val="23"/>
                <w:u w:val="none"/>
              </w:rPr>
              <w:t>8.90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4E99F83">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r>
              <w:rPr>
                <w:rFonts w:hint="eastAsia" w:ascii="quote-cjk-patch" w:hAnsi="quote-cjk-patch" w:eastAsia="quote-cjk-patch" w:cs="quote-cjk-patch"/>
                <w:i w:val="0"/>
                <w:strike w:val="0"/>
                <w:color w:val="000000"/>
                <w:spacing w:val="0"/>
                <w:sz w:val="23"/>
                <w:u w:val="none"/>
              </w:rPr>
              <w:t>（事件现场/地点）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A55AF9E">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3360F9C">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33C472A">
            <w:pPr>
              <w:snapToGrid w:val="1"/>
              <w:spacing w:before="0" w:after="0" w:line="400"/>
              <w:ind/>
            </w:pPr>
            <w:r>
              <w:rPr>
                <w:rFonts w:ascii="quote-cjk-patch" w:hAnsi="quote-cjk-patch" w:eastAsia="quote-cjk-patch" w:cs="quote-cjk-patch"/>
                <w:i w:val="0"/>
                <w:strike w:val="0"/>
                <w:color w:val="000000"/>
                <w:spacing w:val="0"/>
                <w:sz w:val="23"/>
                <w:u w:val="none"/>
              </w:rPr>
              <w:t>airport</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84FE6E7">
            <w:pPr>
              <w:snapToGrid w:val="1"/>
              <w:spacing w:before="0" w:after="0" w:line="400"/>
              <w:ind/>
            </w:pPr>
            <w:r>
              <w:rPr>
                <w:rFonts w:ascii="quote-cjk-patch" w:hAnsi="quote-cjk-patch" w:eastAsia="quote-cjk-patch" w:cs="quote-cjk-patch"/>
                <w:i w:val="0"/>
                <w:strike w:val="0"/>
                <w:color w:val="000000"/>
                <w:spacing w:val="0"/>
                <w:sz w:val="23"/>
                <w:u w:val="none"/>
              </w:rPr>
              <w:t>8.60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D9E7554">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328D03D">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BCD61FF">
            <w:pPr>
              <w:snapToGrid w:val="1"/>
              <w:spacing w:before="0" w:after="0" w:line="400"/>
              <w:ind/>
            </w:pPr>
            <w:r>
              <w:rPr>
                <w:rFonts w:ascii="quote-cjk-patch" w:hAnsi="quote-cjk-patch" w:eastAsia="quote-cjk-patch" w:cs="quote-cjk-patch"/>
                <w:i w:val="0"/>
                <w:strike w:val="0"/>
                <w:color w:val="000000"/>
                <w:spacing w:val="0"/>
                <w:sz w:val="23"/>
                <w:u w:val="none"/>
              </w:rPr>
              <w:t>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F55E14A">
            <w:pPr>
              <w:snapToGrid w:val="1"/>
              <w:spacing w:before="0" w:after="0" w:line="400"/>
              <w:ind/>
            </w:pPr>
            <w:r>
              <w:rPr>
                <w:rFonts w:ascii="quote-cjk-patch" w:hAnsi="quote-cjk-patch" w:eastAsia="quote-cjk-patch" w:cs="quote-cjk-patch"/>
                <w:i w:val="0"/>
                <w:strike w:val="0"/>
                <w:color w:val="000000"/>
                <w:spacing w:val="0"/>
                <w:sz w:val="23"/>
                <w:u w:val="none"/>
              </w:rPr>
              <w:t>house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4844C31">
            <w:pPr>
              <w:snapToGrid w:val="1"/>
              <w:spacing w:before="0" w:after="0" w:line="400"/>
              <w:ind/>
            </w:pPr>
            <w:r>
              <w:rPr>
                <w:rFonts w:ascii="quote-cjk-patch" w:hAnsi="quote-cjk-patch" w:eastAsia="quote-cjk-patch" w:cs="quote-cjk-patch"/>
                <w:i w:val="0"/>
                <w:strike w:val="0"/>
                <w:color w:val="000000"/>
                <w:spacing w:val="0"/>
                <w:sz w:val="23"/>
                <w:u w:val="none"/>
              </w:rPr>
              <w:t>8.49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A3B38D8">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F723262">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86B8C38">
            <w:pPr>
              <w:snapToGrid w:val="1"/>
              <w:spacing w:before="0" w:after="0" w:line="400"/>
              <w:ind/>
            </w:pPr>
            <w:r>
              <w:rPr>
                <w:rFonts w:ascii="quote-cjk-patch" w:hAnsi="quote-cjk-patch" w:eastAsia="quote-cjk-patch" w:cs="quote-cjk-patch"/>
                <w:i w:val="0"/>
                <w:strike w:val="0"/>
                <w:color w:val="000000"/>
                <w:spacing w:val="0"/>
                <w:sz w:val="23"/>
                <w:u w:val="none"/>
              </w:rPr>
              <w:t>6</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6121319">
            <w:pPr>
              <w:snapToGrid w:val="1"/>
              <w:spacing w:before="0" w:after="0" w:line="400"/>
              <w:ind/>
            </w:pPr>
            <w:r>
              <w:rPr>
                <w:rFonts w:ascii="quote-cjk-patch" w:hAnsi="quote-cjk-patch" w:eastAsia="quote-cjk-patch" w:cs="quote-cjk-patch"/>
                <w:i w:val="0"/>
                <w:strike w:val="0"/>
                <w:color w:val="000000"/>
                <w:spacing w:val="0"/>
                <w:sz w:val="23"/>
                <w:u w:val="none"/>
              </w:rPr>
              <w:t>decision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BE95400">
            <w:pPr>
              <w:snapToGrid w:val="1"/>
              <w:spacing w:before="0" w:after="0" w:line="400"/>
              <w:ind/>
            </w:pPr>
            <w:r>
              <w:rPr>
                <w:rFonts w:ascii="quote-cjk-patch" w:hAnsi="quote-cjk-patch" w:eastAsia="quote-cjk-patch" w:cs="quote-cjk-patch"/>
                <w:i w:val="0"/>
                <w:strike w:val="0"/>
                <w:color w:val="000000"/>
                <w:spacing w:val="0"/>
                <w:sz w:val="23"/>
                <w:u w:val="none"/>
              </w:rPr>
              <w:t>8.42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0A1B917">
            <w:pPr>
              <w:snapToGrid w:val="1"/>
              <w:spacing w:before="0" w:after="0" w:line="400"/>
              <w:ind/>
            </w:pPr>
            <w:r>
              <w:rPr>
                <w:rFonts w:hint="eastAsia" w:ascii="quote-cjk-patch" w:hAnsi="quote-cjk-patch" w:eastAsia="quote-cjk-patch" w:cs="quote-cjk-patch"/>
                <w:i w:val="0"/>
                <w:strike w:val="0"/>
                <w:color w:val="000000"/>
                <w:spacing w:val="0"/>
                <w:sz w:val="23"/>
                <w:u w:val="none"/>
              </w:rPr>
              <w:t>抽象结果</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66E8272">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F4F1428">
            <w:pPr>
              <w:snapToGrid w:val="1"/>
              <w:spacing w:before="0" w:after="0" w:line="400"/>
              <w:ind/>
            </w:pPr>
            <w:r>
              <w:rPr>
                <w:rFonts w:ascii="quote-cjk-patch" w:hAnsi="quote-cjk-patch" w:eastAsia="quote-cjk-patch" w:cs="quote-cjk-patch"/>
                <w:i w:val="0"/>
                <w:strike w:val="0"/>
                <w:color w:val="000000"/>
                <w:spacing w:val="0"/>
                <w:sz w:val="23"/>
                <w:u w:val="none"/>
              </w:rPr>
              <w:t>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F57FDBE">
            <w:pPr>
              <w:snapToGrid w:val="1"/>
              <w:spacing w:before="0" w:after="0" w:line="400"/>
              <w:ind/>
            </w:pPr>
            <w:r>
              <w:rPr>
                <w:rFonts w:ascii="quote-cjk-patch" w:hAnsi="quote-cjk-patch" w:eastAsia="quote-cjk-patch" w:cs="quote-cjk-patch"/>
                <w:i w:val="0"/>
                <w:strike w:val="0"/>
                <w:color w:val="000000"/>
                <w:spacing w:val="0"/>
                <w:sz w:val="23"/>
                <w:u w:val="none"/>
              </w:rPr>
              <w:t>station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4044953">
            <w:pPr>
              <w:snapToGrid w:val="1"/>
              <w:spacing w:before="0" w:after="0" w:line="400"/>
              <w:ind/>
            </w:pPr>
            <w:r>
              <w:rPr>
                <w:rFonts w:ascii="quote-cjk-patch" w:hAnsi="quote-cjk-patch" w:eastAsia="quote-cjk-patch" w:cs="quote-cjk-patch"/>
                <w:i w:val="0"/>
                <w:strike w:val="0"/>
                <w:color w:val="000000"/>
                <w:spacing w:val="0"/>
                <w:sz w:val="23"/>
                <w:u w:val="none"/>
              </w:rPr>
              <w:t>8.39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9C51EF8">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E962F46">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7B98F48">
            <w:pPr>
              <w:snapToGrid w:val="1"/>
              <w:spacing w:before="0" w:after="0" w:line="400"/>
              <w:ind/>
            </w:pPr>
            <w:r>
              <w:rPr>
                <w:rFonts w:ascii="quote-cjk-patch" w:hAnsi="quote-cjk-patch" w:eastAsia="quote-cjk-patch" w:cs="quote-cjk-patch"/>
                <w:i w:val="0"/>
                <w:strike w:val="0"/>
                <w:color w:val="000000"/>
                <w:spacing w:val="0"/>
                <w:sz w:val="23"/>
                <w:u w:val="none"/>
              </w:rPr>
              <w:t>8</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592FC2F">
            <w:pPr>
              <w:snapToGrid w:val="1"/>
              <w:spacing w:before="0" w:after="0" w:line="400"/>
              <w:ind/>
            </w:pPr>
            <w:r>
              <w:rPr>
                <w:rFonts w:ascii="quote-cjk-patch" w:hAnsi="quote-cjk-patch" w:eastAsia="quote-cjk-patch" w:cs="quote-cjk-patch"/>
                <w:i w:val="0"/>
                <w:strike w:val="0"/>
                <w:color w:val="000000"/>
                <w:spacing w:val="0"/>
                <w:sz w:val="23"/>
                <w:u w:val="none"/>
              </w:rPr>
              <w:t>hospital</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3B4F60">
            <w:pPr>
              <w:snapToGrid w:val="1"/>
              <w:spacing w:before="0" w:after="0" w:line="400"/>
              <w:ind/>
            </w:pPr>
            <w:r>
              <w:rPr>
                <w:rFonts w:ascii="quote-cjk-patch" w:hAnsi="quote-cjk-patch" w:eastAsia="quote-cjk-patch" w:cs="quote-cjk-patch"/>
                <w:i w:val="0"/>
                <w:strike w:val="0"/>
                <w:color w:val="000000"/>
                <w:spacing w:val="0"/>
                <w:sz w:val="23"/>
                <w:u w:val="none"/>
              </w:rPr>
              <w:t>8.05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0E3DEE9">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59A8D36">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EBCF179">
            <w:pPr>
              <w:snapToGrid w:val="1"/>
              <w:spacing w:before="0" w:after="0" w:line="400"/>
              <w:ind/>
            </w:pPr>
            <w:r>
              <w:rPr>
                <w:rFonts w:ascii="quote-cjk-patch" w:hAnsi="quote-cjk-patch" w:eastAsia="quote-cjk-patch" w:cs="quote-cjk-patch"/>
                <w:i w:val="0"/>
                <w:strike w:val="0"/>
                <w:color w:val="000000"/>
                <w:spacing w:val="0"/>
                <w:sz w:val="23"/>
                <w:u w:val="none"/>
              </w:rPr>
              <w:t>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2C5318D">
            <w:pPr>
              <w:snapToGrid w:val="1"/>
              <w:spacing w:before="0" w:after="0" w:line="400"/>
              <w:ind/>
            </w:pPr>
            <w:r>
              <w:rPr>
                <w:rFonts w:ascii="quote-cjk-patch" w:hAnsi="quote-cjk-patch" w:eastAsia="quote-cjk-patch" w:cs="quote-cjk-patch"/>
                <w:i w:val="0"/>
                <w:strike w:val="0"/>
                <w:color w:val="000000"/>
                <w:spacing w:val="0"/>
                <w:sz w:val="23"/>
                <w:u w:val="none"/>
              </w:rPr>
              <w:t>place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716398C">
            <w:pPr>
              <w:snapToGrid w:val="1"/>
              <w:spacing w:before="0" w:after="0" w:line="400"/>
              <w:ind/>
            </w:pPr>
            <w:r>
              <w:rPr>
                <w:rFonts w:ascii="quote-cjk-patch" w:hAnsi="quote-cjk-patch" w:eastAsia="quote-cjk-patch" w:cs="quote-cjk-patch"/>
                <w:i w:val="0"/>
                <w:strike w:val="0"/>
                <w:color w:val="000000"/>
                <w:spacing w:val="0"/>
                <w:sz w:val="23"/>
                <w:u w:val="none"/>
              </w:rPr>
              <w:t>8.02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C58C4AB">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2A060E1">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9CFDA26">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C577BB3">
            <w:pPr>
              <w:snapToGrid w:val="1"/>
              <w:spacing w:before="0" w:after="0" w:line="400"/>
              <w:ind/>
            </w:pPr>
            <w:r>
              <w:rPr>
                <w:rFonts w:ascii="quote-cjk-patch" w:hAnsi="quote-cjk-patch" w:eastAsia="quote-cjk-patch" w:cs="quote-cjk-patch"/>
                <w:i w:val="0"/>
                <w:strike w:val="0"/>
                <w:color w:val="000000"/>
                <w:spacing w:val="0"/>
                <w:sz w:val="23"/>
                <w:u w:val="none"/>
              </w:rPr>
              <w:t>hotel</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284D3DE">
            <w:pPr>
              <w:snapToGrid w:val="1"/>
              <w:spacing w:before="0" w:after="0" w:line="400"/>
              <w:ind/>
            </w:pPr>
            <w:r>
              <w:rPr>
                <w:rFonts w:ascii="quote-cjk-patch" w:hAnsi="quote-cjk-patch" w:eastAsia="quote-cjk-patch" w:cs="quote-cjk-patch"/>
                <w:i w:val="0"/>
                <w:strike w:val="0"/>
                <w:color w:val="000000"/>
                <w:spacing w:val="0"/>
                <w:sz w:val="23"/>
                <w:u w:val="none"/>
              </w:rPr>
              <w:t>8.00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7C51B7D">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C322AD4">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360A4D4">
            <w:pPr>
              <w:snapToGrid w:val="1"/>
              <w:spacing w:before="0" w:after="0" w:line="400"/>
              <w:ind/>
            </w:pPr>
            <w:r>
              <w:rPr>
                <w:rFonts w:ascii="quote-cjk-patch" w:hAnsi="quote-cjk-patch" w:eastAsia="quote-cjk-patch" w:cs="quote-cjk-patch"/>
                <w:i w:val="0"/>
                <w:strike w:val="0"/>
                <w:color w:val="000000"/>
                <w:spacing w:val="0"/>
                <w:sz w:val="23"/>
                <w:u w:val="none"/>
              </w:rPr>
              <w:t>11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14B19A3">
            <w:pPr>
              <w:snapToGrid w:val="1"/>
              <w:spacing w:before="0" w:after="0" w:line="400"/>
              <w:ind/>
            </w:pPr>
            <w:r>
              <w:rPr>
                <w:rFonts w:ascii="quote-cjk-patch" w:hAnsi="quote-cjk-patch" w:eastAsia="quote-cjk-patch" w:cs="quote-cjk-patch"/>
                <w:i w:val="0"/>
                <w:strike w:val="0"/>
                <w:color w:val="000000"/>
                <w:spacing w:val="0"/>
                <w:sz w:val="23"/>
                <w:u w:val="none"/>
              </w:rPr>
              <w:t>solution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792259C">
            <w:pPr>
              <w:snapToGrid w:val="1"/>
              <w:spacing w:before="0" w:after="0" w:line="400"/>
              <w:ind/>
            </w:pPr>
            <w:r>
              <w:rPr>
                <w:rFonts w:ascii="quote-cjk-patch" w:hAnsi="quote-cjk-patch" w:eastAsia="quote-cjk-patch" w:cs="quote-cjk-patch"/>
                <w:i w:val="0"/>
                <w:strike w:val="0"/>
                <w:color w:val="000000"/>
                <w:spacing w:val="0"/>
                <w:sz w:val="23"/>
                <w:u w:val="none"/>
              </w:rPr>
              <w:t>7.85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C2B407E">
            <w:pPr>
              <w:snapToGrid w:val="1"/>
              <w:spacing w:before="0" w:after="0" w:line="400"/>
              <w:ind/>
            </w:pPr>
            <w:r>
              <w:rPr>
                <w:rFonts w:hint="eastAsia" w:ascii="quote-cjk-patch" w:hAnsi="quote-cjk-patch" w:eastAsia="quote-cjk-patch" w:cs="quote-cjk-patch"/>
                <w:i w:val="0"/>
                <w:strike w:val="0"/>
                <w:color w:val="000000"/>
                <w:spacing w:val="0"/>
                <w:sz w:val="23"/>
                <w:u w:val="none"/>
              </w:rPr>
              <w:t>抽象结果</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160A683">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85DBF06">
            <w:pPr>
              <w:snapToGrid w:val="1"/>
              <w:spacing w:before="0" w:after="0" w:line="400"/>
              <w:ind/>
            </w:pPr>
            <w:r>
              <w:rPr>
                <w:rFonts w:ascii="quote-cjk-patch" w:hAnsi="quote-cjk-patch" w:eastAsia="quote-cjk-patch" w:cs="quote-cjk-patch"/>
                <w:i w:val="0"/>
                <w:strike w:val="0"/>
                <w:color w:val="000000"/>
                <w:spacing w:val="0"/>
                <w:sz w:val="23"/>
                <w:u w:val="none"/>
              </w:rPr>
              <w:t>12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86067B4">
            <w:pPr>
              <w:snapToGrid w:val="1"/>
              <w:spacing w:before="0" w:after="0" w:line="400"/>
              <w:ind/>
            </w:pPr>
            <w:r>
              <w:rPr>
                <w:rFonts w:ascii="quote-cjk-patch" w:hAnsi="quote-cjk-patch" w:eastAsia="quote-cjk-patch" w:cs="quote-cjk-patch"/>
                <w:i w:val="0"/>
                <w:strike w:val="0"/>
                <w:color w:val="000000"/>
                <w:spacing w:val="0"/>
                <w:sz w:val="23"/>
                <w:u w:val="none"/>
              </w:rPr>
              <w:t>Airport</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E9697ED">
            <w:pPr>
              <w:snapToGrid w:val="1"/>
              <w:spacing w:before="0" w:after="0" w:line="400"/>
              <w:ind/>
            </w:pPr>
            <w:r>
              <w:rPr>
                <w:rFonts w:ascii="quote-cjk-patch" w:hAnsi="quote-cjk-patch" w:eastAsia="quote-cjk-patch" w:cs="quote-cjk-patch"/>
                <w:i w:val="0"/>
                <w:strike w:val="0"/>
                <w:color w:val="000000"/>
                <w:spacing w:val="0"/>
                <w:sz w:val="23"/>
                <w:u w:val="none"/>
              </w:rPr>
              <w:t>7.75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3B7B76E">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80436B3">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F1E20D9">
            <w:pPr>
              <w:snapToGrid w:val="1"/>
              <w:spacing w:before="0" w:after="0" w:line="400"/>
              <w:ind/>
            </w:pPr>
            <w:r>
              <w:rPr>
                <w:rFonts w:ascii="quote-cjk-patch" w:hAnsi="quote-cjk-patch" w:eastAsia="quote-cjk-patch" w:cs="quote-cjk-patch"/>
                <w:i w:val="0"/>
                <w:strike w:val="0"/>
                <w:color w:val="000000"/>
                <w:spacing w:val="0"/>
                <w:sz w:val="23"/>
                <w:u w:val="none"/>
              </w:rPr>
              <w:t>13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5E94C40">
            <w:pPr>
              <w:snapToGrid w:val="1"/>
              <w:spacing w:before="0" w:after="0" w:line="400"/>
              <w:ind/>
            </w:pPr>
            <w:r>
              <w:rPr>
                <w:rFonts w:ascii="quote-cjk-patch" w:hAnsi="quote-cjk-patch" w:eastAsia="quote-cjk-patch" w:cs="quote-cjk-patch"/>
                <w:i w:val="0"/>
                <w:strike w:val="0"/>
                <w:color w:val="000000"/>
                <w:spacing w:val="0"/>
                <w:sz w:val="23"/>
                <w:u w:val="none"/>
              </w:rPr>
              <w:t>door</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AA199CB">
            <w:pPr>
              <w:snapToGrid w:val="1"/>
              <w:spacing w:before="0" w:after="0" w:line="400"/>
              <w:ind/>
            </w:pPr>
            <w:r>
              <w:rPr>
                <w:rFonts w:ascii="quote-cjk-patch" w:hAnsi="quote-cjk-patch" w:eastAsia="quote-cjk-patch" w:cs="quote-cjk-patch"/>
                <w:i w:val="0"/>
                <w:strike w:val="0"/>
                <w:color w:val="000000"/>
                <w:spacing w:val="0"/>
                <w:sz w:val="23"/>
                <w:u w:val="none"/>
              </w:rPr>
              <w:t>7.72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F6991AD">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5D2FD6C">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CFB0523">
            <w:pPr>
              <w:snapToGrid w:val="1"/>
              <w:spacing w:before="0" w:after="0" w:line="400"/>
              <w:ind/>
            </w:pPr>
            <w:r>
              <w:rPr>
                <w:rFonts w:ascii="quote-cjk-patch" w:hAnsi="quote-cjk-patch" w:eastAsia="quote-cjk-patch" w:cs="quote-cjk-patch"/>
                <w:i w:val="0"/>
                <w:strike w:val="0"/>
                <w:color w:val="000000"/>
                <w:spacing w:val="0"/>
                <w:sz w:val="23"/>
                <w:u w:val="none"/>
              </w:rPr>
              <w:t>14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1B3E234">
            <w:pPr>
              <w:snapToGrid w:val="1"/>
              <w:spacing w:before="0" w:after="0" w:line="400"/>
              <w:ind/>
            </w:pPr>
            <w:r>
              <w:rPr>
                <w:rFonts w:ascii="quote-cjk-patch" w:hAnsi="quote-cjk-patch" w:eastAsia="quote-cjk-patch" w:cs="quote-cjk-patch"/>
                <w:i w:val="0"/>
                <w:strike w:val="0"/>
                <w:color w:val="000000"/>
                <w:spacing w:val="0"/>
                <w:sz w:val="23"/>
                <w:u w:val="none"/>
              </w:rPr>
              <w:t>camp</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65B4B16">
            <w:pPr>
              <w:snapToGrid w:val="1"/>
              <w:spacing w:before="0" w:after="0" w:line="400"/>
              <w:ind/>
            </w:pPr>
            <w:r>
              <w:rPr>
                <w:rFonts w:ascii="quote-cjk-patch" w:hAnsi="quote-cjk-patch" w:eastAsia="quote-cjk-patch" w:cs="quote-cjk-patch"/>
                <w:i w:val="0"/>
                <w:strike w:val="0"/>
                <w:color w:val="000000"/>
                <w:spacing w:val="0"/>
                <w:sz w:val="23"/>
                <w:u w:val="none"/>
              </w:rPr>
              <w:t>7.72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CE09403">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1B9B308">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8842A91">
            <w:pPr>
              <w:snapToGrid w:val="1"/>
              <w:spacing w:before="0" w:after="0" w:line="400"/>
              <w:ind/>
            </w:pPr>
            <w:r>
              <w:rPr>
                <w:rFonts w:ascii="quote-cjk-patch" w:hAnsi="quote-cjk-patch" w:eastAsia="quote-cjk-patch" w:cs="quote-cjk-patch"/>
                <w:i w:val="0"/>
                <w:strike w:val="0"/>
                <w:color w:val="000000"/>
                <w:spacing w:val="0"/>
                <w:sz w:val="23"/>
                <w:u w:val="none"/>
              </w:rPr>
              <w:t>15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D4500FB">
            <w:pPr>
              <w:snapToGrid w:val="1"/>
              <w:spacing w:before="0" w:after="0" w:line="400"/>
              <w:ind/>
            </w:pPr>
            <w:r>
              <w:rPr>
                <w:rFonts w:ascii="quote-cjk-patch" w:hAnsi="quote-cjk-patch" w:eastAsia="quote-cjk-patch" w:cs="quote-cjk-patch"/>
                <w:i w:val="0"/>
                <w:strike w:val="0"/>
                <w:color w:val="000000"/>
                <w:spacing w:val="0"/>
                <w:sz w:val="23"/>
                <w:u w:val="none"/>
              </w:rPr>
              <w:t>site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3F624A6">
            <w:pPr>
              <w:snapToGrid w:val="1"/>
              <w:spacing w:before="0" w:after="0" w:line="400"/>
              <w:ind/>
            </w:pPr>
            <w:r>
              <w:rPr>
                <w:rFonts w:ascii="quote-cjk-patch" w:hAnsi="quote-cjk-patch" w:eastAsia="quote-cjk-patch" w:cs="quote-cjk-patch"/>
                <w:i w:val="0"/>
                <w:strike w:val="0"/>
                <w:color w:val="000000"/>
                <w:spacing w:val="0"/>
                <w:sz w:val="23"/>
                <w:u w:val="none"/>
              </w:rPr>
              <w:t>7.67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8B7D9B5">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D6791CC">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bl>
    <w:p w14:paraId="1A8C201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表X：arrive在</w:t>
      </w:r>
      <w:r>
        <w:rPr>
          <w:rFonts w:ascii="Menlo" w:hAnsi="Menlo" w:eastAsia="Menlo" w:cs="Menlo"/>
          <w:b w:val="1"/>
          <w:i w:val="0"/>
          <w:strike w:val="0"/>
          <w:color w:val="0F1115"/>
          <w:spacing w:val="0"/>
          <w:sz w:val="24"/>
          <w:u w:val="none"/>
          <w:shd w:val="clear" w:color="auto" w:fill="EBEEF2"/>
        </w:rPr>
        <w:t>X in ...</w:t>
      </w:r>
      <w:r>
        <w:rPr>
          <w:rFonts w:hint="eastAsia" w:ascii="quote-cjk-patch" w:hAnsi="quote-cjk-patch" w:eastAsia="quote-cjk-patch" w:cs="quote-cjk-patch"/>
          <w:b w:val="1"/>
          <w:i w:val="0"/>
          <w:strike w:val="0"/>
          <w:color w:val="0F1115"/>
          <w:spacing w:val="0"/>
          <w:sz w:val="24"/>
          <w:u w:val="none"/>
          <w:shd w:val="clear" w:color="auto" w:fill="FFFFFF"/>
        </w:rPr>
        <w:t>槽位中</w:t>
      </w:r>
      <w:r>
        <w:rPr>
          <w:rFonts w:hint="eastAsia" w:ascii="quote-cjk-patch" w:hAnsi="quote-cjk-patch" w:eastAsia="quote-cjk-patch" w:cs="quote-cjk-patch"/>
          <w:b w:val="1"/>
          <w:i w:val="0"/>
          <w:strike w:val="0"/>
          <w:color w:val="0F1115"/>
          <w:spacing w:val="0"/>
          <w:sz w:val="24"/>
          <w:u w:val="none"/>
          <w:shd w:val="clear" w:color="auto" w:fill="FFFF00"/>
        </w:rPr>
        <w:t>前15个</w:t>
      </w:r>
      <w:r>
        <w:rPr>
          <w:rFonts w:hint="eastAsia" w:ascii="quote-cjk-patch" w:hAnsi="quote-cjk-patch" w:eastAsia="quote-cjk-patch" w:cs="quote-cjk-patch"/>
          <w:b w:val="1"/>
          <w:i w:val="0"/>
          <w:strike w:val="0"/>
          <w:color w:val="0F1115"/>
          <w:spacing w:val="0"/>
          <w:sz w:val="24"/>
          <w:u w:val="none"/>
          <w:shd w:val="clear" w:color="auto" w:fill="FFFFFF"/>
        </w:rPr>
        <w:t>搭配词的清洗</w:t>
      </w:r>
      <w:r>
        <w:rPr>
          <w:rFonts w:hint="eastAsia" w:ascii="quote-cjk-patch" w:hAnsi="quote-cjk-patch" w:eastAsia="quote-cjk-patch" w:cs="quote-cjk-patch"/>
          <w:b w:val="1"/>
          <w:i w:val="0"/>
          <w:strike w:val="0"/>
          <w:color w:val="0F1115"/>
          <w:spacing w:val="0"/>
          <w:sz w:val="24"/>
          <w:u w:val="none"/>
          <w:shd w:val="clear" w:color="auto" w:fill="FFFFFF"/>
        </w:rPr>
        <w:t>（为什么要选前15个）</w:t>
      </w:r>
    </w:p>
    <w:tbl>
      <w:tblPr>
        <w:tblStyle w:val="000015"/>
        <w:tblLayout w:type="fixed"/>
      </w:tblPr>
      <w:tblGrid>
        <w:gridCol w:w="1740"/>
        <w:gridCol w:w="1980"/>
        <w:gridCol w:w="1980"/>
        <w:gridCol w:w="1980"/>
        <w:gridCol w:w="1740"/>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1568D600">
            <w:pPr>
              <w:snapToGrid w:val="1"/>
              <w:spacing w:before="0" w:after="0" w:line="400"/>
              <w:ind/>
              <w:jc w:val="left"/>
            </w:pPr>
            <w:r>
              <w:rPr>
                <w:rFonts w:hint="eastAsia" w:ascii="quote-cjk-patch" w:hAnsi="quote-cjk-patch" w:eastAsia="quote-cjk-patch" w:cs="quote-cjk-patch"/>
                <w:i w:val="0"/>
                <w:strike w:val="0"/>
                <w:color w:val="000000"/>
                <w:spacing w:val="0"/>
                <w:sz w:val="23"/>
                <w:u w:val="none"/>
              </w:rPr>
              <w:t>排名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A9A6888">
            <w:pPr>
              <w:snapToGrid w:val="1"/>
              <w:spacing w:before="0" w:after="0" w:line="400"/>
              <w:ind/>
              <w:jc w:val="left"/>
            </w:pPr>
            <w:r>
              <w:rPr>
                <w:rFonts w:hint="eastAsia" w:ascii="quote-cjk-patch" w:hAnsi="quote-cjk-patch" w:eastAsia="quote-cjk-patch" w:cs="quote-cjk-patch"/>
                <w:i w:val="0"/>
                <w:strike w:val="0"/>
                <w:color w:val="000000"/>
                <w:spacing w:val="0"/>
                <w:sz w:val="23"/>
                <w:u w:val="none"/>
              </w:rPr>
              <w:t>搭配词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A5951EA">
            <w:pPr>
              <w:snapToGrid w:val="1"/>
              <w:spacing w:before="0" w:after="0" w:line="400"/>
              <w:ind/>
              <w:jc w:val="left"/>
            </w:pPr>
            <w:r>
              <w:rPr>
                <w:rFonts w:ascii="quote-cjk-patch" w:hAnsi="quote-cjk-patch" w:eastAsia="quote-cjk-patch" w:cs="quote-cjk-patch"/>
                <w:i w:val="0"/>
                <w:strike w:val="0"/>
                <w:color w:val="000000"/>
                <w:spacing w:val="0"/>
                <w:sz w:val="23"/>
                <w:u w:val="none"/>
              </w:rPr>
              <w:t>logDice</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1E0F421">
            <w:pPr>
              <w:snapToGrid w:val="1"/>
              <w:spacing w:before="0" w:after="0" w:line="400"/>
              <w:ind/>
              <w:jc w:val="left"/>
            </w:pPr>
            <w:r>
              <w:rPr>
                <w:rFonts w:hint="eastAsia" w:ascii="quote-cjk-patch" w:hAnsi="quote-cjk-patch" w:eastAsia="quote-cjk-patch" w:cs="quote-cjk-patch"/>
                <w:i w:val="0"/>
                <w:strike w:val="0"/>
                <w:color w:val="000000"/>
                <w:spacing w:val="0"/>
                <w:sz w:val="23"/>
                <w:u w:val="none"/>
              </w:rPr>
              <w:t>语义类别</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88C226F">
            <w:pPr>
              <w:snapToGrid w:val="1"/>
              <w:spacing w:before="0" w:after="0" w:line="400"/>
              <w:ind/>
              <w:jc w:val="left"/>
            </w:pPr>
            <w:r>
              <w:rPr>
                <w:rFonts w:hint="eastAsia" w:ascii="quote-cjk-patch" w:hAnsi="quote-cjk-patch" w:eastAsia="quote-cjk-patch" w:cs="quote-cjk-patch"/>
                <w:i w:val="0"/>
                <w:strike w:val="0"/>
                <w:color w:val="000000"/>
                <w:spacing w:val="0"/>
                <w:sz w:val="23"/>
                <w:u w:val="none"/>
              </w:rPr>
              <w:t>处理</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3AFB02D">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6FFBAD4">
            <w:pPr>
              <w:snapToGrid w:val="1"/>
              <w:spacing w:before="0" w:after="0" w:line="400"/>
              <w:ind/>
            </w:pPr>
            <w:r>
              <w:rPr>
                <w:rFonts w:ascii="quote-cjk-patch" w:hAnsi="quote-cjk-patch" w:eastAsia="quote-cjk-patch" w:cs="quote-cjk-patch"/>
                <w:i w:val="0"/>
                <w:strike w:val="0"/>
                <w:color w:val="000000"/>
                <w:spacing w:val="0"/>
                <w:sz w:val="23"/>
                <w:u w:val="none"/>
              </w:rPr>
              <w:t>time</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C2EAA47">
            <w:pPr>
              <w:snapToGrid w:val="1"/>
              <w:spacing w:before="0" w:after="0" w:line="400"/>
              <w:ind/>
            </w:pPr>
            <w:r>
              <w:rPr>
                <w:rFonts w:ascii="quote-cjk-patch" w:hAnsi="quote-cjk-patch" w:eastAsia="quote-cjk-patch" w:cs="quote-cjk-patch"/>
                <w:i w:val="0"/>
                <w:strike w:val="0"/>
                <w:color w:val="000000"/>
                <w:spacing w:val="0"/>
                <w:sz w:val="23"/>
                <w:u w:val="none"/>
              </w:rPr>
              <w:t>8.02</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1967BC8">
            <w:pPr>
              <w:snapToGrid w:val="1"/>
              <w:spacing w:before="0" w:after="0" w:line="400"/>
              <w:ind/>
            </w:pPr>
            <w:r>
              <w:rPr>
                <w:rFonts w:hint="eastAsia" w:ascii="quote-cjk-patch" w:hAnsi="quote-cjk-patch" w:eastAsia="quote-cjk-patch" w:cs="quote-cjk-patch"/>
                <w:i w:val="0"/>
                <w:strike w:val="0"/>
                <w:color w:val="000000"/>
                <w:spacing w:val="0"/>
                <w:sz w:val="23"/>
                <w:u w:val="none"/>
              </w:rPr>
              <w:t>时间/抽象</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4D5C051">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FF2526F">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558F2E0">
            <w:pPr>
              <w:snapToGrid w:val="1"/>
              <w:spacing w:before="0" w:after="0" w:line="400"/>
              <w:ind/>
            </w:pPr>
            <w:r>
              <w:rPr>
                <w:rFonts w:ascii="quote-cjk-patch" w:hAnsi="quote-cjk-patch" w:eastAsia="quote-cjk-patch" w:cs="quote-cjk-patch"/>
                <w:i w:val="0"/>
                <w:strike w:val="0"/>
                <w:color w:val="000000"/>
                <w:spacing w:val="0"/>
                <w:sz w:val="23"/>
                <w:u w:val="none"/>
              </w:rPr>
              <w:t>mail</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8238829">
            <w:pPr>
              <w:snapToGrid w:val="1"/>
              <w:spacing w:before="0" w:after="0" w:line="400"/>
              <w:ind/>
            </w:pPr>
            <w:r>
              <w:rPr>
                <w:rFonts w:ascii="quote-cjk-patch" w:hAnsi="quote-cjk-patch" w:eastAsia="quote-cjk-patch" w:cs="quote-cjk-patch"/>
                <w:i w:val="0"/>
                <w:strike w:val="0"/>
                <w:color w:val="000000"/>
                <w:spacing w:val="0"/>
                <w:sz w:val="23"/>
                <w:u w:val="none"/>
              </w:rPr>
              <w:t>7.94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484698A">
            <w:pPr>
              <w:snapToGrid w:val="1"/>
              <w:spacing w:before="0" w:after="0" w:line="400"/>
              <w:ind/>
            </w:pPr>
            <w:r>
              <w:rPr>
                <w:rFonts w:hint="eastAsia" w:ascii="quote-cjk-patch" w:hAnsi="quote-cjk-patch" w:eastAsia="quote-cjk-patch" w:cs="quote-cjk-patch"/>
                <w:i w:val="0"/>
                <w:strike w:val="0"/>
                <w:color w:val="000000"/>
                <w:spacing w:val="0"/>
                <w:sz w:val="23"/>
                <w:u w:val="none"/>
              </w:rPr>
              <w:t>非空间（信件到达）</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A451D8D">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2A07E8E">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869EEED">
            <w:pPr>
              <w:snapToGrid w:val="1"/>
              <w:spacing w:before="0" w:after="0" w:line="400"/>
              <w:ind/>
            </w:pPr>
            <w:r>
              <w:rPr>
                <w:rFonts w:ascii="quote-cjk-patch" w:hAnsi="quote-cjk-patch" w:eastAsia="quote-cjk-patch" w:cs="quote-cjk-patch"/>
                <w:i w:val="0"/>
                <w:strike w:val="0"/>
                <w:color w:val="000000"/>
                <w:spacing w:val="0"/>
                <w:sz w:val="23"/>
                <w:u w:val="none"/>
              </w:rPr>
              <w:t>town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FD55CA4">
            <w:pPr>
              <w:snapToGrid w:val="1"/>
              <w:spacing w:before="0" w:after="0" w:line="400"/>
              <w:ind/>
            </w:pPr>
            <w:r>
              <w:rPr>
                <w:rFonts w:ascii="quote-cjk-patch" w:hAnsi="quote-cjk-patch" w:eastAsia="quote-cjk-patch" w:cs="quote-cjk-patch"/>
                <w:i w:val="0"/>
                <w:strike w:val="0"/>
                <w:color w:val="000000"/>
                <w:spacing w:val="0"/>
                <w:sz w:val="23"/>
                <w:u w:val="none"/>
              </w:rPr>
              <w:t>7.84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2842FA7">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8473FF2">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3679FBC">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F0C16CD">
            <w:pPr>
              <w:snapToGrid w:val="1"/>
              <w:spacing w:before="0" w:after="0" w:line="400"/>
              <w:ind/>
            </w:pPr>
            <w:r>
              <w:rPr>
                <w:rFonts w:ascii="quote-cjk-patch" w:hAnsi="quote-cjk-patch" w:eastAsia="quote-cjk-patch" w:cs="quote-cjk-patch"/>
                <w:i w:val="0"/>
                <w:strike w:val="0"/>
                <w:color w:val="000000"/>
                <w:spacing w:val="0"/>
                <w:sz w:val="23"/>
                <w:u w:val="none"/>
              </w:rPr>
              <w:t>Australia</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2DD30B2">
            <w:pPr>
              <w:snapToGrid w:val="1"/>
              <w:spacing w:before="0" w:after="0" w:line="400"/>
              <w:ind/>
            </w:pPr>
            <w:r>
              <w:rPr>
                <w:rFonts w:ascii="quote-cjk-patch" w:hAnsi="quote-cjk-patch" w:eastAsia="quote-cjk-patch" w:cs="quote-cjk-patch"/>
                <w:i w:val="0"/>
                <w:strike w:val="0"/>
                <w:color w:val="000000"/>
                <w:spacing w:val="0"/>
                <w:sz w:val="23"/>
                <w:u w:val="none"/>
              </w:rPr>
              <w:t>7.81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8723457">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F38A9E0">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652C9BB">
            <w:pPr>
              <w:snapToGrid w:val="1"/>
              <w:spacing w:before="0" w:after="0" w:line="400"/>
              <w:ind/>
            </w:pPr>
            <w:r>
              <w:rPr>
                <w:rFonts w:ascii="quote-cjk-patch" w:hAnsi="quote-cjk-patch" w:eastAsia="quote-cjk-patch" w:cs="quote-cjk-patch"/>
                <w:i w:val="0"/>
                <w:strike w:val="0"/>
                <w:color w:val="000000"/>
                <w:spacing w:val="0"/>
                <w:sz w:val="23"/>
                <w:u w:val="none"/>
              </w:rPr>
              <w:t>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D0C3490">
            <w:pPr>
              <w:snapToGrid w:val="1"/>
              <w:spacing w:before="0" w:after="0" w:line="400"/>
              <w:ind/>
            </w:pPr>
            <w:r>
              <w:rPr>
                <w:rFonts w:ascii="quote-cjk-patch" w:hAnsi="quote-cjk-patch" w:eastAsia="quote-cjk-patch" w:cs="quote-cjk-patch"/>
                <w:i w:val="0"/>
                <w:strike w:val="0"/>
                <w:color w:val="000000"/>
                <w:spacing w:val="0"/>
                <w:sz w:val="23"/>
                <w:u w:val="none"/>
              </w:rPr>
              <w:t>York</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0BB12F9">
            <w:pPr>
              <w:snapToGrid w:val="1"/>
              <w:spacing w:before="0" w:after="0" w:line="400"/>
              <w:ind/>
            </w:pPr>
            <w:r>
              <w:rPr>
                <w:rFonts w:ascii="quote-cjk-patch" w:hAnsi="quote-cjk-patch" w:eastAsia="quote-cjk-patch" w:cs="quote-cjk-patch"/>
                <w:i w:val="0"/>
                <w:strike w:val="0"/>
                <w:color w:val="000000"/>
                <w:spacing w:val="0"/>
                <w:sz w:val="23"/>
                <w:u w:val="none"/>
              </w:rPr>
              <w:t>7.67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692DA82">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DD96BB7">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4B5CBF1">
            <w:pPr>
              <w:snapToGrid w:val="1"/>
              <w:spacing w:before="0" w:after="0" w:line="400"/>
              <w:ind/>
            </w:pPr>
            <w:r>
              <w:rPr>
                <w:rFonts w:ascii="quote-cjk-patch" w:hAnsi="quote-cjk-patch" w:eastAsia="quote-cjk-patch" w:cs="quote-cjk-patch"/>
                <w:i w:val="0"/>
                <w:strike w:val="0"/>
                <w:color w:val="000000"/>
                <w:spacing w:val="0"/>
                <w:sz w:val="23"/>
                <w:u w:val="none"/>
              </w:rPr>
              <w:t>6</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7766A6D">
            <w:pPr>
              <w:snapToGrid w:val="1"/>
              <w:spacing w:before="0" w:after="0" w:line="400"/>
              <w:ind/>
            </w:pPr>
            <w:r>
              <w:rPr>
                <w:rFonts w:ascii="quote-cjk-patch" w:hAnsi="quote-cjk-patch" w:eastAsia="quote-cjk-patch" w:cs="quote-cjk-patch"/>
                <w:i w:val="0"/>
                <w:strike w:val="0"/>
                <w:color w:val="000000"/>
                <w:spacing w:val="0"/>
                <w:sz w:val="23"/>
                <w:u w:val="none"/>
              </w:rPr>
              <w:t>London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DD6DAAF">
            <w:pPr>
              <w:snapToGrid w:val="1"/>
              <w:spacing w:before="0" w:after="0" w:line="400"/>
              <w:ind/>
            </w:pPr>
            <w:r>
              <w:rPr>
                <w:rFonts w:ascii="quote-cjk-patch" w:hAnsi="quote-cjk-patch" w:eastAsia="quote-cjk-patch" w:cs="quote-cjk-patch"/>
                <w:i w:val="0"/>
                <w:strike w:val="0"/>
                <w:color w:val="000000"/>
                <w:spacing w:val="0"/>
                <w:sz w:val="23"/>
                <w:u w:val="none"/>
              </w:rPr>
              <w:t>7.37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00430D0">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7473D49">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E209DC7">
            <w:pPr>
              <w:snapToGrid w:val="1"/>
              <w:spacing w:before="0" w:after="0" w:line="400"/>
              <w:ind/>
            </w:pPr>
            <w:r>
              <w:rPr>
                <w:rFonts w:ascii="quote-cjk-patch" w:hAnsi="quote-cjk-patch" w:eastAsia="quote-cjk-patch" w:cs="quote-cjk-patch"/>
                <w:i w:val="0"/>
                <w:strike w:val="0"/>
                <w:color w:val="000000"/>
                <w:spacing w:val="0"/>
                <w:sz w:val="23"/>
                <w:u w:val="none"/>
              </w:rPr>
              <w:t>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E0E4653">
            <w:pPr>
              <w:snapToGrid w:val="1"/>
              <w:spacing w:before="0" w:after="0" w:line="400"/>
              <w:ind/>
            </w:pPr>
            <w:r>
              <w:rPr>
                <w:rFonts w:ascii="quote-cjk-patch" w:hAnsi="quote-cjk-patch" w:eastAsia="quote-cjk-patch" w:cs="quote-cjk-patch"/>
                <w:i w:val="0"/>
                <w:strike w:val="0"/>
                <w:color w:val="000000"/>
                <w:spacing w:val="0"/>
                <w:sz w:val="23"/>
                <w:u w:val="none"/>
              </w:rPr>
              <w:t>England</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559E0AE">
            <w:pPr>
              <w:snapToGrid w:val="1"/>
              <w:spacing w:before="0" w:after="0" w:line="400"/>
              <w:ind/>
            </w:pPr>
            <w:r>
              <w:rPr>
                <w:rFonts w:ascii="quote-cjk-patch" w:hAnsi="quote-cjk-patch" w:eastAsia="quote-cjk-patch" w:cs="quote-cjk-patch"/>
                <w:i w:val="0"/>
                <w:strike w:val="0"/>
                <w:color w:val="000000"/>
                <w:spacing w:val="0"/>
                <w:sz w:val="23"/>
                <w:u w:val="none"/>
              </w:rPr>
              <w:t>7.23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BE084E1">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E3AD768">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9DB7796">
            <w:pPr>
              <w:snapToGrid w:val="1"/>
              <w:spacing w:before="0" w:after="0" w:line="400"/>
              <w:ind/>
            </w:pPr>
            <w:r>
              <w:rPr>
                <w:rFonts w:ascii="quote-cjk-patch" w:hAnsi="quote-cjk-patch" w:eastAsia="quote-cjk-patch" w:cs="quote-cjk-patch"/>
                <w:i w:val="0"/>
                <w:strike w:val="0"/>
                <w:color w:val="000000"/>
                <w:spacing w:val="0"/>
                <w:sz w:val="23"/>
                <w:u w:val="none"/>
              </w:rPr>
              <w:t>8</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84379A">
            <w:pPr>
              <w:snapToGrid w:val="1"/>
              <w:spacing w:before="0" w:after="0" w:line="400"/>
              <w:ind/>
            </w:pPr>
            <w:r>
              <w:rPr>
                <w:rFonts w:ascii="quote-cjk-patch" w:hAnsi="quote-cjk-patch" w:eastAsia="quote-cjk-patch" w:cs="quote-cjk-patch"/>
                <w:i w:val="0"/>
                <w:strike w:val="0"/>
                <w:color w:val="000000"/>
                <w:spacing w:val="0"/>
                <w:sz w:val="23"/>
                <w:u w:val="none"/>
              </w:rPr>
              <w:t>Canada</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ECB277C">
            <w:pPr>
              <w:snapToGrid w:val="1"/>
              <w:spacing w:before="0" w:after="0" w:line="400"/>
              <w:ind/>
            </w:pPr>
            <w:r>
              <w:rPr>
                <w:rFonts w:ascii="quote-cjk-patch" w:hAnsi="quote-cjk-patch" w:eastAsia="quote-cjk-patch" w:cs="quote-cjk-patch"/>
                <w:i w:val="0"/>
                <w:strike w:val="0"/>
                <w:color w:val="000000"/>
                <w:spacing w:val="0"/>
                <w:sz w:val="23"/>
                <w:u w:val="none"/>
              </w:rPr>
              <w:t>7.07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572469F">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BA9E6BA">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3355164">
            <w:pPr>
              <w:snapToGrid w:val="1"/>
              <w:spacing w:before="0" w:after="0" w:line="400"/>
              <w:ind/>
            </w:pPr>
            <w:r>
              <w:rPr>
                <w:rFonts w:ascii="quote-cjk-patch" w:hAnsi="quote-cjk-patch" w:eastAsia="quote-cjk-patch" w:cs="quote-cjk-patch"/>
                <w:i w:val="0"/>
                <w:strike w:val="0"/>
                <w:color w:val="000000"/>
                <w:spacing w:val="0"/>
                <w:sz w:val="23"/>
                <w:u w:val="none"/>
              </w:rPr>
              <w:t>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A1641A6">
            <w:pPr>
              <w:snapToGrid w:val="1"/>
              <w:spacing w:before="0" w:after="0" w:line="400"/>
              <w:ind/>
            </w:pPr>
            <w:r>
              <w:rPr>
                <w:rFonts w:ascii="quote-cjk-patch" w:hAnsi="quote-cjk-patch" w:eastAsia="quote-cjk-patch" w:cs="quote-cjk-patch"/>
                <w:i w:val="0"/>
                <w:strike w:val="0"/>
                <w:color w:val="000000"/>
                <w:spacing w:val="0"/>
                <w:sz w:val="23"/>
                <w:u w:val="none"/>
              </w:rPr>
              <w:t>UK</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0D8A5D5">
            <w:pPr>
              <w:snapToGrid w:val="1"/>
              <w:spacing w:before="0" w:after="0" w:line="400"/>
              <w:ind/>
            </w:pPr>
            <w:r>
              <w:rPr>
                <w:rFonts w:ascii="quote-cjk-patch" w:hAnsi="quote-cjk-patch" w:eastAsia="quote-cjk-patch" w:cs="quote-cjk-patch"/>
                <w:i w:val="0"/>
                <w:strike w:val="0"/>
                <w:color w:val="000000"/>
                <w:spacing w:val="0"/>
                <w:sz w:val="23"/>
                <w:u w:val="none"/>
              </w:rPr>
              <w:t>7.07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7A7894C">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A7652CF">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31C18DD">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7847870">
            <w:pPr>
              <w:snapToGrid w:val="1"/>
              <w:spacing w:before="0" w:after="0" w:line="400"/>
              <w:ind/>
            </w:pPr>
            <w:r>
              <w:rPr>
                <w:rFonts w:ascii="quote-cjk-patch" w:hAnsi="quote-cjk-patch" w:eastAsia="quote-cjk-patch" w:cs="quote-cjk-patch"/>
                <w:i w:val="0"/>
                <w:strike w:val="0"/>
                <w:color w:val="000000"/>
                <w:spacing w:val="0"/>
                <w:sz w:val="23"/>
                <w:u w:val="none"/>
              </w:rPr>
              <w:t>Paris</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A45E3E7">
            <w:pPr>
              <w:snapToGrid w:val="1"/>
              <w:spacing w:before="0" w:after="0" w:line="400"/>
              <w:ind/>
            </w:pPr>
            <w:r>
              <w:rPr>
                <w:rFonts w:ascii="quote-cjk-patch" w:hAnsi="quote-cjk-patch" w:eastAsia="quote-cjk-patch" w:cs="quote-cjk-patch"/>
                <w:i w:val="0"/>
                <w:strike w:val="0"/>
                <w:color w:val="000000"/>
                <w:spacing w:val="0"/>
                <w:sz w:val="23"/>
                <w:u w:val="none"/>
              </w:rPr>
              <w:t>7.06</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1324222">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7D8AB1D">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CAA508F">
            <w:pPr>
              <w:snapToGrid w:val="1"/>
              <w:spacing w:before="0" w:after="0" w:line="400"/>
              <w:ind/>
            </w:pPr>
            <w:r>
              <w:rPr>
                <w:rFonts w:ascii="quote-cjk-patch" w:hAnsi="quote-cjk-patch" w:eastAsia="quote-cjk-patch" w:cs="quote-cjk-patch"/>
                <w:i w:val="0"/>
                <w:strike w:val="0"/>
                <w:color w:val="000000"/>
                <w:spacing w:val="0"/>
                <w:sz w:val="23"/>
                <w:u w:val="none"/>
              </w:rPr>
              <w:t>11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3733A8C">
            <w:pPr>
              <w:snapToGrid w:val="1"/>
              <w:spacing w:before="0" w:after="0" w:line="400"/>
              <w:ind/>
            </w:pPr>
            <w:r>
              <w:rPr>
                <w:rFonts w:ascii="quote-cjk-patch" w:hAnsi="quote-cjk-patch" w:eastAsia="quote-cjk-patch" w:cs="quote-cjk-patch"/>
                <w:i w:val="0"/>
                <w:strike w:val="0"/>
                <w:color w:val="000000"/>
                <w:spacing w:val="0"/>
                <w:sz w:val="23"/>
                <w:u w:val="none"/>
              </w:rPr>
              <w:t>City</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6040585">
            <w:pPr>
              <w:snapToGrid w:val="1"/>
              <w:spacing w:before="0" w:after="0" w:line="400"/>
              <w:ind/>
            </w:pPr>
            <w:r>
              <w:rPr>
                <w:rFonts w:ascii="quote-cjk-patch" w:hAnsi="quote-cjk-patch" w:eastAsia="quote-cjk-patch" w:cs="quote-cjk-patch"/>
                <w:i w:val="0"/>
                <w:strike w:val="0"/>
                <w:color w:val="000000"/>
                <w:spacing w:val="0"/>
                <w:sz w:val="23"/>
                <w:u w:val="none"/>
              </w:rPr>
              <w:t>7.05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CC521F6">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371C59B">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8619E21">
            <w:pPr>
              <w:snapToGrid w:val="1"/>
              <w:spacing w:before="0" w:after="0" w:line="400"/>
              <w:ind/>
            </w:pPr>
            <w:r>
              <w:rPr>
                <w:rFonts w:ascii="quote-cjk-patch" w:hAnsi="quote-cjk-patch" w:eastAsia="quote-cjk-patch" w:cs="quote-cjk-patch"/>
                <w:i w:val="0"/>
                <w:strike w:val="0"/>
                <w:color w:val="000000"/>
                <w:spacing w:val="0"/>
                <w:sz w:val="23"/>
                <w:u w:val="none"/>
              </w:rPr>
              <w:t>12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F1ECCE8">
            <w:pPr>
              <w:snapToGrid w:val="1"/>
              <w:spacing w:before="0" w:after="0" w:line="400"/>
              <w:ind/>
            </w:pPr>
            <w:r>
              <w:rPr>
                <w:rFonts w:ascii="quote-cjk-patch" w:hAnsi="quote-cjk-patch" w:eastAsia="quote-cjk-patch" w:cs="quote-cjk-patch"/>
                <w:i w:val="0"/>
                <w:strike w:val="0"/>
                <w:color w:val="000000"/>
                <w:spacing w:val="0"/>
                <w:sz w:val="23"/>
                <w:u w:val="none"/>
              </w:rPr>
              <w:t>city</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5CF7853">
            <w:pPr>
              <w:snapToGrid w:val="1"/>
              <w:spacing w:before="0" w:after="0" w:line="400"/>
              <w:ind/>
            </w:pPr>
            <w:r>
              <w:rPr>
                <w:rFonts w:ascii="quote-cjk-patch" w:hAnsi="quote-cjk-patch" w:eastAsia="quote-cjk-patch" w:cs="quote-cjk-patch"/>
                <w:i w:val="0"/>
                <w:strike w:val="0"/>
                <w:color w:val="000000"/>
                <w:spacing w:val="0"/>
                <w:sz w:val="23"/>
                <w:u w:val="none"/>
              </w:rPr>
              <w:t>7.04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B7C0FC6">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CCF5FC4">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7E8944B">
            <w:pPr>
              <w:snapToGrid w:val="1"/>
              <w:spacing w:before="0" w:after="0" w:line="400"/>
              <w:ind/>
            </w:pPr>
            <w:r>
              <w:rPr>
                <w:rFonts w:ascii="quote-cjk-patch" w:hAnsi="quote-cjk-patch" w:eastAsia="quote-cjk-patch" w:cs="quote-cjk-patch"/>
                <w:i w:val="0"/>
                <w:strike w:val="0"/>
                <w:color w:val="000000"/>
                <w:spacing w:val="0"/>
                <w:sz w:val="23"/>
                <w:u w:val="none"/>
              </w:rPr>
              <w:t>13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7DDECFF">
            <w:pPr>
              <w:snapToGrid w:val="1"/>
              <w:spacing w:before="0" w:after="0" w:line="400"/>
              <w:ind/>
            </w:pPr>
            <w:r>
              <w:rPr>
                <w:rFonts w:ascii="quote-cjk-patch" w:hAnsi="quote-cjk-patch" w:eastAsia="quote-cjk-patch" w:cs="quote-cjk-patch"/>
                <w:i w:val="0"/>
                <w:strike w:val="0"/>
                <w:color w:val="000000"/>
                <w:spacing w:val="0"/>
                <w:sz w:val="23"/>
                <w:u w:val="none"/>
              </w:rPr>
              <w:t>America</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93278A2">
            <w:pPr>
              <w:snapToGrid w:val="1"/>
              <w:spacing w:before="0" w:after="0" w:line="400"/>
              <w:ind/>
            </w:pPr>
            <w:r>
              <w:rPr>
                <w:rFonts w:ascii="quote-cjk-patch" w:hAnsi="quote-cjk-patch" w:eastAsia="quote-cjk-patch" w:cs="quote-cjk-patch"/>
                <w:i w:val="0"/>
                <w:strike w:val="0"/>
                <w:color w:val="000000"/>
                <w:spacing w:val="0"/>
                <w:sz w:val="23"/>
                <w:u w:val="none"/>
              </w:rPr>
              <w:t>6.95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278EDB5">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7A39D94">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ED3E404">
            <w:pPr>
              <w:snapToGrid w:val="1"/>
              <w:spacing w:before="0" w:after="0" w:line="400"/>
              <w:ind/>
            </w:pPr>
            <w:r>
              <w:rPr>
                <w:rFonts w:ascii="quote-cjk-patch" w:hAnsi="quote-cjk-patch" w:eastAsia="quote-cjk-patch" w:cs="quote-cjk-patch"/>
                <w:i w:val="0"/>
                <w:strike w:val="0"/>
                <w:color w:val="000000"/>
                <w:spacing w:val="0"/>
                <w:sz w:val="23"/>
                <w:u w:val="none"/>
              </w:rPr>
              <w:t>14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CAAC818">
            <w:pPr>
              <w:snapToGrid w:val="1"/>
              <w:spacing w:before="0" w:after="0" w:line="400"/>
              <w:ind/>
            </w:pPr>
            <w:r>
              <w:rPr>
                <w:rFonts w:ascii="quote-cjk-patch" w:hAnsi="quote-cjk-patch" w:eastAsia="quote-cjk-patch" w:cs="quote-cjk-patch"/>
                <w:i w:val="0"/>
                <w:strike w:val="0"/>
                <w:color w:val="000000"/>
                <w:spacing w:val="0"/>
                <w:sz w:val="23"/>
                <w:u w:val="none"/>
              </w:rPr>
              <w:t>States</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1FD6331">
            <w:pPr>
              <w:snapToGrid w:val="1"/>
              <w:spacing w:before="0" w:after="0" w:line="400"/>
              <w:ind/>
            </w:pPr>
            <w:r>
              <w:rPr>
                <w:rFonts w:ascii="quote-cjk-patch" w:hAnsi="quote-cjk-patch" w:eastAsia="quote-cjk-patch" w:cs="quote-cjk-patch"/>
                <w:i w:val="0"/>
                <w:strike w:val="0"/>
                <w:color w:val="000000"/>
                <w:spacing w:val="0"/>
                <w:sz w:val="23"/>
                <w:u w:val="none"/>
              </w:rPr>
              <w:t>6.94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B0C021B">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C5D7BE4">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7A8F3B5">
            <w:pPr>
              <w:snapToGrid w:val="1"/>
              <w:spacing w:before="0" w:after="0" w:line="400"/>
              <w:ind/>
            </w:pPr>
            <w:r>
              <w:rPr>
                <w:rFonts w:ascii="quote-cjk-patch" w:hAnsi="quote-cjk-patch" w:eastAsia="quote-cjk-patch" w:cs="quote-cjk-patch"/>
                <w:i w:val="0"/>
                <w:strike w:val="0"/>
                <w:color w:val="000000"/>
                <w:spacing w:val="0"/>
                <w:sz w:val="23"/>
                <w:u w:val="none"/>
              </w:rPr>
              <w:t>15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577B4B9">
            <w:pPr>
              <w:snapToGrid w:val="1"/>
              <w:spacing w:before="0" w:after="0" w:line="400"/>
              <w:ind/>
            </w:pPr>
            <w:r>
              <w:rPr>
                <w:rFonts w:ascii="quote-cjk-patch" w:hAnsi="quote-cjk-patch" w:eastAsia="quote-cjk-patch" w:cs="quote-cjk-patch"/>
                <w:i w:val="0"/>
                <w:strike w:val="0"/>
                <w:color w:val="000000"/>
                <w:spacing w:val="0"/>
                <w:sz w:val="23"/>
                <w:u w:val="none"/>
              </w:rPr>
              <w:t>Sydney</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EB7B2DF">
            <w:pPr>
              <w:snapToGrid w:val="1"/>
              <w:spacing w:before="0" w:after="0" w:line="400"/>
              <w:ind/>
            </w:pPr>
            <w:r>
              <w:rPr>
                <w:rFonts w:ascii="quote-cjk-patch" w:hAnsi="quote-cjk-patch" w:eastAsia="quote-cjk-patch" w:cs="quote-cjk-patch"/>
                <w:i w:val="0"/>
                <w:strike w:val="0"/>
                <w:color w:val="000000"/>
                <w:spacing w:val="0"/>
                <w:sz w:val="23"/>
                <w:u w:val="none"/>
              </w:rPr>
              <w:t>6.93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3E0997A">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51645D5">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bl>
    <w:p w14:paraId="26F3E58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清洗小结</w:t>
      </w:r>
      <w:r>
        <w:rPr>
          <w:rFonts w:hint="eastAsia" w:ascii="quote-cjk-patch" w:hAnsi="quote-cjk-patch" w:eastAsia="quote-cjk-patch" w:cs="quote-cjk-patch"/>
          <w:i w:val="0"/>
          <w:strike w:val="0"/>
          <w:color w:val="0F1115"/>
          <w:spacing w:val="0"/>
          <w:sz w:val="24"/>
          <w:u w:val="none"/>
          <w:shd w:val="clear" w:color="auto" w:fill="FFFFFF"/>
        </w:rPr>
        <w:t>：在</w:t>
      </w:r>
      <w:r>
        <w:rPr>
          <w:rFonts w:ascii="Menlo" w:hAnsi="Menlo" w:eastAsia="Menlo" w:cs="Menlo"/>
          <w:i w:val="0"/>
          <w:strike w:val="0"/>
          <w:color w:val="0F1115"/>
          <w:spacing w:val="0"/>
          <w:sz w:val="24"/>
          <w:u w:val="none"/>
          <w:shd w:val="clear" w:color="auto" w:fill="EBEEF2"/>
        </w:rPr>
        <w:t>X at ...</w:t>
      </w:r>
      <w:r>
        <w:rPr>
          <w:rFonts w:hint="eastAsia" w:ascii="quote-cjk-patch" w:hAnsi="quote-cjk-patch" w:eastAsia="quote-cjk-patch" w:cs="quote-cjk-patch"/>
          <w:i w:val="0"/>
          <w:strike w:val="0"/>
          <w:color w:val="0F1115"/>
          <w:spacing w:val="0"/>
          <w:sz w:val="24"/>
          <w:u w:val="none"/>
          <w:shd w:val="clear" w:color="auto" w:fill="FFFFFF"/>
        </w:rPr>
        <w:t>槽位前15个搭配词中，仅3个（conclusion、decision、solution）需剔除，空间终点词占比为80%（12/15）。在</w:t>
      </w:r>
      <w:r>
        <w:rPr>
          <w:rFonts w:ascii="Menlo" w:hAnsi="Menlo" w:eastAsia="Menlo" w:cs="Menlo"/>
          <w:i w:val="0"/>
          <w:strike w:val="0"/>
          <w:color w:val="0F1115"/>
          <w:spacing w:val="0"/>
          <w:sz w:val="24"/>
          <w:u w:val="none"/>
          <w:shd w:val="clear" w:color="auto" w:fill="EBEEF2"/>
        </w:rPr>
        <w:t>X in ...</w:t>
      </w:r>
      <w:r>
        <w:rPr>
          <w:rFonts w:hint="eastAsia" w:ascii="quote-cjk-patch" w:hAnsi="quote-cjk-patch" w:eastAsia="quote-cjk-patch" w:cs="quote-cjk-patch"/>
          <w:i w:val="0"/>
          <w:strike w:val="0"/>
          <w:color w:val="0F1115"/>
          <w:spacing w:val="0"/>
          <w:sz w:val="24"/>
          <w:u w:val="none"/>
          <w:shd w:val="clear" w:color="auto" w:fill="FFFFFF"/>
        </w:rPr>
        <w:t>槽位前15个搭配词中，仅2个（time、mail）需剔除，空间终点词占比为87%（13/15）。这一高度集中的语义分布表明，arrive的核心句法行为几乎完全服务于“空间终点到达”这一事件图式，语义纯净度极高。</w:t>
      </w:r>
    </w:p>
    <w:p w14:paraId="003BD904">
      <w:pPr>
        <w:pBdr>
          <w:bottom w:val="thick" w:color="000000" w:sz="8"/>
        </w:pBdr>
        <w:ind/>
      </w:pPr>
    </w:p>
    <w:p w14:paraId="2FD8BD2A">
      <w:pPr>
        <w:numPr>
          <w:ilvl w:val="0"/>
          <w:numId w:val="23"/>
        </w:numPr>
        <w:pBdr>
          <w:bottom/>
        </w:pBdr>
        <w:snapToGrid w:val="1"/>
        <w:spacing w:before="240" w:after="240" w:line="24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reach的搭配词清洗</w:t>
      </w:r>
    </w:p>
    <w:p w14:paraId="1772AF18">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reach的核心槽位为</w:t>
      </w:r>
      <w:r>
        <w:rPr>
          <w:rFonts w:ascii="Menlo" w:hAnsi="Menlo" w:eastAsia="Menlo" w:cs="Menlo"/>
          <w:i w:val="0"/>
          <w:strike w:val="0"/>
          <w:color w:val="0F1115"/>
          <w:spacing w:val="0"/>
          <w:sz w:val="24"/>
          <w:u w:val="none"/>
          <w:shd w:val="clear" w:color="auto" w:fill="EBEEF2"/>
        </w:rPr>
        <w:t>objects of X</w:t>
      </w:r>
      <w:r>
        <w:rPr>
          <w:rFonts w:hint="eastAsia" w:ascii="quote-cjk-patch" w:hAnsi="quote-cjk-patch" w:eastAsia="quote-cjk-patch" w:cs="quote-cjk-patch"/>
          <w:i w:val="0"/>
          <w:strike w:val="0"/>
          <w:color w:val="0F1115"/>
          <w:spacing w:val="0"/>
          <w:sz w:val="24"/>
          <w:u w:val="none"/>
          <w:shd w:val="clear" w:color="auto" w:fill="FFFFFF"/>
        </w:rPr>
        <w:t>。与arrive形成鲜明对比的是，该槽位的语义分布高度混杂。表X列出按logDice降序排列</w:t>
      </w:r>
      <w:r>
        <w:rPr>
          <w:rFonts w:hint="eastAsia" w:ascii="quote-cjk-patch" w:hAnsi="quote-cjk-patch" w:eastAsia="quote-cjk-patch" w:cs="quote-cjk-patch"/>
          <w:i w:val="0"/>
          <w:strike w:val="0"/>
          <w:color w:val="0F1115"/>
          <w:spacing w:val="0"/>
          <w:sz w:val="24"/>
          <w:u w:val="none"/>
          <w:shd w:val="clear" w:color="auto" w:fill="FFFF00"/>
        </w:rPr>
        <w:t>的前20个</w:t>
      </w:r>
      <w:r>
        <w:rPr>
          <w:rFonts w:hint="eastAsia" w:ascii="quote-cjk-patch" w:hAnsi="quote-cjk-patch" w:eastAsia="quote-cjk-patch" w:cs="quote-cjk-patch"/>
          <w:i w:val="0"/>
          <w:strike w:val="0"/>
          <w:color w:val="0F1115"/>
          <w:spacing w:val="0"/>
          <w:sz w:val="24"/>
          <w:u w:val="none"/>
          <w:shd w:val="clear" w:color="auto" w:fill="FFFFFF"/>
        </w:rPr>
        <w:t>搭配词及其清洗结果。</w:t>
      </w:r>
    </w:p>
    <w:p w14:paraId="741669F3">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表X：reach在</w:t>
      </w:r>
      <w:r>
        <w:rPr>
          <w:rFonts w:ascii="Menlo" w:hAnsi="Menlo" w:eastAsia="Menlo" w:cs="Menlo"/>
          <w:b w:val="1"/>
          <w:i w:val="0"/>
          <w:strike w:val="0"/>
          <w:color w:val="0F1115"/>
          <w:spacing w:val="0"/>
          <w:sz w:val="24"/>
          <w:u w:val="none"/>
          <w:shd w:val="clear" w:color="auto" w:fill="EBEEF2"/>
        </w:rPr>
        <w:t>objects of X</w:t>
      </w:r>
      <w:r>
        <w:rPr>
          <w:rFonts w:hint="eastAsia" w:ascii="quote-cjk-patch" w:hAnsi="quote-cjk-patch" w:eastAsia="quote-cjk-patch" w:cs="quote-cjk-patch"/>
          <w:b w:val="1"/>
          <w:i w:val="0"/>
          <w:strike w:val="0"/>
          <w:color w:val="0F1115"/>
          <w:spacing w:val="0"/>
          <w:sz w:val="24"/>
          <w:u w:val="none"/>
          <w:shd w:val="clear" w:color="auto" w:fill="FFFFFF"/>
        </w:rPr>
        <w:t>槽位中前20个搭配词的清洗</w:t>
      </w:r>
    </w:p>
    <w:tbl>
      <w:tblPr>
        <w:tblStyle w:val="000015"/>
        <w:tblLayout w:type="fixed"/>
      </w:tblPr>
      <w:tblGrid>
        <w:gridCol w:w="1740"/>
        <w:gridCol w:w="1980"/>
        <w:gridCol w:w="1980"/>
        <w:gridCol w:w="1980"/>
        <w:gridCol w:w="1740"/>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0CF62A35">
            <w:pPr>
              <w:snapToGrid w:val="1"/>
              <w:spacing w:before="0" w:after="0" w:line="400"/>
              <w:ind/>
              <w:jc w:val="left"/>
            </w:pPr>
            <w:r>
              <w:rPr>
                <w:rFonts w:hint="eastAsia" w:ascii="quote-cjk-patch" w:hAnsi="quote-cjk-patch" w:eastAsia="quote-cjk-patch" w:cs="quote-cjk-patch"/>
                <w:i w:val="0"/>
                <w:strike w:val="0"/>
                <w:color w:val="000000"/>
                <w:spacing w:val="0"/>
                <w:sz w:val="23"/>
                <w:u w:val="none"/>
              </w:rPr>
              <w:t>排名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41C2167">
            <w:pPr>
              <w:snapToGrid w:val="1"/>
              <w:spacing w:before="0" w:after="0" w:line="400"/>
              <w:ind/>
              <w:jc w:val="left"/>
            </w:pPr>
            <w:r>
              <w:rPr>
                <w:rFonts w:hint="eastAsia" w:ascii="quote-cjk-patch" w:hAnsi="quote-cjk-patch" w:eastAsia="quote-cjk-patch" w:cs="quote-cjk-patch"/>
                <w:i w:val="0"/>
                <w:strike w:val="0"/>
                <w:color w:val="000000"/>
                <w:spacing w:val="0"/>
                <w:sz w:val="23"/>
                <w:u w:val="none"/>
              </w:rPr>
              <w:t>搭配词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419DAEB">
            <w:pPr>
              <w:snapToGrid w:val="1"/>
              <w:spacing w:before="0" w:after="0" w:line="400"/>
              <w:ind/>
              <w:jc w:val="left"/>
            </w:pPr>
            <w:r>
              <w:rPr>
                <w:rFonts w:ascii="quote-cjk-patch" w:hAnsi="quote-cjk-patch" w:eastAsia="quote-cjk-patch" w:cs="quote-cjk-patch"/>
                <w:i w:val="0"/>
                <w:strike w:val="0"/>
                <w:color w:val="000000"/>
                <w:spacing w:val="0"/>
                <w:sz w:val="23"/>
                <w:u w:val="none"/>
              </w:rPr>
              <w:t>logDice</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F55040E">
            <w:pPr>
              <w:snapToGrid w:val="1"/>
              <w:spacing w:before="0" w:after="0" w:line="400"/>
              <w:ind/>
              <w:jc w:val="left"/>
            </w:pPr>
            <w:r>
              <w:rPr>
                <w:rFonts w:hint="eastAsia" w:ascii="quote-cjk-patch" w:hAnsi="quote-cjk-patch" w:eastAsia="quote-cjk-patch" w:cs="quote-cjk-patch"/>
                <w:i w:val="0"/>
                <w:strike w:val="0"/>
                <w:color w:val="000000"/>
                <w:spacing w:val="0"/>
                <w:sz w:val="23"/>
                <w:u w:val="none"/>
              </w:rPr>
              <w:t>语义类别</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632EA08">
            <w:pPr>
              <w:snapToGrid w:val="1"/>
              <w:spacing w:before="0" w:after="0" w:line="400"/>
              <w:ind/>
              <w:jc w:val="left"/>
            </w:pPr>
            <w:r>
              <w:rPr>
                <w:rFonts w:hint="eastAsia" w:ascii="quote-cjk-patch" w:hAnsi="quote-cjk-patch" w:eastAsia="quote-cjk-patch" w:cs="quote-cjk-patch"/>
                <w:i w:val="0"/>
                <w:strike w:val="0"/>
                <w:color w:val="000000"/>
                <w:spacing w:val="0"/>
                <w:sz w:val="23"/>
                <w:u w:val="none"/>
              </w:rPr>
              <w:t>处理</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D2A6802">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94B7A97">
            <w:pPr>
              <w:snapToGrid w:val="1"/>
              <w:spacing w:before="0" w:after="0" w:line="400"/>
              <w:ind/>
            </w:pPr>
            <w:r>
              <w:rPr>
                <w:rFonts w:ascii="quote-cjk-patch" w:hAnsi="quote-cjk-patch" w:eastAsia="quote-cjk-patch" w:cs="quote-cjk-patch"/>
                <w:i w:val="0"/>
                <w:strike w:val="0"/>
                <w:color w:val="000000"/>
                <w:spacing w:val="0"/>
                <w:sz w:val="23"/>
                <w:u w:val="none"/>
              </w:rPr>
              <w:t>agreement</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C92F4E8">
            <w:pPr>
              <w:snapToGrid w:val="1"/>
              <w:spacing w:before="0" w:after="0" w:line="400"/>
              <w:ind/>
            </w:pPr>
            <w:r>
              <w:rPr>
                <w:rFonts w:ascii="quote-cjk-patch" w:hAnsi="quote-cjk-patch" w:eastAsia="quote-cjk-patch" w:cs="quote-cjk-patch"/>
                <w:i w:val="0"/>
                <w:strike w:val="0"/>
                <w:color w:val="000000"/>
                <w:spacing w:val="0"/>
                <w:sz w:val="23"/>
                <w:u w:val="none"/>
              </w:rPr>
              <w:t>9.62</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961D5AE">
            <w:pPr>
              <w:snapToGrid w:val="1"/>
              <w:spacing w:before="0" w:after="0" w:line="400"/>
              <w:ind/>
            </w:pPr>
            <w:r>
              <w:rPr>
                <w:rFonts w:hint="eastAsia" w:ascii="quote-cjk-patch" w:hAnsi="quote-cjk-patch" w:eastAsia="quote-cjk-patch" w:cs="quote-cjk-patch"/>
                <w:i w:val="0"/>
                <w:strike w:val="0"/>
                <w:color w:val="000000"/>
                <w:spacing w:val="0"/>
                <w:sz w:val="23"/>
                <w:u w:val="none"/>
              </w:rPr>
              <w:t>抽象结果（达成协议）</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C9625F3">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B46D949">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EF79646">
            <w:pPr>
              <w:snapToGrid w:val="1"/>
              <w:spacing w:before="0" w:after="0" w:line="400"/>
              <w:ind/>
            </w:pPr>
            <w:r>
              <w:rPr>
                <w:rFonts w:ascii="quote-cjk-patch" w:hAnsi="quote-cjk-patch" w:eastAsia="quote-cjk-patch" w:cs="quote-cjk-patch"/>
                <w:i w:val="0"/>
                <w:strike w:val="0"/>
                <w:color w:val="000000"/>
                <w:spacing w:val="0"/>
                <w:sz w:val="23"/>
                <w:u w:val="none"/>
              </w:rPr>
              <w:t>goal</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057B6F4">
            <w:pPr>
              <w:snapToGrid w:val="1"/>
              <w:spacing w:before="0" w:after="0" w:line="400"/>
              <w:ind/>
            </w:pPr>
            <w:r>
              <w:rPr>
                <w:rFonts w:ascii="quote-cjk-patch" w:hAnsi="quote-cjk-patch" w:eastAsia="quote-cjk-patch" w:cs="quote-cjk-patch"/>
                <w:i w:val="0"/>
                <w:strike w:val="0"/>
                <w:color w:val="000000"/>
                <w:spacing w:val="0"/>
                <w:sz w:val="23"/>
                <w:u w:val="none"/>
              </w:rPr>
              <w:t>9.22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EF6273E">
            <w:pPr>
              <w:snapToGrid w:val="1"/>
              <w:spacing w:before="0" w:after="0" w:line="400"/>
              <w:ind/>
            </w:pPr>
            <w:r>
              <w:rPr>
                <w:rFonts w:hint="eastAsia" w:ascii="quote-cjk-patch" w:hAnsi="quote-cjk-patch" w:eastAsia="quote-cjk-patch" w:cs="quote-cjk-patch"/>
                <w:i w:val="0"/>
                <w:strike w:val="0"/>
                <w:color w:val="000000"/>
                <w:spacing w:val="0"/>
                <w:sz w:val="23"/>
                <w:u w:val="none"/>
              </w:rPr>
              <w:t>抽象目标（达到目标）</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1B5061B">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891B015">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C3290B8">
            <w:pPr>
              <w:snapToGrid w:val="1"/>
              <w:spacing w:before="0" w:after="0" w:line="400"/>
              <w:ind/>
            </w:pPr>
            <w:r>
              <w:rPr>
                <w:rFonts w:ascii="quote-cjk-patch" w:hAnsi="quote-cjk-patch" w:eastAsia="quote-cjk-patch" w:cs="quote-cjk-patch"/>
                <w:i w:val="0"/>
                <w:strike w:val="0"/>
                <w:color w:val="000000"/>
                <w:spacing w:val="0"/>
                <w:sz w:val="23"/>
                <w:u w:val="none"/>
              </w:rPr>
              <w:t>level</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7F87E83">
            <w:pPr>
              <w:snapToGrid w:val="1"/>
              <w:spacing w:before="0" w:after="0" w:line="400"/>
              <w:ind/>
            </w:pPr>
            <w:r>
              <w:rPr>
                <w:rFonts w:ascii="quote-cjk-patch" w:hAnsi="quote-cjk-patch" w:eastAsia="quote-cjk-patch" w:cs="quote-cjk-patch"/>
                <w:i w:val="0"/>
                <w:strike w:val="0"/>
                <w:color w:val="000000"/>
                <w:spacing w:val="0"/>
                <w:sz w:val="23"/>
                <w:u w:val="none"/>
              </w:rPr>
              <w:t>9.20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C1A619D">
            <w:pPr>
              <w:snapToGrid w:val="1"/>
              <w:spacing w:before="0" w:after="0" w:line="400"/>
              <w:ind/>
            </w:pPr>
            <w:r>
              <w:rPr>
                <w:rFonts w:hint="eastAsia" w:ascii="quote-cjk-patch" w:hAnsi="quote-cjk-patch" w:eastAsia="quote-cjk-patch" w:cs="quote-cjk-patch"/>
                <w:i w:val="0"/>
                <w:strike w:val="0"/>
                <w:color w:val="000000"/>
                <w:spacing w:val="0"/>
                <w:sz w:val="23"/>
                <w:u w:val="none"/>
              </w:rPr>
              <w:t>抽象水平（达到水平）</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7F50DA4">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E118D66">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B614CCB">
            <w:pPr>
              <w:snapToGrid w:val="1"/>
              <w:spacing w:before="0" w:after="0" w:line="400"/>
              <w:ind/>
            </w:pPr>
            <w:r>
              <w:rPr>
                <w:rFonts w:ascii="quote-cjk-patch" w:hAnsi="quote-cjk-patch" w:eastAsia="quote-cjk-patch" w:cs="quote-cjk-patch"/>
                <w:i w:val="0"/>
                <w:strike w:val="0"/>
                <w:color w:val="000000"/>
                <w:spacing w:val="0"/>
                <w:sz w:val="23"/>
                <w:u w:val="none"/>
              </w:rPr>
              <w:t>conclusion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E36224E">
            <w:pPr>
              <w:snapToGrid w:val="1"/>
              <w:spacing w:before="0" w:after="0" w:line="400"/>
              <w:ind/>
            </w:pPr>
            <w:r>
              <w:rPr>
                <w:rFonts w:ascii="quote-cjk-patch" w:hAnsi="quote-cjk-patch" w:eastAsia="quote-cjk-patch" w:cs="quote-cjk-patch"/>
                <w:i w:val="0"/>
                <w:strike w:val="0"/>
                <w:color w:val="000000"/>
                <w:spacing w:val="0"/>
                <w:sz w:val="23"/>
                <w:u w:val="none"/>
              </w:rPr>
              <w:t>9.14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4845430">
            <w:pPr>
              <w:snapToGrid w:val="1"/>
              <w:spacing w:before="0" w:after="0" w:line="400"/>
              <w:ind/>
            </w:pPr>
            <w:r>
              <w:rPr>
                <w:rFonts w:hint="eastAsia" w:ascii="quote-cjk-patch" w:hAnsi="quote-cjk-patch" w:eastAsia="quote-cjk-patch" w:cs="quote-cjk-patch"/>
                <w:i w:val="0"/>
                <w:strike w:val="0"/>
                <w:color w:val="000000"/>
                <w:spacing w:val="0"/>
                <w:sz w:val="23"/>
                <w:u w:val="none"/>
              </w:rPr>
              <w:t>抽象结论（得出结论）</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E46D327">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56142E1">
            <w:pPr>
              <w:snapToGrid w:val="1"/>
              <w:spacing w:before="0" w:after="0" w:line="400"/>
              <w:ind/>
            </w:pPr>
            <w:r>
              <w:rPr>
                <w:rFonts w:ascii="quote-cjk-patch" w:hAnsi="quote-cjk-patch" w:eastAsia="quote-cjk-patch" w:cs="quote-cjk-patch"/>
                <w:i w:val="0"/>
                <w:strike w:val="0"/>
                <w:color w:val="000000"/>
                <w:spacing w:val="0"/>
                <w:sz w:val="23"/>
                <w:u w:val="none"/>
              </w:rPr>
              <w:t>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A21C0AA">
            <w:pPr>
              <w:snapToGrid w:val="1"/>
              <w:spacing w:before="0" w:after="0" w:line="400"/>
              <w:ind/>
            </w:pPr>
            <w:r>
              <w:rPr>
                <w:rFonts w:ascii="quote-cjk-patch" w:hAnsi="quote-cjk-patch" w:eastAsia="quote-cjk-patch" w:cs="quote-cjk-patch"/>
                <w:i w:val="0"/>
                <w:strike w:val="0"/>
                <w:color w:val="000000"/>
                <w:spacing w:val="0"/>
                <w:sz w:val="23"/>
                <w:u w:val="none"/>
              </w:rPr>
              <w:t>point</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D6A7D8F">
            <w:pPr>
              <w:snapToGrid w:val="1"/>
              <w:spacing w:before="0" w:after="0" w:line="400"/>
              <w:ind/>
            </w:pPr>
            <w:r>
              <w:rPr>
                <w:rFonts w:ascii="quote-cjk-patch" w:hAnsi="quote-cjk-patch" w:eastAsia="quote-cjk-patch" w:cs="quote-cjk-patch"/>
                <w:i w:val="0"/>
                <w:strike w:val="0"/>
                <w:color w:val="000000"/>
                <w:spacing w:val="0"/>
                <w:sz w:val="23"/>
                <w:u w:val="none"/>
              </w:rPr>
              <w:t>8.74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A0C518A">
            <w:pPr>
              <w:snapToGrid w:val="1"/>
              <w:spacing w:before="0" w:after="0" w:line="400"/>
              <w:ind/>
            </w:pPr>
            <w:r>
              <w:rPr>
                <w:rFonts w:hint="eastAsia" w:ascii="quote-cjk-patch" w:hAnsi="quote-cjk-patch" w:eastAsia="quote-cjk-patch" w:cs="quote-cjk-patch"/>
                <w:i w:val="0"/>
                <w:strike w:val="0"/>
                <w:color w:val="000000"/>
                <w:spacing w:val="0"/>
                <w:sz w:val="23"/>
                <w:u w:val="none"/>
              </w:rPr>
              <w:t>抽象点（达到某一点）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D5BACB7">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4234EF5">
            <w:pPr>
              <w:snapToGrid w:val="1"/>
              <w:spacing w:before="0" w:after="0" w:line="400"/>
              <w:ind/>
            </w:pPr>
            <w:r>
              <w:rPr>
                <w:rFonts w:ascii="quote-cjk-patch" w:hAnsi="quote-cjk-patch" w:eastAsia="quote-cjk-patch" w:cs="quote-cjk-patch"/>
                <w:i w:val="0"/>
                <w:strike w:val="0"/>
                <w:color w:val="000000"/>
                <w:spacing w:val="0"/>
                <w:sz w:val="23"/>
                <w:u w:val="none"/>
              </w:rPr>
              <w:t>6</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6457F5C">
            <w:pPr>
              <w:snapToGrid w:val="1"/>
              <w:spacing w:before="0" w:after="0" w:line="400"/>
              <w:ind/>
            </w:pPr>
            <w:r>
              <w:rPr>
                <w:rFonts w:ascii="quote-cjk-patch" w:hAnsi="quote-cjk-patch" w:eastAsia="quote-cjk-patch" w:cs="quote-cjk-patch"/>
                <w:i w:val="0"/>
                <w:strike w:val="0"/>
                <w:color w:val="000000"/>
                <w:spacing w:val="0"/>
                <w:sz w:val="23"/>
                <w:u w:val="none"/>
              </w:rPr>
              <w:t>audience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8B18FFD">
            <w:pPr>
              <w:snapToGrid w:val="1"/>
              <w:spacing w:before="0" w:after="0" w:line="400"/>
              <w:ind/>
            </w:pPr>
            <w:r>
              <w:rPr>
                <w:rFonts w:ascii="quote-cjk-patch" w:hAnsi="quote-cjk-patch" w:eastAsia="quote-cjk-patch" w:cs="quote-cjk-patch"/>
                <w:i w:val="0"/>
                <w:strike w:val="0"/>
                <w:color w:val="000000"/>
                <w:spacing w:val="0"/>
                <w:sz w:val="23"/>
                <w:u w:val="none"/>
              </w:rPr>
              <w:t>8.60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AF4FF44">
            <w:pPr>
              <w:snapToGrid w:val="1"/>
              <w:spacing w:before="0" w:after="0" w:line="400"/>
              <w:ind/>
            </w:pPr>
            <w:r>
              <w:rPr>
                <w:rFonts w:hint="eastAsia" w:ascii="quote-cjk-patch" w:hAnsi="quote-cjk-patch" w:eastAsia="quote-cjk-patch" w:cs="quote-cjk-patch"/>
                <w:i w:val="0"/>
                <w:strike w:val="0"/>
                <w:color w:val="000000"/>
                <w:spacing w:val="0"/>
                <w:sz w:val="23"/>
                <w:u w:val="none"/>
              </w:rPr>
              <w:t>对象（触及受众）</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D044EC6">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4D7E034">
            <w:pPr>
              <w:snapToGrid w:val="1"/>
              <w:spacing w:before="0" w:after="0" w:line="400"/>
              <w:ind/>
            </w:pPr>
            <w:r>
              <w:rPr>
                <w:rFonts w:ascii="quote-cjk-patch" w:hAnsi="quote-cjk-patch" w:eastAsia="quote-cjk-patch" w:cs="quote-cjk-patch"/>
                <w:i w:val="0"/>
                <w:strike w:val="0"/>
                <w:color w:val="000000"/>
                <w:spacing w:val="0"/>
                <w:sz w:val="23"/>
                <w:u w:val="none"/>
              </w:rPr>
              <w:t>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A968C28">
            <w:pPr>
              <w:snapToGrid w:val="1"/>
              <w:spacing w:before="0" w:after="0" w:line="400"/>
              <w:ind/>
            </w:pPr>
            <w:r>
              <w:rPr>
                <w:rFonts w:ascii="quote-cjk-patch" w:hAnsi="quote-cjk-patch" w:eastAsia="quote-cjk-patch" w:cs="quote-cjk-patch"/>
                <w:i w:val="0"/>
                <w:strike w:val="0"/>
                <w:color w:val="000000"/>
                <w:spacing w:val="0"/>
                <w:sz w:val="23"/>
                <w:u w:val="none"/>
              </w:rPr>
              <w:t>height</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D38A1E1">
            <w:pPr>
              <w:snapToGrid w:val="1"/>
              <w:spacing w:before="0" w:after="0" w:line="400"/>
              <w:ind/>
            </w:pPr>
            <w:r>
              <w:rPr>
                <w:rFonts w:ascii="quote-cjk-patch" w:hAnsi="quote-cjk-patch" w:eastAsia="quote-cjk-patch" w:cs="quote-cjk-patch"/>
                <w:i w:val="0"/>
                <w:strike w:val="0"/>
                <w:color w:val="000000"/>
                <w:spacing w:val="0"/>
                <w:sz w:val="23"/>
                <w:u w:val="none"/>
              </w:rPr>
              <w:t>8.49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4E14A97">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r>
              <w:rPr>
                <w:rFonts w:hint="eastAsia" w:ascii="quote-cjk-patch" w:hAnsi="quote-cjk-patch" w:eastAsia="quote-cjk-patch" w:cs="quote-cjk-patch"/>
                <w:i w:val="0"/>
                <w:strike w:val="0"/>
                <w:color w:val="000000"/>
                <w:spacing w:val="0"/>
                <w:sz w:val="23"/>
                <w:u w:val="none"/>
              </w:rPr>
              <w:t>（高度/高点）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F1AF482">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63B5A8C">
            <w:pPr>
              <w:snapToGrid w:val="1"/>
              <w:spacing w:before="0" w:after="0" w:line="400"/>
              <w:ind/>
            </w:pPr>
            <w:r>
              <w:rPr>
                <w:rFonts w:ascii="quote-cjk-patch" w:hAnsi="quote-cjk-patch" w:eastAsia="quote-cjk-patch" w:cs="quote-cjk-patch"/>
                <w:i w:val="0"/>
                <w:strike w:val="0"/>
                <w:color w:val="000000"/>
                <w:spacing w:val="0"/>
                <w:sz w:val="23"/>
                <w:u w:val="none"/>
              </w:rPr>
              <w:t>8</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F5BA33C">
            <w:pPr>
              <w:snapToGrid w:val="1"/>
              <w:spacing w:before="0" w:after="0" w:line="400"/>
              <w:ind/>
            </w:pPr>
            <w:r>
              <w:rPr>
                <w:rFonts w:ascii="quote-cjk-patch" w:hAnsi="quote-cjk-patch" w:eastAsia="quote-cjk-patch" w:cs="quote-cjk-patch"/>
                <w:i w:val="0"/>
                <w:strike w:val="0"/>
                <w:color w:val="000000"/>
                <w:spacing w:val="0"/>
                <w:sz w:val="23"/>
                <w:u w:val="none"/>
              </w:rPr>
              <w:t>age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223481D">
            <w:pPr>
              <w:snapToGrid w:val="1"/>
              <w:spacing w:before="0" w:after="0" w:line="400"/>
              <w:ind/>
            </w:pPr>
            <w:r>
              <w:rPr>
                <w:rFonts w:ascii="quote-cjk-patch" w:hAnsi="quote-cjk-patch" w:eastAsia="quote-cjk-patch" w:cs="quote-cjk-patch"/>
                <w:i w:val="0"/>
                <w:strike w:val="0"/>
                <w:color w:val="000000"/>
                <w:spacing w:val="0"/>
                <w:sz w:val="23"/>
                <w:u w:val="none"/>
              </w:rPr>
              <w:t>8.38</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3DD5B24">
            <w:pPr>
              <w:snapToGrid w:val="1"/>
              <w:spacing w:before="0" w:after="0" w:line="400"/>
              <w:ind/>
            </w:pPr>
            <w:r>
              <w:rPr>
                <w:rFonts w:hint="eastAsia" w:ascii="quote-cjk-patch" w:hAnsi="quote-cjk-patch" w:eastAsia="quote-cjk-patch" w:cs="quote-cjk-patch"/>
                <w:i w:val="0"/>
                <w:strike w:val="0"/>
                <w:color w:val="000000"/>
                <w:spacing w:val="0"/>
                <w:sz w:val="23"/>
                <w:u w:val="none"/>
              </w:rPr>
              <w:t>抽象（达到年龄）</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69180D5">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DEE3253">
            <w:pPr>
              <w:snapToGrid w:val="1"/>
              <w:spacing w:before="0" w:after="0" w:line="400"/>
              <w:ind/>
            </w:pPr>
            <w:r>
              <w:rPr>
                <w:rFonts w:ascii="quote-cjk-patch" w:hAnsi="quote-cjk-patch" w:eastAsia="quote-cjk-patch" w:cs="quote-cjk-patch"/>
                <w:i w:val="0"/>
                <w:strike w:val="0"/>
                <w:color w:val="000000"/>
                <w:spacing w:val="0"/>
                <w:sz w:val="23"/>
                <w:u w:val="none"/>
              </w:rPr>
              <w:t>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684385D">
            <w:pPr>
              <w:snapToGrid w:val="1"/>
              <w:spacing w:before="0" w:after="0" w:line="400"/>
              <w:ind/>
            </w:pPr>
            <w:r>
              <w:rPr>
                <w:rFonts w:ascii="quote-cjk-patch" w:hAnsi="quote-cjk-patch" w:eastAsia="quote-cjk-patch" w:cs="quote-cjk-patch"/>
                <w:i w:val="0"/>
                <w:strike w:val="0"/>
                <w:color w:val="000000"/>
                <w:spacing w:val="0"/>
                <w:sz w:val="23"/>
                <w:u w:val="none"/>
              </w:rPr>
              <w:t>end</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946ADFC">
            <w:pPr>
              <w:snapToGrid w:val="1"/>
              <w:spacing w:before="0" w:after="0" w:line="400"/>
              <w:ind/>
            </w:pPr>
            <w:r>
              <w:rPr>
                <w:rFonts w:ascii="quote-cjk-patch" w:hAnsi="quote-cjk-patch" w:eastAsia="quote-cjk-patch" w:cs="quote-cjk-patch"/>
                <w:i w:val="0"/>
                <w:strike w:val="0"/>
                <w:color w:val="000000"/>
                <w:spacing w:val="0"/>
                <w:sz w:val="23"/>
                <w:u w:val="none"/>
              </w:rPr>
              <w:t>8.34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163055">
            <w:pPr>
              <w:snapToGrid w:val="1"/>
              <w:spacing w:before="0" w:after="0" w:line="400"/>
              <w:ind/>
            </w:pPr>
            <w:r>
              <w:rPr>
                <w:rFonts w:hint="eastAsia" w:ascii="quote-cjk-patch" w:hAnsi="quote-cjk-patch" w:eastAsia="quote-cjk-patch" w:cs="quote-cjk-patch"/>
                <w:i w:val="0"/>
                <w:strike w:val="0"/>
                <w:color w:val="000000"/>
                <w:spacing w:val="0"/>
                <w:sz w:val="23"/>
                <w:u w:val="none"/>
              </w:rPr>
              <w:t>抽象终点（结束）</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DF72CE7">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6CEA6A4">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991879D">
            <w:pPr>
              <w:snapToGrid w:val="1"/>
              <w:spacing w:before="0" w:after="0" w:line="400"/>
              <w:ind/>
            </w:pPr>
            <w:r>
              <w:rPr>
                <w:rFonts w:ascii="quote-cjk-patch" w:hAnsi="quote-cjk-patch" w:eastAsia="quote-cjk-patch" w:cs="quote-cjk-patch"/>
                <w:i w:val="0"/>
                <w:strike w:val="0"/>
                <w:color w:val="000000"/>
                <w:spacing w:val="0"/>
                <w:sz w:val="23"/>
                <w:u w:val="none"/>
              </w:rPr>
              <w:t>peak</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C2857FE">
            <w:pPr>
              <w:snapToGrid w:val="1"/>
              <w:spacing w:before="0" w:after="0" w:line="400"/>
              <w:ind/>
            </w:pPr>
            <w:r>
              <w:rPr>
                <w:rFonts w:ascii="quote-cjk-patch" w:hAnsi="quote-cjk-patch" w:eastAsia="quote-cjk-patch" w:cs="quote-cjk-patch"/>
                <w:i w:val="0"/>
                <w:strike w:val="0"/>
                <w:color w:val="000000"/>
                <w:spacing w:val="0"/>
                <w:sz w:val="23"/>
                <w:u w:val="none"/>
              </w:rPr>
              <w:t>8.33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E1C449A">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r>
              <w:rPr>
                <w:rFonts w:hint="eastAsia" w:ascii="quote-cjk-patch" w:hAnsi="quote-cjk-patch" w:eastAsia="quote-cjk-patch" w:cs="quote-cjk-patch"/>
                <w:i w:val="0"/>
                <w:strike w:val="0"/>
                <w:color w:val="000000"/>
                <w:spacing w:val="0"/>
                <w:sz w:val="23"/>
                <w:u w:val="none"/>
              </w:rPr>
              <w:t>（山峰）</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0CBE0F7">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9A85E3A">
            <w:pPr>
              <w:snapToGrid w:val="1"/>
              <w:spacing w:before="0" w:after="0" w:line="400"/>
              <w:ind/>
            </w:pPr>
            <w:r>
              <w:rPr>
                <w:rFonts w:ascii="quote-cjk-patch" w:hAnsi="quote-cjk-patch" w:eastAsia="quote-cjk-patch" w:cs="quote-cjk-patch"/>
                <w:i w:val="0"/>
                <w:strike w:val="0"/>
                <w:color w:val="000000"/>
                <w:spacing w:val="0"/>
                <w:sz w:val="23"/>
                <w:u w:val="none"/>
              </w:rPr>
              <w:t>11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72151EE">
            <w:pPr>
              <w:snapToGrid w:val="1"/>
              <w:spacing w:before="0" w:after="0" w:line="400"/>
              <w:ind/>
            </w:pPr>
            <w:r>
              <w:rPr>
                <w:rFonts w:ascii="quote-cjk-patch" w:hAnsi="quote-cjk-patch" w:eastAsia="quote-cjk-patch" w:cs="quote-cjk-patch"/>
                <w:i w:val="0"/>
                <w:strike w:val="0"/>
                <w:color w:val="000000"/>
                <w:spacing w:val="0"/>
                <w:sz w:val="23"/>
                <w:u w:val="none"/>
              </w:rPr>
              <w:t>destination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C761553">
            <w:pPr>
              <w:snapToGrid w:val="1"/>
              <w:spacing w:before="0" w:after="0" w:line="400"/>
              <w:ind/>
            </w:pPr>
            <w:r>
              <w:rPr>
                <w:rFonts w:ascii="quote-cjk-patch" w:hAnsi="quote-cjk-patch" w:eastAsia="quote-cjk-patch" w:cs="quote-cjk-patch"/>
                <w:i w:val="0"/>
                <w:strike w:val="0"/>
                <w:color w:val="000000"/>
                <w:spacing w:val="0"/>
                <w:sz w:val="23"/>
                <w:u w:val="none"/>
              </w:rPr>
              <w:t>8.15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0DEACC4">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r>
              <w:rPr>
                <w:rFonts w:hint="eastAsia" w:ascii="quote-cjk-patch" w:hAnsi="quote-cjk-patch" w:eastAsia="quote-cjk-patch" w:cs="quote-cjk-patch"/>
                <w:i w:val="0"/>
                <w:strike w:val="0"/>
                <w:color w:val="000000"/>
                <w:spacing w:val="0"/>
                <w:sz w:val="23"/>
                <w:u w:val="none"/>
              </w:rPr>
              <w:t>（目的地）</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E0FB873">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527323D">
            <w:pPr>
              <w:snapToGrid w:val="1"/>
              <w:spacing w:before="0" w:after="0" w:line="400"/>
              <w:ind/>
            </w:pPr>
            <w:r>
              <w:rPr>
                <w:rFonts w:ascii="quote-cjk-patch" w:hAnsi="quote-cjk-patch" w:eastAsia="quote-cjk-patch" w:cs="quote-cjk-patch"/>
                <w:i w:val="0"/>
                <w:strike w:val="0"/>
                <w:color w:val="000000"/>
                <w:spacing w:val="0"/>
                <w:sz w:val="23"/>
                <w:u w:val="none"/>
              </w:rPr>
              <w:t>12</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98CC06A">
            <w:pPr>
              <w:snapToGrid w:val="1"/>
              <w:spacing w:before="0" w:after="0" w:line="400"/>
              <w:ind/>
            </w:pPr>
            <w:r>
              <w:rPr>
                <w:rFonts w:ascii="quote-cjk-patch" w:hAnsi="quote-cjk-patch" w:eastAsia="quote-cjk-patch" w:cs="quote-cjk-patch"/>
                <w:i w:val="0"/>
                <w:strike w:val="0"/>
                <w:color w:val="000000"/>
                <w:spacing w:val="0"/>
                <w:sz w:val="23"/>
                <w:u w:val="none"/>
              </w:rPr>
              <w:t>potential</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6FDAAB1">
            <w:pPr>
              <w:snapToGrid w:val="1"/>
              <w:spacing w:before="0" w:after="0" w:line="400"/>
              <w:ind/>
            </w:pPr>
            <w:r>
              <w:rPr>
                <w:rFonts w:ascii="quote-cjk-patch" w:hAnsi="quote-cjk-patch" w:eastAsia="quote-cjk-patch" w:cs="quote-cjk-patch"/>
                <w:i w:val="0"/>
                <w:strike w:val="0"/>
                <w:color w:val="000000"/>
                <w:spacing w:val="0"/>
                <w:sz w:val="23"/>
                <w:u w:val="none"/>
              </w:rPr>
              <w:t>8.01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958D183">
            <w:pPr>
              <w:snapToGrid w:val="1"/>
              <w:spacing w:before="0" w:after="0" w:line="400"/>
              <w:ind/>
            </w:pPr>
            <w:r>
              <w:rPr>
                <w:rFonts w:hint="eastAsia" w:ascii="quote-cjk-patch" w:hAnsi="quote-cjk-patch" w:eastAsia="quote-cjk-patch" w:cs="quote-cjk-patch"/>
                <w:i w:val="0"/>
                <w:strike w:val="0"/>
                <w:color w:val="000000"/>
                <w:spacing w:val="0"/>
                <w:sz w:val="23"/>
                <w:u w:val="none"/>
              </w:rPr>
              <w:t>抽象潜力（发挥潜力）</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6E3759E">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DF3EE2E">
            <w:pPr>
              <w:snapToGrid w:val="1"/>
              <w:spacing w:before="0" w:after="0" w:line="400"/>
              <w:ind/>
            </w:pPr>
            <w:r>
              <w:rPr>
                <w:rFonts w:ascii="quote-cjk-patch" w:hAnsi="quote-cjk-patch" w:eastAsia="quote-cjk-patch" w:cs="quote-cjk-patch"/>
                <w:i w:val="0"/>
                <w:strike w:val="0"/>
                <w:color w:val="000000"/>
                <w:spacing w:val="0"/>
                <w:sz w:val="23"/>
                <w:u w:val="none"/>
              </w:rPr>
              <w:t>13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9536163">
            <w:pPr>
              <w:snapToGrid w:val="1"/>
              <w:spacing w:before="0" w:after="0" w:line="400"/>
              <w:ind/>
            </w:pPr>
            <w:r>
              <w:rPr>
                <w:rFonts w:ascii="quote-cjk-patch" w:hAnsi="quote-cjk-patch" w:eastAsia="quote-cjk-patch" w:cs="quote-cjk-patch"/>
                <w:i w:val="0"/>
                <w:strike w:val="0"/>
                <w:color w:val="000000"/>
                <w:spacing w:val="0"/>
                <w:sz w:val="23"/>
                <w:u w:val="none"/>
              </w:rPr>
              <w:t>stage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684C4E6">
            <w:pPr>
              <w:snapToGrid w:val="1"/>
              <w:spacing w:before="0" w:after="0" w:line="400"/>
              <w:ind/>
            </w:pPr>
            <w:r>
              <w:rPr>
                <w:rFonts w:ascii="quote-cjk-patch" w:hAnsi="quote-cjk-patch" w:eastAsia="quote-cjk-patch" w:cs="quote-cjk-patch"/>
                <w:i w:val="0"/>
                <w:strike w:val="0"/>
                <w:color w:val="000000"/>
                <w:spacing w:val="0"/>
                <w:sz w:val="23"/>
                <w:u w:val="none"/>
              </w:rPr>
              <w:t>8.01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971B648">
            <w:pPr>
              <w:snapToGrid w:val="1"/>
              <w:spacing w:before="0" w:after="0" w:line="400"/>
              <w:ind/>
            </w:pPr>
            <w:r>
              <w:rPr>
                <w:rFonts w:hint="eastAsia" w:ascii="quote-cjk-patch" w:hAnsi="quote-cjk-patch" w:eastAsia="quote-cjk-patch" w:cs="quote-cjk-patch"/>
                <w:i w:val="0"/>
                <w:strike w:val="0"/>
                <w:color w:val="000000"/>
                <w:spacing w:val="0"/>
                <w:sz w:val="23"/>
                <w:u w:val="none"/>
              </w:rPr>
              <w:t>抽象阶段（达到阶段）</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6A8D7CF">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DEE0C59">
            <w:pPr>
              <w:snapToGrid w:val="1"/>
              <w:spacing w:before="0" w:after="0" w:line="400"/>
              <w:ind/>
            </w:pPr>
            <w:r>
              <w:rPr>
                <w:rFonts w:ascii="quote-cjk-patch" w:hAnsi="quote-cjk-patch" w:eastAsia="quote-cjk-patch" w:cs="quote-cjk-patch"/>
                <w:i w:val="0"/>
                <w:strike w:val="0"/>
                <w:color w:val="000000"/>
                <w:spacing w:val="0"/>
                <w:sz w:val="23"/>
                <w:u w:val="none"/>
              </w:rPr>
              <w:t>14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487C650">
            <w:pPr>
              <w:snapToGrid w:val="1"/>
              <w:spacing w:before="0" w:after="0" w:line="400"/>
              <w:ind/>
            </w:pPr>
            <w:r>
              <w:rPr>
                <w:rFonts w:ascii="quote-cjk-patch" w:hAnsi="quote-cjk-patch" w:eastAsia="quote-cjk-patch" w:cs="quote-cjk-patch"/>
                <w:i w:val="0"/>
                <w:strike w:val="0"/>
                <w:color w:val="000000"/>
                <w:spacing w:val="0"/>
                <w:sz w:val="23"/>
                <w:u w:val="none"/>
              </w:rPr>
              <w:t>top</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24796E6">
            <w:pPr>
              <w:snapToGrid w:val="1"/>
              <w:spacing w:before="0" w:after="0" w:line="400"/>
              <w:ind/>
            </w:pPr>
            <w:r>
              <w:rPr>
                <w:rFonts w:ascii="quote-cjk-patch" w:hAnsi="quote-cjk-patch" w:eastAsia="quote-cjk-patch" w:cs="quote-cjk-patch"/>
                <w:i w:val="0"/>
                <w:strike w:val="0"/>
                <w:color w:val="000000"/>
                <w:spacing w:val="0"/>
                <w:sz w:val="23"/>
                <w:u w:val="none"/>
              </w:rPr>
              <w:t>7.99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076061B">
            <w:pPr>
              <w:snapToGrid w:val="1"/>
              <w:spacing w:before="0" w:after="0" w:line="400"/>
              <w:ind/>
            </w:pPr>
            <w:r>
              <w:rPr>
                <w:rFonts w:hint="eastAsia" w:ascii="quote-cjk-patch" w:hAnsi="quote-cjk-patch" w:eastAsia="quote-cjk-patch" w:cs="quote-cjk-patch"/>
                <w:b w:val="1"/>
                <w:i w:val="0"/>
                <w:strike w:val="0"/>
                <w:color w:val="000000"/>
                <w:spacing w:val="0"/>
                <w:sz w:val="23"/>
                <w:u w:val="none"/>
              </w:rPr>
              <w:t>空间终点</w:t>
            </w:r>
            <w:r>
              <w:rPr>
                <w:rFonts w:hint="eastAsia" w:ascii="quote-cjk-patch" w:hAnsi="quote-cjk-patch" w:eastAsia="quote-cjk-patch" w:cs="quote-cjk-patch"/>
                <w:i w:val="0"/>
                <w:strike w:val="0"/>
                <w:color w:val="000000"/>
                <w:spacing w:val="0"/>
                <w:sz w:val="23"/>
                <w:u w:val="none"/>
              </w:rPr>
              <w:t>（顶部）</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DD525FE">
            <w:pPr>
              <w:snapToGrid w:val="1"/>
              <w:spacing w:before="0" w:after="0" w:line="400"/>
              <w:ind/>
            </w:pPr>
            <w:r>
              <w:rPr>
                <w:rFonts w:hint="eastAsia" w:ascii="quote-cjk-patch" w:hAnsi="quote-cjk-patch" w:eastAsia="quote-cjk-patch" w:cs="quote-cjk-patch"/>
                <w:i w:val="0"/>
                <w:strike w:val="0"/>
                <w:color w:val="000000"/>
                <w:spacing w:val="0"/>
                <w:sz w:val="23"/>
                <w:u w:val="none"/>
              </w:rPr>
              <w:t>✓ 保留</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4CDAD8E">
            <w:pPr>
              <w:snapToGrid w:val="1"/>
              <w:spacing w:before="0" w:after="0" w:line="400"/>
              <w:ind/>
            </w:pPr>
            <w:r>
              <w:rPr>
                <w:rFonts w:ascii="quote-cjk-patch" w:hAnsi="quote-cjk-patch" w:eastAsia="quote-cjk-patch" w:cs="quote-cjk-patch"/>
                <w:i w:val="0"/>
                <w:strike w:val="0"/>
                <w:color w:val="000000"/>
                <w:spacing w:val="0"/>
                <w:sz w:val="23"/>
                <w:u w:val="none"/>
              </w:rPr>
              <w:t>15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8A324F6">
            <w:pPr>
              <w:snapToGrid w:val="1"/>
              <w:spacing w:before="0" w:after="0" w:line="400"/>
              <w:ind/>
            </w:pPr>
            <w:r>
              <w:rPr>
                <w:rFonts w:ascii="quote-cjk-patch" w:hAnsi="quote-cjk-patch" w:eastAsia="quote-cjk-patch" w:cs="quote-cjk-patch"/>
                <w:i w:val="0"/>
                <w:strike w:val="0"/>
                <w:color w:val="000000"/>
                <w:spacing w:val="0"/>
                <w:sz w:val="23"/>
                <w:u w:val="none"/>
              </w:rPr>
              <w:t>consensus</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62A0014">
            <w:pPr>
              <w:snapToGrid w:val="1"/>
              <w:spacing w:before="0" w:after="0" w:line="400"/>
              <w:ind/>
            </w:pPr>
            <w:r>
              <w:rPr>
                <w:rFonts w:ascii="quote-cjk-patch" w:hAnsi="quote-cjk-patch" w:eastAsia="quote-cjk-patch" w:cs="quote-cjk-patch"/>
                <w:i w:val="0"/>
                <w:strike w:val="0"/>
                <w:color w:val="000000"/>
                <w:spacing w:val="0"/>
                <w:sz w:val="23"/>
                <w:u w:val="none"/>
              </w:rPr>
              <w:t>7.89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88CFBEE">
            <w:pPr>
              <w:snapToGrid w:val="1"/>
              <w:spacing w:before="0" w:after="0" w:line="400"/>
              <w:ind/>
            </w:pPr>
            <w:r>
              <w:rPr>
                <w:rFonts w:hint="eastAsia" w:ascii="quote-cjk-patch" w:hAnsi="quote-cjk-patch" w:eastAsia="quote-cjk-patch" w:cs="quote-cjk-patch"/>
                <w:i w:val="0"/>
                <w:strike w:val="0"/>
                <w:color w:val="000000"/>
                <w:spacing w:val="0"/>
                <w:sz w:val="23"/>
                <w:u w:val="none"/>
              </w:rPr>
              <w:t>抽象共识（达成共识）</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65D9351">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D29C8BB">
            <w:pPr>
              <w:snapToGrid w:val="1"/>
              <w:spacing w:before="0" w:after="0" w:line="400"/>
              <w:ind/>
            </w:pPr>
            <w:r>
              <w:rPr>
                <w:rFonts w:ascii="quote-cjk-patch" w:hAnsi="quote-cjk-patch" w:eastAsia="quote-cjk-patch" w:cs="quote-cjk-patch"/>
                <w:i w:val="0"/>
                <w:strike w:val="0"/>
                <w:color w:val="000000"/>
                <w:spacing w:val="0"/>
                <w:sz w:val="23"/>
                <w:u w:val="none"/>
              </w:rPr>
              <w:t>16</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1DCE959">
            <w:pPr>
              <w:snapToGrid w:val="1"/>
              <w:spacing w:before="0" w:after="0" w:line="400"/>
              <w:ind/>
            </w:pPr>
            <w:r>
              <w:rPr>
                <w:rFonts w:ascii="quote-cjk-patch" w:hAnsi="quote-cjk-patch" w:eastAsia="quote-cjk-patch" w:cs="quote-cjk-patch"/>
                <w:i w:val="0"/>
                <w:strike w:val="0"/>
                <w:color w:val="000000"/>
                <w:spacing w:val="0"/>
                <w:sz w:val="23"/>
                <w:u w:val="none"/>
              </w:rPr>
              <w:t>milestone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E8C5DB3">
            <w:pPr>
              <w:snapToGrid w:val="1"/>
              <w:spacing w:before="0" w:after="0" w:line="400"/>
              <w:ind/>
            </w:pPr>
            <w:r>
              <w:rPr>
                <w:rFonts w:ascii="quote-cjk-patch" w:hAnsi="quote-cjk-patch" w:eastAsia="quote-cjk-patch" w:cs="quote-cjk-patch"/>
                <w:i w:val="0"/>
                <w:strike w:val="0"/>
                <w:color w:val="000000"/>
                <w:spacing w:val="0"/>
                <w:sz w:val="23"/>
                <w:u w:val="none"/>
              </w:rPr>
              <w:t>7.81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E96042E">
            <w:pPr>
              <w:snapToGrid w:val="1"/>
              <w:spacing w:before="0" w:after="0" w:line="400"/>
              <w:ind/>
            </w:pPr>
            <w:r>
              <w:rPr>
                <w:rFonts w:hint="eastAsia" w:ascii="quote-cjk-patch" w:hAnsi="quote-cjk-patch" w:eastAsia="quote-cjk-patch" w:cs="quote-cjk-patch"/>
                <w:i w:val="0"/>
                <w:strike w:val="0"/>
                <w:color w:val="000000"/>
                <w:spacing w:val="0"/>
                <w:sz w:val="23"/>
                <w:u w:val="none"/>
              </w:rPr>
              <w:t>隐喻（里程碑）</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4B4E92B">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3CD7EF1">
            <w:pPr>
              <w:snapToGrid w:val="1"/>
              <w:spacing w:before="0" w:after="0" w:line="400"/>
              <w:ind/>
            </w:pPr>
            <w:r>
              <w:rPr>
                <w:rFonts w:ascii="quote-cjk-patch" w:hAnsi="quote-cjk-patch" w:eastAsia="quote-cjk-patch" w:cs="quote-cjk-patch"/>
                <w:i w:val="0"/>
                <w:strike w:val="0"/>
                <w:color w:val="000000"/>
                <w:spacing w:val="0"/>
                <w:sz w:val="23"/>
                <w:u w:val="none"/>
              </w:rPr>
              <w:t>17</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E459706">
            <w:pPr>
              <w:snapToGrid w:val="1"/>
              <w:spacing w:before="0" w:after="0" w:line="400"/>
              <w:ind/>
            </w:pPr>
            <w:r>
              <w:rPr>
                <w:rFonts w:ascii="quote-cjk-patch" w:hAnsi="quote-cjk-patch" w:eastAsia="quote-cjk-patch" w:cs="quote-cjk-patch"/>
                <w:i w:val="0"/>
                <w:strike w:val="0"/>
                <w:color w:val="000000"/>
                <w:spacing w:val="0"/>
                <w:sz w:val="23"/>
                <w:u w:val="none"/>
              </w:rPr>
              <w:t>limit</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492B803">
            <w:pPr>
              <w:snapToGrid w:val="1"/>
              <w:spacing w:before="0" w:after="0" w:line="400"/>
              <w:ind/>
            </w:pPr>
            <w:r>
              <w:rPr>
                <w:rFonts w:ascii="quote-cjk-patch" w:hAnsi="quote-cjk-patch" w:eastAsia="quote-cjk-patch" w:cs="quote-cjk-patch"/>
                <w:i w:val="0"/>
                <w:strike w:val="0"/>
                <w:color w:val="000000"/>
                <w:spacing w:val="0"/>
                <w:sz w:val="23"/>
                <w:u w:val="none"/>
              </w:rPr>
              <w:t>7.75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E23267D">
            <w:pPr>
              <w:snapToGrid w:val="1"/>
              <w:spacing w:before="0" w:after="0" w:line="400"/>
              <w:ind/>
            </w:pPr>
            <w:r>
              <w:rPr>
                <w:rFonts w:hint="eastAsia" w:ascii="quote-cjk-patch" w:hAnsi="quote-cjk-patch" w:eastAsia="quote-cjk-patch" w:cs="quote-cjk-patch"/>
                <w:i w:val="0"/>
                <w:strike w:val="0"/>
                <w:color w:val="000000"/>
                <w:spacing w:val="0"/>
                <w:sz w:val="23"/>
                <w:u w:val="none"/>
              </w:rPr>
              <w:t>抽象极限（达到极限）</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49A0722">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384D0A6">
            <w:pPr>
              <w:snapToGrid w:val="1"/>
              <w:spacing w:before="0" w:after="0" w:line="400"/>
              <w:ind/>
            </w:pPr>
            <w:r>
              <w:rPr>
                <w:rFonts w:ascii="quote-cjk-patch" w:hAnsi="quote-cjk-patch" w:eastAsia="quote-cjk-patch" w:cs="quote-cjk-patch"/>
                <w:i w:val="0"/>
                <w:strike w:val="0"/>
                <w:color w:val="000000"/>
                <w:spacing w:val="0"/>
                <w:sz w:val="23"/>
                <w:u w:val="none"/>
              </w:rPr>
              <w:t>18</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C755D52">
            <w:pPr>
              <w:snapToGrid w:val="1"/>
              <w:spacing w:before="0" w:after="0" w:line="400"/>
              <w:ind/>
            </w:pPr>
            <w:r>
              <w:rPr>
                <w:rFonts w:ascii="quote-cjk-patch" w:hAnsi="quote-cjk-patch" w:eastAsia="quote-cjk-patch" w:cs="quote-cjk-patch"/>
                <w:i w:val="0"/>
                <w:strike w:val="0"/>
                <w:color w:val="000000"/>
                <w:spacing w:val="0"/>
                <w:sz w:val="23"/>
                <w:u w:val="none"/>
              </w:rPr>
              <w:t>target</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A85D1FD">
            <w:pPr>
              <w:snapToGrid w:val="1"/>
              <w:spacing w:before="0" w:after="0" w:line="400"/>
              <w:ind/>
            </w:pPr>
            <w:r>
              <w:rPr>
                <w:rFonts w:ascii="quote-cjk-patch" w:hAnsi="quote-cjk-patch" w:eastAsia="quote-cjk-patch" w:cs="quote-cjk-patch"/>
                <w:i w:val="0"/>
                <w:strike w:val="0"/>
                <w:color w:val="000000"/>
                <w:spacing w:val="0"/>
                <w:sz w:val="23"/>
                <w:u w:val="none"/>
              </w:rPr>
              <w:t>7.54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7C6B95C">
            <w:pPr>
              <w:snapToGrid w:val="1"/>
              <w:spacing w:before="0" w:after="0" w:line="400"/>
              <w:ind/>
            </w:pPr>
            <w:r>
              <w:rPr>
                <w:rFonts w:hint="eastAsia" w:ascii="quote-cjk-patch" w:hAnsi="quote-cjk-patch" w:eastAsia="quote-cjk-patch" w:cs="quote-cjk-patch"/>
                <w:i w:val="0"/>
                <w:strike w:val="0"/>
                <w:color w:val="000000"/>
                <w:spacing w:val="0"/>
                <w:sz w:val="23"/>
                <w:u w:val="none"/>
              </w:rPr>
              <w:t>抽象目标</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C16AC32">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B7F3AF5">
            <w:pPr>
              <w:snapToGrid w:val="1"/>
              <w:spacing w:before="0" w:after="0" w:line="400"/>
              <w:ind/>
            </w:pPr>
            <w:r>
              <w:rPr>
                <w:rFonts w:ascii="quote-cjk-patch" w:hAnsi="quote-cjk-patch" w:eastAsia="quote-cjk-patch" w:cs="quote-cjk-patch"/>
                <w:i w:val="0"/>
                <w:strike w:val="0"/>
                <w:color w:val="000000"/>
                <w:spacing w:val="0"/>
                <w:sz w:val="23"/>
                <w:u w:val="none"/>
              </w:rPr>
              <w:t>19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1AE0A66">
            <w:pPr>
              <w:snapToGrid w:val="1"/>
              <w:spacing w:before="0" w:after="0" w:line="400"/>
              <w:ind/>
            </w:pPr>
            <w:r>
              <w:rPr>
                <w:rFonts w:ascii="quote-cjk-patch" w:hAnsi="quote-cjk-patch" w:eastAsia="quote-cjk-patch" w:cs="quote-cjk-patch"/>
                <w:i w:val="0"/>
                <w:strike w:val="0"/>
                <w:color w:val="000000"/>
                <w:spacing w:val="0"/>
                <w:sz w:val="23"/>
                <w:u w:val="none"/>
              </w:rPr>
              <w:t>high</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EDCD3BB">
            <w:pPr>
              <w:snapToGrid w:val="1"/>
              <w:spacing w:before="0" w:after="0" w:line="400"/>
              <w:ind/>
            </w:pPr>
            <w:r>
              <w:rPr>
                <w:rFonts w:ascii="quote-cjk-patch" w:hAnsi="quote-cjk-patch" w:eastAsia="quote-cjk-patch" w:cs="quote-cjk-patch"/>
                <w:i w:val="0"/>
                <w:strike w:val="0"/>
                <w:color w:val="000000"/>
                <w:spacing w:val="0"/>
                <w:sz w:val="23"/>
                <w:u w:val="none"/>
              </w:rPr>
              <w:t>7.40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C29C39F">
            <w:pPr>
              <w:snapToGrid w:val="1"/>
              <w:spacing w:before="0" w:after="0" w:line="400"/>
              <w:ind/>
            </w:pPr>
            <w:r>
              <w:rPr>
                <w:rFonts w:hint="eastAsia" w:ascii="quote-cjk-patch" w:hAnsi="quote-cjk-patch" w:eastAsia="quote-cjk-patch" w:cs="quote-cjk-patch"/>
                <w:i w:val="0"/>
                <w:strike w:val="0"/>
                <w:color w:val="000000"/>
                <w:spacing w:val="0"/>
                <w:sz w:val="23"/>
                <w:u w:val="none"/>
              </w:rPr>
              <w:t>抽象（达到新高）</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9211880">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034D109">
            <w:pPr>
              <w:snapToGrid w:val="1"/>
              <w:spacing w:before="0" w:after="0" w:line="400"/>
              <w:ind/>
            </w:pPr>
            <w:r>
              <w:rPr>
                <w:rFonts w:ascii="quote-cjk-patch" w:hAnsi="quote-cjk-patch" w:eastAsia="quote-cjk-patch" w:cs="quote-cjk-patch"/>
                <w:i w:val="0"/>
                <w:strike w:val="0"/>
                <w:color w:val="000000"/>
                <w:spacing w:val="0"/>
                <w:sz w:val="23"/>
                <w:u w:val="none"/>
              </w:rPr>
              <w:t>20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CB37276">
            <w:pPr>
              <w:snapToGrid w:val="1"/>
              <w:spacing w:before="0" w:after="0" w:line="400"/>
              <w:ind/>
            </w:pPr>
            <w:r>
              <w:rPr>
                <w:rFonts w:ascii="quote-cjk-patch" w:hAnsi="quote-cjk-patch" w:eastAsia="quote-cjk-patch" w:cs="quote-cjk-patch"/>
                <w:i w:val="0"/>
                <w:strike w:val="0"/>
                <w:color w:val="000000"/>
                <w:spacing w:val="0"/>
                <w:sz w:val="23"/>
                <w:u w:val="none"/>
              </w:rPr>
              <w:t>speed</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903E9AB">
            <w:pPr>
              <w:snapToGrid w:val="1"/>
              <w:spacing w:before="0" w:after="0" w:line="400"/>
              <w:ind/>
            </w:pPr>
            <w:r>
              <w:rPr>
                <w:rFonts w:ascii="quote-cjk-patch" w:hAnsi="quote-cjk-patch" w:eastAsia="quote-cjk-patch" w:cs="quote-cjk-patch"/>
                <w:i w:val="0"/>
                <w:strike w:val="0"/>
                <w:color w:val="000000"/>
                <w:spacing w:val="0"/>
                <w:sz w:val="23"/>
                <w:u w:val="none"/>
              </w:rPr>
              <w:t>7.39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F20FE6F">
            <w:pPr>
              <w:snapToGrid w:val="1"/>
              <w:spacing w:before="0" w:after="0" w:line="400"/>
              <w:ind/>
            </w:pPr>
            <w:r>
              <w:rPr>
                <w:rFonts w:hint="eastAsia" w:ascii="quote-cjk-patch" w:hAnsi="quote-cjk-patch" w:eastAsia="quote-cjk-patch" w:cs="quote-cjk-patch"/>
                <w:i w:val="0"/>
                <w:strike w:val="0"/>
                <w:color w:val="000000"/>
                <w:spacing w:val="0"/>
                <w:sz w:val="23"/>
                <w:u w:val="none"/>
              </w:rPr>
              <w:t>量化（达到速度）</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5EA0ECC">
            <w:pPr>
              <w:snapToGrid w:val="1"/>
              <w:spacing w:before="0" w:after="0" w:line="400"/>
              <w:ind/>
            </w:pPr>
            <w:r>
              <w:rPr>
                <w:rFonts w:hint="eastAsia" w:ascii="quote-cjk-patch" w:hAnsi="quote-cjk-patch" w:eastAsia="quote-cjk-patch" w:cs="quote-cjk-patch"/>
                <w:i w:val="0"/>
                <w:strike w:val="0"/>
                <w:color w:val="000000"/>
                <w:spacing w:val="0"/>
                <w:sz w:val="23"/>
                <w:u w:val="none"/>
              </w:rPr>
              <w:t>✗ 剔除</w:t>
            </w:r>
          </w:p>
        </w:tc>
      </w:tr>
    </w:tbl>
    <w:p w14:paraId="30C68E31">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清洗小结</w:t>
      </w:r>
      <w:r>
        <w:rPr>
          <w:rFonts w:hint="eastAsia" w:ascii="quote-cjk-patch" w:hAnsi="quote-cjk-patch" w:eastAsia="quote-cjk-patch" w:cs="quote-cjk-patch"/>
          <w:i w:val="0"/>
          <w:strike w:val="0"/>
          <w:color w:val="0F1115"/>
          <w:spacing w:val="0"/>
          <w:sz w:val="24"/>
          <w:u w:val="none"/>
          <w:shd w:val="clear" w:color="auto" w:fill="FFFFFF"/>
        </w:rPr>
        <w:t>：在前20个搭配词中，仅4个（height、peak、destination、top）可归入空间终点类，仅占20%；需剔除的抽象/隐喻/量化搭配词多达16个，占80%。这一分布清晰地揭示了reach的语义重心已显著偏向抽象认知域。</w:t>
      </w:r>
    </w:p>
    <w:p w14:paraId="113CA191">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7038EA8F">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arrive的搭配词中空间终点名词占据绝对优势——在</w:t>
      </w:r>
      <w:r>
        <w:rPr>
          <w:rFonts w:ascii="Menlo" w:hAnsi="Menlo" w:eastAsia="Menlo" w:cs="Menlo"/>
          <w:i w:val="0"/>
          <w:strike w:val="0"/>
          <w:color w:val="0F1115"/>
          <w:spacing w:val="0"/>
          <w:sz w:val="24"/>
          <w:u w:val="none"/>
          <w:shd w:val="clear" w:color="auto" w:fill="EBEEF2"/>
        </w:rPr>
        <w:t>X at ...</w:t>
      </w:r>
      <w:r>
        <w:rPr>
          <w:rFonts w:hint="eastAsia" w:ascii="quote-cjk-patch" w:hAnsi="quote-cjk-patch" w:eastAsia="quote-cjk-patch" w:cs="quote-cjk-patch"/>
          <w:i w:val="0"/>
          <w:strike w:val="0"/>
          <w:color w:val="0F1115"/>
          <w:spacing w:val="0"/>
          <w:sz w:val="24"/>
          <w:u w:val="none"/>
          <w:shd w:val="clear" w:color="auto" w:fill="FFFFFF"/>
        </w:rPr>
        <w:t>和</w:t>
      </w:r>
      <w:r>
        <w:rPr>
          <w:rFonts w:ascii="Menlo" w:hAnsi="Menlo" w:eastAsia="Menlo" w:cs="Menlo"/>
          <w:i w:val="0"/>
          <w:strike w:val="0"/>
          <w:color w:val="0F1115"/>
          <w:spacing w:val="0"/>
          <w:sz w:val="24"/>
          <w:u w:val="none"/>
          <w:shd w:val="clear" w:color="auto" w:fill="EBEEF2"/>
        </w:rPr>
        <w:t>X in ...</w:t>
      </w:r>
      <w:r>
        <w:rPr>
          <w:rFonts w:hint="eastAsia" w:ascii="quote-cjk-patch" w:hAnsi="quote-cjk-patch" w:eastAsia="quote-cjk-patch" w:cs="quote-cjk-patch"/>
          <w:i w:val="0"/>
          <w:strike w:val="0"/>
          <w:color w:val="0F1115"/>
          <w:spacing w:val="0"/>
          <w:sz w:val="24"/>
          <w:u w:val="none"/>
          <w:shd w:val="clear" w:color="auto" w:fill="FFFFFF"/>
        </w:rPr>
        <w:t>槽位的前15个搭配词中，空间终点词占比分别达80%和87%，表明arrive的句法行为紧密</w:t>
      </w:r>
      <w:r>
        <w:rPr>
          <w:rFonts w:hint="eastAsia" w:ascii="quote-cjk-patch" w:hAnsi="quote-cjk-patch" w:eastAsia="quote-cjk-patch" w:cs="quote-cjk-patch"/>
          <w:i w:val="0"/>
          <w:strike w:val="0"/>
          <w:color w:val="0F1115"/>
          <w:spacing w:val="0"/>
          <w:sz w:val="24"/>
          <w:u w:val="none"/>
          <w:shd w:val="clear" w:color="auto" w:fill="FFFF00"/>
        </w:rPr>
        <w:t>锚定</w:t>
      </w:r>
      <w:r>
        <w:rPr>
          <w:rFonts w:hint="eastAsia" w:ascii="quote-cjk-patch" w:hAnsi="quote-cjk-patch" w:eastAsia="quote-cjk-patch" w:cs="quote-cjk-patch"/>
          <w:i w:val="0"/>
          <w:strike w:val="0"/>
          <w:color w:val="0F1115"/>
          <w:spacing w:val="0"/>
          <w:sz w:val="24"/>
          <w:u w:val="none"/>
          <w:shd w:val="clear" w:color="auto" w:fill="FFFFFF"/>
        </w:rPr>
        <w:t>在“空间到达”这一核心图式之上，语义高度集中，使用专一性极强。reach则呈现出截然相反的分布模式——</w:t>
      </w:r>
      <w:r>
        <w:rPr>
          <w:rFonts w:ascii="Menlo" w:hAnsi="Menlo" w:eastAsia="Menlo" w:cs="Menlo"/>
          <w:i w:val="0"/>
          <w:strike w:val="0"/>
          <w:color w:val="0F1115"/>
          <w:spacing w:val="0"/>
          <w:sz w:val="24"/>
          <w:u w:val="none"/>
          <w:shd w:val="clear" w:color="auto" w:fill="EBEEF2"/>
        </w:rPr>
        <w:t>objects of X</w:t>
      </w:r>
      <w:r>
        <w:rPr>
          <w:rFonts w:hint="eastAsia" w:ascii="quote-cjk-patch" w:hAnsi="quote-cjk-patch" w:eastAsia="quote-cjk-patch" w:cs="quote-cjk-patch"/>
          <w:i w:val="0"/>
          <w:strike w:val="0"/>
          <w:color w:val="0F1115"/>
          <w:spacing w:val="0"/>
          <w:sz w:val="24"/>
          <w:u w:val="none"/>
          <w:shd w:val="clear" w:color="auto" w:fill="FFFFFF"/>
        </w:rPr>
        <w:t>槽位的前5个搭配词全部为抽象名词（agreement、goal、level、conclusion、point），首个空间终点词（height）直到第7位才出现，且其搭配强度（logDice=8.49）显著低于排名前4的抽象搭配词（logDice均超过9.0）。这一分布格局表明，在共时英语的实际使用中，reach的语义重心已从“空间位移终点”显著漂移至“抽象达成”认知域。</w:t>
      </w:r>
    </w:p>
    <w:p w14:paraId="35A87782">
      <w:pPr>
        <w:snapToGrid w:val="1"/>
        <w:spacing w:before="24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这一对比正是原型范畴理论的典型预测：</w:t>
      </w:r>
      <w:r>
        <w:rPr>
          <w:rFonts w:hint="eastAsia" w:ascii="quote-cjk-patch" w:hAnsi="quote-cjk-patch" w:eastAsia="quote-cjk-patch" w:cs="quote-cjk-patch"/>
          <w:b w:val="1"/>
          <w:i w:val="0"/>
          <w:strike w:val="0"/>
          <w:color w:val="0F1115"/>
          <w:spacing w:val="0"/>
          <w:sz w:val="24"/>
          <w:u w:val="none"/>
          <w:shd w:val="clear" w:color="auto" w:fill="FFFFFF"/>
        </w:rPr>
        <w:t>原型成员（arrive）语义高度集中，句法行为紧密锚定在范畴核心图式之上；边缘成员（reach）语义高度发散，大量使用事件已偏离范畴核心认知域。</w:t>
      </w:r>
    </w:p>
    <w:p w14:paraId="50BF6196">
      <w:p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数据清洗所揭示的这一结构性差异，将在后续的量化计算中得到进一步的统计表达——arrive拥有60个有效空间搭配词、平均logDice高达7.291，而reach仅25个、平均logDice降至6.459。两者在搭配广度和典型性上的显著落差，共同构成了arrive被判定为范畴原型、reach被判定为典型成员的量化基础。</w:t>
      </w:r>
    </w:p>
    <w:p w14:paraId="32F80537">
      <w:p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5145FB30">
      <w:pPr>
        <w:pStyle w:val="000004"/>
        <w:ind/>
      </w:pPr>
      <w:r>
        <w:rPr/>
        <w:t>1.</w:t>
      </w:r>
      <w:r>
        <w:rPr>
          <w:rFonts w:hint="eastAsia"/>
        </w:rPr>
        <w:t>4</w:t>
      </w:r>
      <w:r>
        <w:rPr>
          <w:rFonts w:hint="eastAsia"/>
        </w:rPr>
        <w:t xml:space="preserve"> 原型性得分（PS）计算</w:t>
      </w:r>
    </w:p>
    <w:p w14:paraId="64DDDFB0">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在完成概念归类与数据清洗后，本研究对动词的有效空间搭配词进行量化计算，以原型性得分（Prototypicality Score, PS）作为判定范畴原型性的综合指标。</w:t>
      </w:r>
    </w:p>
    <w:p w14:paraId="42DA39D0">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计算原理</w:t>
      </w:r>
      <w:r>
        <w:rPr>
          <w:rFonts w:hint="eastAsia" w:ascii="quote-cjk-patch" w:hAnsi="quote-cjk-patch" w:eastAsia="quote-cjk-patch" w:cs="quote-cjk-patch"/>
          <w:i w:val="0"/>
          <w:strike w:val="0"/>
          <w:color w:val="0F1115"/>
          <w:spacing w:val="0"/>
          <w:sz w:val="24"/>
          <w:u w:val="none"/>
          <w:shd w:val="clear" w:color="auto" w:fill="FFFFFF"/>
        </w:rPr>
        <w:t>。PS的设计基于以下理论逻辑：原型范畴理论（Rosch, 1973; Taylor, 2001）认为，范畴成员的地位不平等，原型成员是范畴中最具代表性、最典型的成员。在基于使用的语言观（Bybee, 2010; Langacker, 1987）和构式语法（Goldberg, 1995, 2006）框架下，动词的原型性体现在其与范畴核心构式的搭配行为上——原型动词应当与该构式形成最强的语义关联和最广的搭配分布。因此，PS需综合衡量两个维度：（1）搭配的</w:t>
      </w:r>
      <w:r>
        <w:rPr>
          <w:rFonts w:hint="eastAsia" w:ascii="quote-cjk-patch" w:hAnsi="quote-cjk-patch" w:eastAsia="quote-cjk-patch" w:cs="quote-cjk-patch"/>
          <w:b w:val="1"/>
          <w:i w:val="0"/>
          <w:strike w:val="0"/>
          <w:color w:val="0F1115"/>
          <w:spacing w:val="0"/>
          <w:sz w:val="24"/>
          <w:u w:val="none"/>
          <w:shd w:val="clear" w:color="auto" w:fill="FFFFFF"/>
        </w:rPr>
        <w:t>典型性</w:t>
      </w:r>
      <w:r>
        <w:rPr>
          <w:rFonts w:hint="eastAsia" w:ascii="quote-cjk-patch" w:hAnsi="quote-cjk-patch" w:eastAsia="quote-cjk-patch" w:cs="quote-cjk-patch"/>
          <w:i w:val="0"/>
          <w:strike w:val="0"/>
          <w:color w:val="0F1115"/>
          <w:spacing w:val="0"/>
          <w:sz w:val="24"/>
          <w:u w:val="none"/>
          <w:shd w:val="clear" w:color="auto" w:fill="FFFFFF"/>
        </w:rPr>
        <w:t>（quality），即动词与每个空间终点搭配词的搭配强度有多高；（2）搭配的</w:t>
      </w:r>
      <w:r>
        <w:rPr>
          <w:rFonts w:hint="eastAsia" w:ascii="quote-cjk-patch" w:hAnsi="quote-cjk-patch" w:eastAsia="quote-cjk-patch" w:cs="quote-cjk-patch"/>
          <w:b w:val="1"/>
          <w:i w:val="0"/>
          <w:strike w:val="0"/>
          <w:color w:val="0F1115"/>
          <w:spacing w:val="0"/>
          <w:sz w:val="24"/>
          <w:u w:val="none"/>
          <w:shd w:val="clear" w:color="auto" w:fill="FFFFFF"/>
        </w:rPr>
        <w:t>广度</w:t>
      </w:r>
      <w:r>
        <w:rPr>
          <w:rFonts w:hint="eastAsia" w:ascii="quote-cjk-patch" w:hAnsi="quote-cjk-patch" w:eastAsia="quote-cjk-patch" w:cs="quote-cjk-patch"/>
          <w:i w:val="0"/>
          <w:strike w:val="0"/>
          <w:color w:val="0F1115"/>
          <w:spacing w:val="0"/>
          <w:sz w:val="24"/>
          <w:u w:val="none"/>
          <w:shd w:val="clear" w:color="auto" w:fill="FFFFFF"/>
        </w:rPr>
        <w:t>（quantity），即动词能够与多少个不同的空间终点词形成典型搭配。典型性越高，表明动词的语义与范畴核心图式越兼容；广度越大，表明动词在该构式中的语境适应性越强。</w:t>
      </w:r>
    </w:p>
    <w:p w14:paraId="067471CD">
      <w:pPr>
        <w:pBd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r>
        <w:rPr>
          <w:rFonts w:ascii="quote-cjk-patch" w:hAnsi="quote-cjk-patch" w:eastAsia="quote-cjk-patch" w:cs="quote-cjk-patch"/>
          <w:b w:val="1"/>
          <w:i w:val="0"/>
          <w:strike w:val="0"/>
          <w:color w:val="0F1115"/>
          <w:spacing w:val="0"/>
          <w:sz w:val="24"/>
          <w:u w:val="none"/>
          <w:shd w:val="clear" w:color="auto" w:fill="FFFFFF"/>
        </w:rPr>
        <w:drawing>
          <wp:inline distT="0" distB="0" distL="0" distR="0">
            <wp:extent cx="5278120" cy="644710"/>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5278120" cy="644710"/>
                    </a:xfrm>
                    <a:prstGeom prst="rect">
                      <a:avLst/>
                    </a:prstGeom>
                  </pic:spPr>
                </pic:pic>
              </a:graphicData>
            </a:graphic>
          </wp:inline>
        </w:drawing>
      </w:r>
    </w:p>
    <w:p w14:paraId="714DA362">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其中，</w:t>
      </w:r>
      <w:r>
        <w:rPr>
          <w:i w:val="0"/>
          <w:strike w:val="0"/>
          <w:color w:val="0F1115"/>
          <w:spacing w:val="0"/>
          <w:u w:val="none"/>
          <w:shd w:val="clear" w:color="auto" w:fill="FFFFFF"/>
        </w:rPr>
        <w:t>MeanlogDice</w:t>
      </w:r>
      <w:r>
        <w:rPr>
          <w:rFonts w:ascii="KaTeX_Math" w:hAnsi="KaTeX_Math" w:eastAsia="KaTeX_Math" w:cs="KaTeX_Math"/>
          <w:i w:val="1"/>
          <w:strike w:val="0"/>
          <w:color w:val="0F1115"/>
          <w:spacing w:val="0"/>
          <w:u w:val="none"/>
          <w:shd w:val="clear" w:color="auto" w:fill="FFFFFF"/>
        </w:rPr>
        <w:t>Mean</w:t>
      </w:r>
      <w:r>
        <w:rPr>
          <w:rFonts w:ascii="KaTeX_Math" w:hAnsi="KaTeX_Math" w:eastAsia="KaTeX_Math" w:cs="KaTeX_Math"/>
          <w:i w:val="1"/>
          <w:strike w:val="0"/>
          <w:color w:val="0F1115"/>
          <w:spacing w:val="0"/>
          <w:sz w:val="22"/>
          <w:u w:val="none"/>
          <w:shd w:val="clear" w:color="auto" w:fill="FFFFFF"/>
          <w:vertAlign w:val="baseline"/>
        </w:rPr>
        <w:t>logDice</w:t>
      </w:r>
      <w:r>
        <w:rPr>
          <w:i w:val="0"/>
          <w:strike w:val="0"/>
          <w:color w:val="0F1115"/>
          <w:spacing w:val="0"/>
          <w:sz w:val="2"/>
          <w:u w:val="none"/>
          <w:shd w:val="clear" w:color="auto" w:fill="FFFFFF"/>
          <w:vertAlign w:val="baseline"/>
        </w:rPr>
        <w:t xml:space="preserve"> </w:t>
      </w:r>
      <w:r>
        <w:rPr>
          <w:rFonts w:hint="eastAsia" w:ascii="quote-cjk-patch" w:hAnsi="quote-cjk-patch" w:eastAsia="quote-cjk-patch" w:cs="quote-cjk-patch"/>
          <w:i w:val="0"/>
          <w:strike w:val="0"/>
          <w:color w:val="0F1115"/>
          <w:spacing w:val="0"/>
          <w:sz w:val="24"/>
          <w:u w:val="none"/>
          <w:shd w:val="clear" w:color="auto" w:fill="FFFFFF"/>
        </w:rPr>
        <w:t>为有效空间搭配词的logDice平均值，衡量搭配典型性；</w:t>
      </w:r>
      <w:r>
        <w:rPr>
          <w:i w:val="0"/>
          <w:strike w:val="0"/>
          <w:color w:val="0F1115"/>
          <w:spacing w:val="0"/>
          <w:u w:val="none"/>
          <w:shd w:val="clear" w:color="auto" w:fill="FFFFFF"/>
        </w:rPr>
        <w:t>N</w:t>
      </w:r>
      <w:r>
        <w:rPr>
          <w:rFonts w:ascii="KaTeX_Math" w:hAnsi="KaTeX_Math" w:eastAsia="KaTeX_Math" w:cs="KaTeX_Math"/>
          <w:i w:val="1"/>
          <w:strike w:val="0"/>
          <w:color w:val="0F1115"/>
          <w:spacing w:val="0"/>
          <w:u w:val="none"/>
          <w:shd w:val="clear" w:color="auto" w:fill="FFFFFF"/>
        </w:rPr>
        <w:t>N</w:t>
      </w:r>
      <w:r>
        <w:rPr>
          <w:rFonts w:hint="eastAsia" w:ascii="quote-cjk-patch" w:hAnsi="quote-cjk-patch" w:eastAsia="quote-cjk-patch" w:cs="quote-cjk-patch"/>
          <w:i w:val="0"/>
          <w:strike w:val="0"/>
          <w:color w:val="0F1115"/>
          <w:spacing w:val="0"/>
          <w:sz w:val="24"/>
          <w:u w:val="none"/>
          <w:shd w:val="clear" w:color="auto" w:fill="FFFFFF"/>
        </w:rPr>
        <w:t>为有效空间搭配词总数，衡量搭配广度。取</w:t>
      </w:r>
      <w:r>
        <w:rPr>
          <w:i w:val="0"/>
          <w:strike w:val="0"/>
          <w:color w:val="0F1115"/>
          <w:spacing w:val="0"/>
          <w:u w:val="none"/>
          <w:shd w:val="clear" w:color="auto" w:fill="FFFFFF"/>
        </w:rPr>
        <w:t>log⁡2(N+1)log</w:t>
      </w:r>
      <w:r>
        <w:rPr>
          <w:i w:val="0"/>
          <w:strike w:val="0"/>
          <w:color w:val="0F1115"/>
          <w:spacing w:val="0"/>
          <w:sz w:val="22"/>
          <w:u w:val="none"/>
          <w:shd w:val="clear" w:color="auto" w:fill="FFFFFF"/>
          <w:vertAlign w:val="baseline"/>
        </w:rPr>
        <w:t>2</w:t>
      </w:r>
      <w:r>
        <w:rPr>
          <w:i w:val="0"/>
          <w:strike w:val="0"/>
          <w:color w:val="0F1115"/>
          <w:spacing w:val="0"/>
          <w:sz w:val="2"/>
          <w:u w:val="none"/>
          <w:shd w:val="clear" w:color="auto" w:fill="FFFFFF"/>
          <w:vertAlign w:val="baseline"/>
        </w:rPr>
        <w:t xml:space="preserve"> </w:t>
      </w:r>
      <w:r>
        <w:rPr>
          <w:i w:val="0"/>
          <w:strike w:val="0"/>
          <w:color w:val="0F1115"/>
          <w:spacing w:val="0"/>
          <w:u w:val="none"/>
          <w:shd w:val="clear" w:color="auto" w:fill="FFFFFF"/>
        </w:rPr>
        <w:t>(</w:t>
      </w:r>
      <w:r>
        <w:rPr>
          <w:rFonts w:ascii="KaTeX_Math" w:hAnsi="KaTeX_Math" w:eastAsia="KaTeX_Math" w:cs="KaTeX_Math"/>
          <w:i w:val="1"/>
          <w:strike w:val="0"/>
          <w:color w:val="0F1115"/>
          <w:spacing w:val="0"/>
          <w:u w:val="none"/>
          <w:shd w:val="clear" w:color="auto" w:fill="FFFFFF"/>
        </w:rPr>
        <w:t>N</w:t>
      </w:r>
      <w:r>
        <w:rPr>
          <w:i w:val="0"/>
          <w:strike w:val="0"/>
          <w:color w:val="0F1115"/>
          <w:spacing w:val="0"/>
          <w:u w:val="none"/>
          <w:shd w:val="clear" w:color="auto" w:fill="FFFFFF"/>
        </w:rPr>
        <w:t>+1)</w:t>
      </w:r>
      <w:r>
        <w:rPr>
          <w:rFonts w:hint="eastAsia" w:ascii="quote-cjk-patch" w:hAnsi="quote-cjk-patch" w:eastAsia="quote-cjk-patch" w:cs="quote-cjk-patch"/>
          <w:i w:val="0"/>
          <w:strike w:val="0"/>
          <w:color w:val="0F1115"/>
          <w:spacing w:val="0"/>
          <w:sz w:val="24"/>
          <w:u w:val="none"/>
          <w:shd w:val="clear" w:color="auto" w:fill="FFFFFF"/>
        </w:rPr>
        <w:t>作为广度因子（而非直接使用N），是为了缓解因搭配词数量悬殊造成的量纲偏差——若直接相乘，N值过大的动词将获得不成比例的优势，典型性维度的贡献会被过度稀释。对数压缩后，两个维度的贡献趋于均衡。</w:t>
      </w:r>
      <w:r>
        <w:rPr>
          <w:i w:val="0"/>
          <w:strike w:val="0"/>
          <w:color w:val="0F1115"/>
          <w:spacing w:val="0"/>
          <w:u w:val="none"/>
          <w:shd w:val="clear" w:color="auto" w:fill="FFFFFF"/>
        </w:rPr>
        <w:t>+1+1</w:t>
      </w:r>
      <w:r>
        <w:rPr>
          <w:rFonts w:hint="eastAsia" w:ascii="quote-cjk-patch" w:hAnsi="quote-cjk-patch" w:eastAsia="quote-cjk-patch" w:cs="quote-cjk-patch"/>
          <w:i w:val="0"/>
          <w:strike w:val="0"/>
          <w:color w:val="0F1115"/>
          <w:spacing w:val="0"/>
          <w:sz w:val="24"/>
          <w:u w:val="none"/>
          <w:shd w:val="clear" w:color="auto" w:fill="FFFFFF"/>
        </w:rPr>
        <w:t>是为避免</w:t>
      </w:r>
      <w:r>
        <w:rPr>
          <w:i w:val="0"/>
          <w:strike w:val="0"/>
          <w:color w:val="0F1115"/>
          <w:spacing w:val="0"/>
          <w:u w:val="none"/>
          <w:shd w:val="clear" w:color="auto" w:fill="FFFFFF"/>
        </w:rPr>
        <w:t>N=1</w:t>
      </w:r>
      <w:r>
        <w:rPr>
          <w:rFonts w:ascii="KaTeX_Math" w:hAnsi="KaTeX_Math" w:eastAsia="KaTeX_Math" w:cs="KaTeX_Math"/>
          <w:i w:val="1"/>
          <w:strike w:val="0"/>
          <w:color w:val="0F1115"/>
          <w:spacing w:val="0"/>
          <w:u w:val="none"/>
          <w:shd w:val="clear" w:color="auto" w:fill="FFFFFF"/>
        </w:rPr>
        <w:t>N</w:t>
      </w:r>
      <w:r>
        <w:rPr>
          <w:i w:val="0"/>
          <w:strike w:val="0"/>
          <w:color w:val="0F1115"/>
          <w:spacing w:val="0"/>
          <w:u w:val="none"/>
          <w:shd w:val="clear" w:color="auto" w:fill="FFFFFF"/>
        </w:rPr>
        <w:t>=1</w:t>
      </w:r>
      <w:r>
        <w:rPr>
          <w:rFonts w:hint="eastAsia" w:ascii="quote-cjk-patch" w:hAnsi="quote-cjk-patch" w:eastAsia="quote-cjk-patch" w:cs="quote-cjk-patch"/>
          <w:i w:val="0"/>
          <w:strike w:val="0"/>
          <w:color w:val="0F1115"/>
          <w:spacing w:val="0"/>
          <w:sz w:val="24"/>
          <w:u w:val="none"/>
          <w:shd w:val="clear" w:color="auto" w:fill="FFFFFF"/>
        </w:rPr>
        <w:t>时</w:t>
      </w:r>
      <w:r>
        <w:rPr>
          <w:i w:val="0"/>
          <w:strike w:val="0"/>
          <w:color w:val="0F1115"/>
          <w:spacing w:val="0"/>
          <w:u w:val="none"/>
          <w:shd w:val="clear" w:color="auto" w:fill="FFFFFF"/>
        </w:rPr>
        <w:t>log⁡2(1)=0log</w:t>
      </w:r>
      <w:r>
        <w:rPr>
          <w:i w:val="0"/>
          <w:strike w:val="0"/>
          <w:color w:val="0F1115"/>
          <w:spacing w:val="0"/>
          <w:sz w:val="22"/>
          <w:u w:val="none"/>
          <w:shd w:val="clear" w:color="auto" w:fill="FFFFFF"/>
          <w:vertAlign w:val="baseline"/>
        </w:rPr>
        <w:t>2</w:t>
      </w:r>
      <w:r>
        <w:rPr>
          <w:i w:val="0"/>
          <w:strike w:val="0"/>
          <w:color w:val="0F1115"/>
          <w:spacing w:val="0"/>
          <w:sz w:val="2"/>
          <w:u w:val="none"/>
          <w:shd w:val="clear" w:color="auto" w:fill="FFFFFF"/>
          <w:vertAlign w:val="baseline"/>
        </w:rPr>
        <w:t xml:space="preserve"> </w:t>
      </w:r>
      <w:r>
        <w:rPr>
          <w:i w:val="0"/>
          <w:strike w:val="0"/>
          <w:color w:val="0F1115"/>
          <w:spacing w:val="0"/>
          <w:u w:val="none"/>
          <w:shd w:val="clear" w:color="auto" w:fill="FFFFFF"/>
        </w:rPr>
        <w:t>(1)=0</w:t>
      </w:r>
      <w:r>
        <w:rPr>
          <w:rFonts w:hint="eastAsia" w:ascii="quote-cjk-patch" w:hAnsi="quote-cjk-patch" w:eastAsia="quote-cjk-patch" w:cs="quote-cjk-patch"/>
          <w:i w:val="0"/>
          <w:strike w:val="0"/>
          <w:color w:val="0F1115"/>
          <w:spacing w:val="0"/>
          <w:sz w:val="24"/>
          <w:u w:val="none"/>
          <w:shd w:val="clear" w:color="auto" w:fill="FFFFFF"/>
        </w:rPr>
        <w:t>导致PS归零的边界情形。</w:t>
      </w:r>
    </w:p>
    <w:p w14:paraId="5F958463">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3DA1D863">
      <w:pPr>
        <w:pBdr>
          <w:bottom w:val="dotted" w:color="040504" w:sz="8"/>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036D8CF6">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公式说明：</w:t>
      </w:r>
    </w:p>
    <w:p w14:paraId="612168F4">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0F31FE24">
      <w:pPr>
        <w:pStyle w:val="000003"/>
        <w:snapToGrid w:val="1"/>
        <w:spacing w:before="480" w:after="240" w:line="240"/>
        <w:ind w:left="0" w:right="0" w:hanging="0"/>
      </w:pPr>
      <w:r>
        <w:rPr>
          <w:rFonts w:hint="eastAsia"/>
          <w:i w:val="0"/>
          <w:strike w:val="0"/>
          <w:color w:val="F9FAFB"/>
          <w:spacing w:val="0"/>
          <w:u w:val="none"/>
          <w:shd w:val="clear" w:color="auto" w:fill="151517"/>
        </w:rPr>
        <w:t>一、学理依据：为什么用 logDice 和 log₂(N+1) 的乘积？</w:t>
      </w:r>
    </w:p>
    <w:p w14:paraId="34F7BE3B">
      <w:pPr>
        <w:pStyle w:val="000004"/>
        <w:snapToGrid w:val="1"/>
        <w:spacing w:before="480" w:after="240" w:line="240"/>
        <w:ind w:left="0" w:right="0" w:hanging="0"/>
      </w:pPr>
      <w:r>
        <w:rPr>
          <w:rFonts w:hint="eastAsia"/>
          <w:i w:val="0"/>
          <w:strike w:val="0"/>
          <w:color w:val="F9FAFB"/>
          <w:spacing w:val="0"/>
          <w:u w:val="none"/>
          <w:shd w:val="clear" w:color="auto" w:fill="151517"/>
        </w:rPr>
        <w:t xml:space="preserve">1. 为什么用 </w:t>
      </w:r>
      <w:r>
        <w:rPr>
          <w:b w:val="1"/>
          <w:i w:val="0"/>
          <w:strike w:val="0"/>
          <w:color w:val="F9FAFB"/>
          <w:spacing w:val="0"/>
          <w:u w:val="none"/>
          <w:shd w:val="clear" w:color="auto" w:fill="151517"/>
        </w:rPr>
        <w:t>logDice</w:t>
      </w:r>
      <w:r>
        <w:rPr>
          <w:rFonts w:hint="eastAsia"/>
          <w:i w:val="0"/>
          <w:strike w:val="0"/>
          <w:color w:val="F9FAFB"/>
          <w:spacing w:val="0"/>
          <w:u w:val="none"/>
          <w:shd w:val="clear" w:color="auto" w:fill="151517"/>
        </w:rPr>
        <w:t xml:space="preserve"> 衡量搭配强度？</w:t>
      </w:r>
    </w:p>
    <w:p w14:paraId="19111B9C">
      <w:pPr>
        <w:snapToGrid w:val="1"/>
        <w:spacing w:before="240" w:after="240" w:line="240"/>
        <w:ind w:left="0" w:right="0" w:hanging="0"/>
      </w:pPr>
      <w:r>
        <w:rPr>
          <w:rFonts w:ascii="quote-cjk-patch" w:hAnsi="quote-cjk-patch" w:eastAsia="quote-cjk-patch" w:cs="quote-cjk-patch"/>
          <w:b w:val="1"/>
          <w:i w:val="0"/>
          <w:strike w:val="0"/>
          <w:color w:val="F9FAFB"/>
          <w:spacing w:val="0"/>
          <w:sz w:val="24"/>
          <w:u w:val="none"/>
          <w:shd w:val="clear" w:color="auto" w:fill="151517"/>
        </w:rPr>
        <w:t>logDice</w:t>
      </w:r>
      <w:r>
        <w:rPr>
          <w:rFonts w:hint="eastAsia" w:ascii="quote-cjk-patch" w:hAnsi="quote-cjk-patch" w:eastAsia="quote-cjk-patch" w:cs="quote-cjk-patch"/>
          <w:i w:val="0"/>
          <w:strike w:val="0"/>
          <w:color w:val="F9FAFB"/>
          <w:spacing w:val="0"/>
          <w:sz w:val="24"/>
          <w:u w:val="none"/>
          <w:shd w:val="clear" w:color="auto" w:fill="151517"/>
        </w:rPr>
        <w:t xml:space="preserve"> 是语料库语言学中衡量两个词之间搭配强度的常用系数，由 Rychlý (2008) 提出。其核心公式为：</w:t>
      </w:r>
    </w:p>
    <w:p w14:paraId="0134520D">
      <w:pPr>
        <w:snapToGrid w:val="1"/>
        <w:spacing w:before="240" w:after="240" w:line="240"/>
        <w:ind w:left="0" w:right="0" w:hanging="0"/>
      </w:pPr>
      <w:r>
        <w:rPr>
          <w:rFonts w:ascii="quote-cjk-patch" w:hAnsi="quote-cjk-patch" w:eastAsia="quote-cjk-patch" w:cs="quote-cjk-patch"/>
          <w:i w:val="0"/>
          <w:strike w:val="0"/>
          <w:color w:val="F9FAFB"/>
          <w:spacing w:val="0"/>
          <w:sz w:val="24"/>
          <w:u w:val="none"/>
          <w:shd w:val="clear" w:color="auto" w:fill="151517"/>
        </w:rPr>
        <w:t>logDice=14+log⁡22fxyfx+fylogDice=14+log</w:t>
      </w:r>
      <w:r>
        <w:rPr>
          <w:rFonts w:ascii="quote-cjk-patch" w:hAnsi="quote-cjk-patch" w:eastAsia="quote-cjk-patch" w:cs="quote-cjk-patch"/>
          <w:i w:val="0"/>
          <w:strike w:val="0"/>
          <w:color w:val="F9FAFB"/>
          <w:spacing w:val="0"/>
          <w:sz w:val="22"/>
          <w:u w:val="none"/>
          <w:shd w:val="clear" w:color="auto" w:fill="151517"/>
          <w:vertAlign w:val="baseline"/>
        </w:rPr>
        <w:t>2</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KaTeX_Math" w:hAnsi="KaTeX_Math" w:eastAsia="KaTeX_Math" w:cs="KaTeX_Math"/>
          <w:i w:val="1"/>
          <w:strike w:val="0"/>
          <w:color w:val="F9FAFB"/>
          <w:spacing w:val="0"/>
          <w:sz w:val="24"/>
          <w:u w:val="none"/>
          <w:shd w:val="clear" w:color="auto" w:fill="151517"/>
          <w:vertAlign w:val="baseline"/>
        </w:rPr>
        <w:t>f</w:t>
      </w:r>
      <w:r>
        <w:rPr>
          <w:rFonts w:ascii="KaTeX_Math" w:hAnsi="KaTeX_Math" w:eastAsia="KaTeX_Math" w:cs="KaTeX_Math"/>
          <w:i w:val="1"/>
          <w:strike w:val="0"/>
          <w:color w:val="F9FAFB"/>
          <w:spacing w:val="0"/>
          <w:sz w:val="22"/>
          <w:u w:val="none"/>
          <w:shd w:val="clear" w:color="auto" w:fill="151517"/>
          <w:vertAlign w:val="baseline"/>
        </w:rPr>
        <w:t>x</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vertAlign w:val="baseline"/>
        </w:rPr>
        <w:t>+</w:t>
      </w:r>
      <w:r>
        <w:rPr>
          <w:rFonts w:ascii="KaTeX_Math" w:hAnsi="KaTeX_Math" w:eastAsia="KaTeX_Math" w:cs="KaTeX_Math"/>
          <w:i w:val="1"/>
          <w:strike w:val="0"/>
          <w:color w:val="F9FAFB"/>
          <w:spacing w:val="0"/>
          <w:sz w:val="24"/>
          <w:u w:val="none"/>
          <w:shd w:val="clear" w:color="auto" w:fill="151517"/>
          <w:vertAlign w:val="baseline"/>
        </w:rPr>
        <w:t>f</w:t>
      </w:r>
      <w:r>
        <w:rPr>
          <w:rFonts w:ascii="KaTeX_Math" w:hAnsi="KaTeX_Math" w:eastAsia="KaTeX_Math" w:cs="KaTeX_Math"/>
          <w:i w:val="1"/>
          <w:strike w:val="0"/>
          <w:color w:val="F9FAFB"/>
          <w:spacing w:val="0"/>
          <w:sz w:val="22"/>
          <w:u w:val="none"/>
          <w:shd w:val="clear" w:color="auto" w:fill="151517"/>
          <w:vertAlign w:val="baseline"/>
        </w:rPr>
        <w:t>y</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vertAlign w:val="baseline"/>
        </w:rPr>
        <w:t>2</w:t>
      </w:r>
      <w:r>
        <w:rPr>
          <w:rFonts w:ascii="KaTeX_Math" w:hAnsi="KaTeX_Math" w:eastAsia="KaTeX_Math" w:cs="KaTeX_Math"/>
          <w:i w:val="1"/>
          <w:strike w:val="0"/>
          <w:color w:val="F9FAFB"/>
          <w:spacing w:val="0"/>
          <w:sz w:val="24"/>
          <w:u w:val="none"/>
          <w:shd w:val="clear" w:color="auto" w:fill="151517"/>
          <w:vertAlign w:val="baseline"/>
        </w:rPr>
        <w:t>f</w:t>
      </w:r>
      <w:r>
        <w:rPr>
          <w:rFonts w:ascii="KaTeX_Math" w:hAnsi="KaTeX_Math" w:eastAsia="KaTeX_Math" w:cs="KaTeX_Math"/>
          <w:i w:val="1"/>
          <w:strike w:val="0"/>
          <w:color w:val="F9FAFB"/>
          <w:spacing w:val="0"/>
          <w:sz w:val="22"/>
          <w:u w:val="none"/>
          <w:shd w:val="clear" w:color="auto" w:fill="151517"/>
          <w:vertAlign w:val="baseline"/>
        </w:rPr>
        <w:t>xy</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hint="eastAsia" w:ascii="quote-cjk-patch" w:hAnsi="quote-cjk-patch" w:eastAsia="quote-cjk-patch" w:cs="quote-cjk-patch"/>
          <w:i w:val="0"/>
          <w:strike w:val="0"/>
          <w:color w:val="F9FAFB"/>
          <w:spacing w:val="0"/>
          <w:sz w:val="24"/>
          <w:u w:val="none"/>
          <w:shd w:val="clear" w:color="auto" w:fill="151517"/>
        </w:rPr>
        <w:t>其中 fxy</w:t>
      </w:r>
      <w:r>
        <w:rPr>
          <w:rFonts w:ascii="KaTeX_Math" w:hAnsi="KaTeX_Math" w:eastAsia="KaTeX_Math" w:cs="KaTeX_Math"/>
          <w:i w:val="1"/>
          <w:strike w:val="0"/>
          <w:color w:val="F9FAFB"/>
          <w:spacing w:val="0"/>
          <w:sz w:val="24"/>
          <w:u w:val="none"/>
          <w:shd w:val="clear" w:color="auto" w:fill="151517"/>
        </w:rPr>
        <w:t>f</w:t>
      </w:r>
      <w:r>
        <w:rPr>
          <w:rFonts w:ascii="KaTeX_Math" w:hAnsi="KaTeX_Math" w:eastAsia="KaTeX_Math" w:cs="KaTeX_Math"/>
          <w:i w:val="1"/>
          <w:strike w:val="0"/>
          <w:color w:val="F9FAFB"/>
          <w:spacing w:val="0"/>
          <w:sz w:val="22"/>
          <w:u w:val="none"/>
          <w:shd w:val="clear" w:color="auto" w:fill="151517"/>
          <w:vertAlign w:val="baseline"/>
        </w:rPr>
        <w:t>xy</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hint="eastAsia" w:ascii="quote-cjk-patch" w:hAnsi="quote-cjk-patch" w:eastAsia="quote-cjk-patch" w:cs="quote-cjk-patch"/>
          <w:i w:val="0"/>
          <w:strike w:val="0"/>
          <w:color w:val="F9FAFB"/>
          <w:spacing w:val="0"/>
          <w:sz w:val="24"/>
          <w:u w:val="none"/>
          <w:shd w:val="clear" w:color="auto" w:fill="151517"/>
        </w:rPr>
        <w:t xml:space="preserve"> 为共现频次，fx</w:t>
      </w:r>
      <w:r>
        <w:rPr>
          <w:rFonts w:ascii="KaTeX_Math" w:hAnsi="KaTeX_Math" w:eastAsia="KaTeX_Math" w:cs="KaTeX_Math"/>
          <w:i w:val="1"/>
          <w:strike w:val="0"/>
          <w:color w:val="F9FAFB"/>
          <w:spacing w:val="0"/>
          <w:sz w:val="24"/>
          <w:u w:val="none"/>
          <w:shd w:val="clear" w:color="auto" w:fill="151517"/>
        </w:rPr>
        <w:t>f</w:t>
      </w:r>
      <w:r>
        <w:rPr>
          <w:rFonts w:ascii="KaTeX_Math" w:hAnsi="KaTeX_Math" w:eastAsia="KaTeX_Math" w:cs="KaTeX_Math"/>
          <w:i w:val="1"/>
          <w:strike w:val="0"/>
          <w:color w:val="F9FAFB"/>
          <w:spacing w:val="0"/>
          <w:sz w:val="22"/>
          <w:u w:val="none"/>
          <w:shd w:val="clear" w:color="auto" w:fill="151517"/>
          <w:vertAlign w:val="baseline"/>
        </w:rPr>
        <w:t>x</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hint="eastAsia" w:ascii="quote-cjk-patch" w:hAnsi="quote-cjk-patch" w:eastAsia="quote-cjk-patch" w:cs="quote-cjk-patch"/>
          <w:i w:val="0"/>
          <w:strike w:val="0"/>
          <w:color w:val="F9FAFB"/>
          <w:spacing w:val="0"/>
          <w:sz w:val="24"/>
          <w:u w:val="none"/>
          <w:shd w:val="clear" w:color="auto" w:fill="151517"/>
        </w:rPr>
        <w:t xml:space="preserve"> 和 fy</w:t>
      </w:r>
      <w:r>
        <w:rPr>
          <w:rFonts w:ascii="KaTeX_Math" w:hAnsi="KaTeX_Math" w:eastAsia="KaTeX_Math" w:cs="KaTeX_Math"/>
          <w:i w:val="1"/>
          <w:strike w:val="0"/>
          <w:color w:val="F9FAFB"/>
          <w:spacing w:val="0"/>
          <w:sz w:val="24"/>
          <w:u w:val="none"/>
          <w:shd w:val="clear" w:color="auto" w:fill="151517"/>
        </w:rPr>
        <w:t>f</w:t>
      </w:r>
      <w:r>
        <w:rPr>
          <w:rFonts w:ascii="KaTeX_Math" w:hAnsi="KaTeX_Math" w:eastAsia="KaTeX_Math" w:cs="KaTeX_Math"/>
          <w:i w:val="1"/>
          <w:strike w:val="0"/>
          <w:color w:val="F9FAFB"/>
          <w:spacing w:val="0"/>
          <w:sz w:val="22"/>
          <w:u w:val="none"/>
          <w:shd w:val="clear" w:color="auto" w:fill="151517"/>
          <w:vertAlign w:val="baseline"/>
        </w:rPr>
        <w:t>y</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hint="eastAsia" w:ascii="quote-cjk-patch" w:hAnsi="quote-cjk-patch" w:eastAsia="quote-cjk-patch" w:cs="quote-cjk-patch"/>
          <w:i w:val="0"/>
          <w:strike w:val="0"/>
          <w:color w:val="F9FAFB"/>
          <w:spacing w:val="0"/>
          <w:sz w:val="24"/>
          <w:u w:val="none"/>
          <w:shd w:val="clear" w:color="auto" w:fill="151517"/>
        </w:rPr>
        <w:t xml:space="preserve"> 为各自的总频次。</w:t>
      </w:r>
    </w:p>
    <w:p w14:paraId="25A79AF4">
      <w:pPr>
        <w:snapToGrid w:val="1"/>
        <w:spacing w:before="240" w:after="240" w:line="240"/>
        <w:ind w:left="0" w:right="0" w:hanging="0"/>
      </w:pPr>
      <w:r>
        <w:rPr>
          <w:rFonts w:hint="eastAsia" w:ascii="quote-cjk-patch" w:hAnsi="quote-cjk-patch" w:eastAsia="quote-cjk-patch" w:cs="quote-cjk-patch"/>
          <w:b w:val="1"/>
          <w:i w:val="0"/>
          <w:strike w:val="0"/>
          <w:color w:val="F9FAFB"/>
          <w:spacing w:val="0"/>
          <w:sz w:val="24"/>
          <w:u w:val="none"/>
          <w:shd w:val="clear" w:color="auto" w:fill="151517"/>
        </w:rPr>
        <w:t>选择 logDice 的理由：</w:t>
      </w:r>
    </w:p>
    <w:tbl>
      <w:tblPr>
        <w:tblStyle w:val="000015"/>
        <w:tblLayout w:type="fixed"/>
      </w:tblPr>
      <w:tblGrid>
        <w:gridCol w:w="3450"/>
        <w:gridCol w:w="3915"/>
        <w:gridCol w:w="3915"/>
      </w:tblGrid>
      <w:tr>
        <w:trPr/>
        <w:tc>
          <w:tcPr>
            <w:tcW w:w="3450" w:type="dxa"/>
            <w:tcBorders>
              <w:top w:val="single" w:color="000000"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2E877836">
            <w:pPr>
              <w:snapToGrid w:val="1"/>
              <w:spacing w:before="0" w:after="0" w:line="400"/>
              <w:ind/>
              <w:jc w:val="left"/>
            </w:pPr>
            <w:r>
              <w:rPr>
                <w:rFonts w:hint="eastAsia" w:ascii="quote-cjk-patch" w:hAnsi="quote-cjk-patch" w:eastAsia="quote-cjk-patch" w:cs="quote-cjk-patch"/>
                <w:i w:val="0"/>
                <w:strike w:val="0"/>
                <w:color w:val="000000"/>
                <w:spacing w:val="0"/>
                <w:sz w:val="23"/>
                <w:u w:val="none"/>
              </w:rPr>
              <w:t>指标</w:t>
            </w:r>
          </w:p>
        </w:tc>
        <w:tc>
          <w:tcPr>
            <w:tcW w:w="3915" w:type="dxa"/>
            <w:tcBorders>
              <w:top w:val="single" w:color="000000"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37E8DA78">
            <w:pPr>
              <w:snapToGrid w:val="1"/>
              <w:spacing w:before="0" w:after="0" w:line="400"/>
              <w:ind/>
              <w:jc w:val="left"/>
            </w:pPr>
            <w:r>
              <w:rPr>
                <w:rFonts w:hint="eastAsia" w:ascii="quote-cjk-patch" w:hAnsi="quote-cjk-patch" w:eastAsia="quote-cjk-patch" w:cs="quote-cjk-patch"/>
                <w:i w:val="0"/>
                <w:strike w:val="0"/>
                <w:color w:val="000000"/>
                <w:spacing w:val="0"/>
                <w:sz w:val="23"/>
                <w:u w:val="none"/>
              </w:rPr>
              <w:t>优点</w:t>
            </w:r>
          </w:p>
        </w:tc>
        <w:tc>
          <w:tcPr>
            <w:tcW w:w="3915" w:type="dxa"/>
            <w:tcBorders>
              <w:top w:val="single" w:color="000000"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30D4B422">
            <w:pPr>
              <w:snapToGrid w:val="1"/>
              <w:spacing w:before="0" w:after="0" w:line="400"/>
              <w:ind/>
              <w:jc w:val="left"/>
            </w:pPr>
            <w:r>
              <w:rPr>
                <w:rFonts w:hint="eastAsia" w:ascii="quote-cjk-patch" w:hAnsi="quote-cjk-patch" w:eastAsia="quote-cjk-patch" w:cs="quote-cjk-patch"/>
                <w:i w:val="0"/>
                <w:strike w:val="0"/>
                <w:color w:val="000000"/>
                <w:spacing w:val="0"/>
                <w:sz w:val="23"/>
                <w:u w:val="none"/>
              </w:rPr>
              <w:t>缺点</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ED9CB5F">
            <w:pPr>
              <w:snapToGrid w:val="1"/>
              <w:spacing w:before="0" w:after="0" w:line="400"/>
              <w:ind/>
            </w:pPr>
            <w:r>
              <w:rPr>
                <w:rFonts w:hint="eastAsia" w:ascii="quote-cjk-patch" w:hAnsi="quote-cjk-patch" w:eastAsia="quote-cjk-patch" w:cs="quote-cjk-patch"/>
                <w:i w:val="0"/>
                <w:strike w:val="0"/>
                <w:color w:val="000000"/>
                <w:spacing w:val="0"/>
                <w:sz w:val="23"/>
                <w:u w:val="none"/>
              </w:rPr>
              <w:t>MI（互信息）</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7ECA02CB">
            <w:pPr>
              <w:snapToGrid w:val="1"/>
              <w:spacing w:before="0" w:after="0" w:line="400"/>
              <w:ind/>
            </w:pPr>
            <w:r>
              <w:rPr>
                <w:rFonts w:hint="eastAsia" w:ascii="quote-cjk-patch" w:hAnsi="quote-cjk-patch" w:eastAsia="quote-cjk-patch" w:cs="quote-cjk-patch"/>
                <w:i w:val="0"/>
                <w:strike w:val="0"/>
                <w:color w:val="000000"/>
                <w:spacing w:val="0"/>
                <w:sz w:val="23"/>
                <w:u w:val="none"/>
              </w:rPr>
              <w:t>对低频搭配敏感</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33836DD2">
            <w:pPr>
              <w:snapToGrid w:val="1"/>
              <w:spacing w:before="0" w:after="0" w:line="400"/>
              <w:ind/>
            </w:pPr>
            <w:r>
              <w:rPr>
                <w:rFonts w:hint="eastAsia" w:ascii="quote-cjk-patch" w:hAnsi="quote-cjk-patch" w:eastAsia="quote-cjk-patch" w:cs="quote-cjk-patch"/>
                <w:i w:val="0"/>
                <w:strike w:val="0"/>
                <w:color w:val="000000"/>
                <w:spacing w:val="0"/>
                <w:sz w:val="23"/>
                <w:u w:val="none"/>
              </w:rPr>
              <w:t>低频噪声大，易放大偶然共现</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1629E6F">
            <w:pPr>
              <w:snapToGrid w:val="1"/>
              <w:spacing w:before="0" w:after="0" w:line="400"/>
              <w:ind/>
            </w:pPr>
            <w:r>
              <w:rPr>
                <w:rFonts w:ascii="quote-cjk-patch" w:hAnsi="quote-cjk-patch" w:eastAsia="quote-cjk-patch" w:cs="quote-cjk-patch"/>
                <w:i w:val="0"/>
                <w:strike w:val="0"/>
                <w:color w:val="000000"/>
                <w:spacing w:val="0"/>
                <w:sz w:val="23"/>
                <w:u w:val="none"/>
              </w:rPr>
              <w:t>T-score</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35E1F11C">
            <w:pPr>
              <w:snapToGrid w:val="1"/>
              <w:spacing w:before="0" w:after="0" w:line="400"/>
              <w:ind/>
            </w:pPr>
            <w:r>
              <w:rPr>
                <w:rFonts w:hint="eastAsia" w:ascii="quote-cjk-patch" w:hAnsi="quote-cjk-patch" w:eastAsia="quote-cjk-patch" w:cs="quote-cjk-patch"/>
                <w:i w:val="0"/>
                <w:strike w:val="0"/>
                <w:color w:val="000000"/>
                <w:spacing w:val="0"/>
                <w:sz w:val="23"/>
                <w:u w:val="none"/>
              </w:rPr>
              <w:t>对高频敏感</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0D269001">
            <w:pPr>
              <w:snapToGrid w:val="1"/>
              <w:spacing w:before="0" w:after="0" w:line="400"/>
              <w:ind/>
            </w:pPr>
            <w:r>
              <w:rPr>
                <w:rFonts w:hint="eastAsia" w:ascii="quote-cjk-patch" w:hAnsi="quote-cjk-patch" w:eastAsia="quote-cjk-patch" w:cs="quote-cjk-patch"/>
                <w:i w:val="0"/>
                <w:strike w:val="0"/>
                <w:color w:val="000000"/>
                <w:spacing w:val="0"/>
                <w:sz w:val="23"/>
                <w:u w:val="none"/>
              </w:rPr>
              <w:t>低估低强度但显著的真搭配</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5B460710">
            <w:pPr>
              <w:snapToGrid w:val="1"/>
              <w:spacing w:before="0" w:after="0" w:line="400"/>
              <w:ind/>
            </w:pPr>
            <w:r>
              <w:rPr>
                <w:rFonts w:ascii="quote-cjk-patch" w:hAnsi="quote-cjk-patch" w:eastAsia="quote-cjk-patch" w:cs="quote-cjk-patch"/>
                <w:b w:val="1"/>
                <w:i w:val="0"/>
                <w:strike w:val="0"/>
                <w:color w:val="000000"/>
                <w:spacing w:val="0"/>
                <w:sz w:val="23"/>
                <w:u w:val="none"/>
              </w:rPr>
              <w:t>logDice</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42052056">
            <w:pPr>
              <w:snapToGrid w:val="1"/>
              <w:spacing w:before="0" w:after="0" w:line="400"/>
              <w:ind/>
            </w:pPr>
            <w:r>
              <w:rPr>
                <w:rFonts w:hint="eastAsia" w:ascii="quote-cjk-patch" w:hAnsi="quote-cjk-patch" w:eastAsia="quote-cjk-patch" w:cs="quote-cjk-patch"/>
                <w:b w:val="1"/>
                <w:i w:val="0"/>
                <w:strike w:val="0"/>
                <w:color w:val="000000"/>
                <w:spacing w:val="0"/>
                <w:sz w:val="23"/>
                <w:u w:val="none"/>
              </w:rPr>
              <w:t>平衡高频与低频，结果稳定，跨语料库可比较</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778CE1C3">
            <w:pPr>
              <w:snapToGrid w:val="1"/>
              <w:spacing w:before="0" w:after="0" w:line="400"/>
              <w:ind/>
            </w:pPr>
            <w:r>
              <w:rPr>
                <w:rFonts w:hint="eastAsia" w:ascii="quote-cjk-patch" w:hAnsi="quote-cjk-patch" w:eastAsia="quote-cjk-patch" w:cs="quote-cjk-patch"/>
                <w:i w:val="0"/>
                <w:strike w:val="0"/>
                <w:color w:val="000000"/>
                <w:spacing w:val="0"/>
                <w:sz w:val="23"/>
                <w:u w:val="none"/>
              </w:rPr>
              <w:t>计算稍复杂</w:t>
            </w:r>
          </w:p>
        </w:tc>
      </w:tr>
    </w:tbl>
    <w:p w14:paraId="23DBF0BD">
      <w:pPr>
        <w:snapToGrid w:val="1"/>
        <w:spacing w:before="240" w:after="240" w:line="240"/>
        <w:ind w:left="0" w:right="0" w:hanging="0"/>
        <w:rPr>
          <w:color w:val="000000"/>
          <w:shd w:val="clear" w:color="auto" w:fill="auto"/>
        </w:rPr>
      </w:pPr>
      <w:r>
        <w:rPr>
          <w:rFonts w:hint="eastAsia" w:ascii="quote-cjk-patch" w:hAnsi="quote-cjk-patch" w:eastAsia="quote-cjk-patch" w:cs="quote-cjk-patch"/>
          <w:b w:val="1"/>
          <w:i w:val="0"/>
          <w:strike w:val="0"/>
          <w:color w:val="000000"/>
          <w:spacing w:val="0"/>
          <w:sz w:val="24"/>
          <w:u w:val="none"/>
          <w:shd w:val="clear" w:color="auto" w:fill="auto"/>
        </w:rPr>
        <w:t>核心文献支撑：</w:t>
      </w:r>
    </w:p>
    <w:p w14:paraId="48115586">
      <w:pPr>
        <w:numPr>
          <w:ilvl w:val="0"/>
          <w:numId w:val="24"/>
        </w:numPr>
        <w:snapToGrid w:val="1"/>
        <w:spacing w:before="240" w:after="240" w:line="240"/>
        <w:ind/>
        <w:rPr>
          <w:color w:val="000000"/>
          <w:shd w:val="clear" w:color="auto" w:fill="auto"/>
        </w:rPr>
      </w:pPr>
      <w:r>
        <w:rPr>
          <w:rFonts w:ascii="quote-cjk-patch" w:hAnsi="quote-cjk-patch" w:eastAsia="quote-cjk-patch" w:cs="quote-cjk-patch"/>
          <w:i w:val="0"/>
          <w:strike w:val="0"/>
          <w:color w:val="000000"/>
          <w:spacing w:val="0"/>
          <w:sz w:val="24"/>
          <w:u w:val="none"/>
          <w:shd w:val="clear" w:color="auto" w:fill="auto"/>
        </w:rPr>
        <w:t xml:space="preserve">Rychlý, P. (2008). </w:t>
      </w:r>
      <w:r>
        <w:rPr>
          <w:rFonts w:ascii="quote-cjk-patch" w:hAnsi="quote-cjk-patch" w:eastAsia="quote-cjk-patch" w:cs="quote-cjk-patch"/>
          <w:i w:val="1"/>
          <w:strike w:val="0"/>
          <w:color w:val="000000"/>
          <w:spacing w:val="0"/>
          <w:sz w:val="24"/>
          <w:u w:val="none"/>
          <w:shd w:val="clear" w:color="auto" w:fill="auto"/>
        </w:rPr>
        <w:t>A lexicographer-friendly association score.</w:t>
      </w:r>
      <w:r>
        <w:rPr>
          <w:rFonts w:hint="eastAsia" w:ascii="quote-cjk-patch" w:hAnsi="quote-cjk-patch" w:eastAsia="quote-cjk-patch" w:cs="quote-cjk-patch"/>
          <w:i w:val="0"/>
          <w:strike w:val="0"/>
          <w:color w:val="000000"/>
          <w:spacing w:val="0"/>
          <w:sz w:val="24"/>
          <w:u w:val="none"/>
          <w:shd w:val="clear" w:color="auto" w:fill="auto"/>
        </w:rPr>
        <w:t xml:space="preserve"> 该文明确论证 logDice 优于 MI 和 T-score，尤其在词典编纂场景中具有最佳稳定性。</w:t>
      </w:r>
    </w:p>
    <w:p w14:paraId="334E10ED">
      <w:pPr>
        <w:pStyle w:val="000004"/>
        <w:snapToGrid w:val="1"/>
        <w:spacing w:before="480" w:after="240" w:line="240"/>
        <w:ind w:left="0" w:right="0" w:hanging="0"/>
        <w:rPr>
          <w:color w:val="000000"/>
          <w:shd w:val="clear" w:color="auto" w:fill="auto"/>
        </w:rPr>
      </w:pPr>
      <w:r>
        <w:rPr>
          <w:rFonts w:hint="eastAsia"/>
          <w:i w:val="0"/>
          <w:strike w:val="0"/>
          <w:color w:val="000000"/>
          <w:spacing w:val="0"/>
          <w:u w:val="none"/>
          <w:shd w:val="clear" w:color="auto" w:fill="auto"/>
        </w:rPr>
        <w:t xml:space="preserve">2. 为什么用 </w:t>
      </w:r>
      <w:r>
        <w:rPr>
          <w:b w:val="1"/>
          <w:i w:val="0"/>
          <w:strike w:val="0"/>
          <w:color w:val="000000"/>
          <w:spacing w:val="0"/>
          <w:u w:val="none"/>
          <w:shd w:val="clear" w:color="auto" w:fill="auto"/>
        </w:rPr>
        <w:t>Mean_logDice</w:t>
      </w:r>
      <w:r>
        <w:rPr>
          <w:rFonts w:hint="eastAsia"/>
          <w:i w:val="0"/>
          <w:strike w:val="0"/>
          <w:color w:val="000000"/>
          <w:spacing w:val="0"/>
          <w:u w:val="none"/>
          <w:shd w:val="clear" w:color="auto" w:fill="auto"/>
        </w:rPr>
        <w:t>？</w:t>
      </w:r>
    </w:p>
    <w:p w14:paraId="31B1C9B3">
      <w:pPr>
        <w:snapToGrid w:val="1"/>
        <w:spacing w:before="240" w:after="240" w:line="240"/>
        <w:ind w:left="0" w:right="0" w:hanging="0"/>
        <w:rPr>
          <w:color w:val="000000"/>
          <w:shd w:val="clear" w:color="auto" w:fill="auto"/>
        </w:rPr>
      </w:pPr>
      <w:r>
        <w:rPr>
          <w:rFonts w:hint="eastAsia" w:ascii="quote-cjk-patch" w:hAnsi="quote-cjk-patch" w:eastAsia="quote-cjk-patch" w:cs="quote-cjk-patch"/>
          <w:i w:val="0"/>
          <w:strike w:val="0"/>
          <w:color w:val="000000"/>
          <w:spacing w:val="0"/>
          <w:sz w:val="24"/>
          <w:u w:val="none"/>
          <w:shd w:val="clear" w:color="auto" w:fill="auto"/>
        </w:rPr>
        <w:t>取某个动词与其所有有效空间搭配词的 logDice 值的</w:t>
      </w:r>
      <w:r>
        <w:rPr>
          <w:rFonts w:hint="eastAsia" w:ascii="quote-cjk-patch" w:hAnsi="quote-cjk-patch" w:eastAsia="quote-cjk-patch" w:cs="quote-cjk-patch"/>
          <w:b w:val="1"/>
          <w:i w:val="0"/>
          <w:strike w:val="0"/>
          <w:color w:val="000000"/>
          <w:spacing w:val="0"/>
          <w:sz w:val="24"/>
          <w:u w:val="none"/>
          <w:shd w:val="clear" w:color="auto" w:fill="auto"/>
        </w:rPr>
        <w:t>算术平均数</w:t>
      </w:r>
      <w:r>
        <w:rPr>
          <w:rFonts w:hint="eastAsia" w:ascii="quote-cjk-patch" w:hAnsi="quote-cjk-patch" w:eastAsia="quote-cjk-patch" w:cs="quote-cjk-patch"/>
          <w:i w:val="0"/>
          <w:strike w:val="0"/>
          <w:color w:val="000000"/>
          <w:spacing w:val="0"/>
          <w:sz w:val="24"/>
          <w:u w:val="none"/>
          <w:shd w:val="clear" w:color="auto" w:fill="auto"/>
        </w:rPr>
        <w:t>，反映该动词与范畴核心构式的</w:t>
      </w:r>
      <w:r>
        <w:rPr>
          <w:rFonts w:hint="eastAsia" w:ascii="quote-cjk-patch" w:hAnsi="quote-cjk-patch" w:eastAsia="quote-cjk-patch" w:cs="quote-cjk-patch"/>
          <w:b w:val="1"/>
          <w:i w:val="0"/>
          <w:strike w:val="0"/>
          <w:color w:val="000000"/>
          <w:spacing w:val="0"/>
          <w:sz w:val="24"/>
          <w:u w:val="none"/>
          <w:shd w:val="clear" w:color="auto" w:fill="auto"/>
        </w:rPr>
        <w:t>平均搭配强度</w:t>
      </w:r>
      <w:r>
        <w:rPr>
          <w:rFonts w:hint="eastAsia" w:ascii="quote-cjk-patch" w:hAnsi="quote-cjk-patch" w:eastAsia="quote-cjk-patch" w:cs="quote-cjk-patch"/>
          <w:i w:val="0"/>
          <w:strike w:val="0"/>
          <w:color w:val="000000"/>
          <w:spacing w:val="0"/>
          <w:sz w:val="24"/>
          <w:u w:val="none"/>
          <w:shd w:val="clear" w:color="auto" w:fill="auto"/>
        </w:rPr>
        <w:t>。</w:t>
      </w:r>
    </w:p>
    <w:p w14:paraId="22C628DF">
      <w:pPr>
        <w:snapToGrid w:val="1"/>
        <w:spacing w:before="240" w:after="240" w:line="240"/>
        <w:ind w:left="0" w:right="0" w:hanging="0"/>
        <w:rPr>
          <w:color w:val="000000"/>
          <w:shd w:val="clear" w:color="auto" w:fill="auto"/>
        </w:rPr>
      </w:pPr>
      <w:r>
        <w:rPr>
          <w:rFonts w:hint="eastAsia" w:ascii="quote-cjk-patch" w:hAnsi="quote-cjk-patch" w:eastAsia="quote-cjk-patch" w:cs="quote-cjk-patch"/>
          <w:b w:val="1"/>
          <w:i w:val="0"/>
          <w:strike w:val="0"/>
          <w:color w:val="000000"/>
          <w:spacing w:val="0"/>
          <w:sz w:val="24"/>
          <w:u w:val="none"/>
          <w:shd w:val="clear" w:color="auto" w:fill="auto"/>
        </w:rPr>
        <w:t>理由</w:t>
      </w:r>
      <w:r>
        <w:rPr>
          <w:rFonts w:hint="eastAsia" w:ascii="quote-cjk-patch" w:hAnsi="quote-cjk-patch" w:eastAsia="quote-cjk-patch" w:cs="quote-cjk-patch"/>
          <w:i w:val="0"/>
          <w:strike w:val="0"/>
          <w:color w:val="000000"/>
          <w:spacing w:val="0"/>
          <w:sz w:val="24"/>
          <w:u w:val="none"/>
          <w:shd w:val="clear" w:color="auto" w:fill="auto"/>
        </w:rPr>
        <w:t>：单个搭配词可能受语料偏差影响，取均值可平滑数据，反映动词在范畴中的</w:t>
      </w:r>
      <w:r>
        <w:rPr>
          <w:rFonts w:hint="eastAsia" w:ascii="quote-cjk-patch" w:hAnsi="quote-cjk-patch" w:eastAsia="quote-cjk-patch" w:cs="quote-cjk-patch"/>
          <w:b w:val="1"/>
          <w:i w:val="0"/>
          <w:strike w:val="0"/>
          <w:color w:val="000000"/>
          <w:spacing w:val="0"/>
          <w:sz w:val="24"/>
          <w:u w:val="none"/>
          <w:shd w:val="clear" w:color="auto" w:fill="auto"/>
        </w:rPr>
        <w:t>综合典型性</w:t>
      </w:r>
      <w:r>
        <w:rPr>
          <w:rFonts w:hint="eastAsia" w:ascii="quote-cjk-patch" w:hAnsi="quote-cjk-patch" w:eastAsia="quote-cjk-patch" w:cs="quote-cjk-patch"/>
          <w:i w:val="0"/>
          <w:strike w:val="0"/>
          <w:color w:val="000000"/>
          <w:spacing w:val="0"/>
          <w:sz w:val="24"/>
          <w:u w:val="none"/>
          <w:shd w:val="clear" w:color="auto" w:fill="auto"/>
        </w:rPr>
        <w:t>。</w:t>
      </w:r>
    </w:p>
    <w:p w14:paraId="19E28F94">
      <w:pPr>
        <w:snapToGrid w:val="1"/>
        <w:spacing w:before="240" w:after="240" w:line="240"/>
        <w:ind w:left="0" w:right="0" w:hanging="0"/>
        <w:rPr>
          <w:color w:val="000000"/>
          <w:shd w:val="clear" w:color="auto" w:fill="auto"/>
        </w:rPr>
      </w:pPr>
      <w:r>
        <w:rPr>
          <w:rFonts w:hint="eastAsia" w:ascii="quote-cjk-patch" w:hAnsi="quote-cjk-patch" w:eastAsia="quote-cjk-patch" w:cs="quote-cjk-patch"/>
          <w:b w:val="1"/>
          <w:i w:val="0"/>
          <w:strike w:val="0"/>
          <w:color w:val="000000"/>
          <w:spacing w:val="0"/>
          <w:sz w:val="24"/>
          <w:u w:val="none"/>
          <w:shd w:val="clear" w:color="auto" w:fill="auto"/>
        </w:rPr>
        <w:t>方法论来源</w:t>
      </w:r>
      <w:r>
        <w:rPr>
          <w:rFonts w:hint="eastAsia" w:ascii="quote-cjk-patch" w:hAnsi="quote-cjk-patch" w:eastAsia="quote-cjk-patch" w:cs="quote-cjk-patch"/>
          <w:i w:val="0"/>
          <w:strike w:val="0"/>
          <w:color w:val="000000"/>
          <w:spacing w:val="0"/>
          <w:sz w:val="24"/>
          <w:u w:val="none"/>
          <w:shd w:val="clear" w:color="auto" w:fill="auto"/>
        </w:rPr>
        <w:t>：行为特征分析框架（Behavioral Profile，BP）中的典型做法——提取多个分布特征（这里是多个搭配词的强度）后，取均值作为综合指标（Divjak &amp; Gries, 2006; Gries &amp; Divjak, 2009）。</w:t>
      </w:r>
    </w:p>
    <w:p w14:paraId="4430B96C">
      <w:pPr>
        <w:pStyle w:val="000004"/>
        <w:snapToGrid w:val="1"/>
        <w:spacing w:before="480" w:after="240" w:line="240"/>
        <w:ind w:left="0" w:right="0" w:hanging="0"/>
        <w:rPr>
          <w:color w:val="000000"/>
          <w:shd w:val="clear" w:color="auto" w:fill="auto"/>
        </w:rPr>
      </w:pPr>
      <w:r>
        <w:rPr>
          <w:rFonts w:hint="eastAsia"/>
          <w:i w:val="0"/>
          <w:strike w:val="0"/>
          <w:color w:val="000000"/>
          <w:spacing w:val="0"/>
          <w:u w:val="none"/>
          <w:shd w:val="clear" w:color="auto" w:fill="auto"/>
        </w:rPr>
        <w:t>3. 为什么乘 log⁡2(N+1)log</w:t>
      </w:r>
      <w:r>
        <w:rPr>
          <w:i w:val="0"/>
          <w:strike w:val="0"/>
          <w:color w:val="000000"/>
          <w:spacing w:val="0"/>
          <w:sz w:val="22"/>
          <w:u w:val="none"/>
          <w:shd w:val="clear" w:color="auto" w:fill="auto"/>
          <w:vertAlign w:val="baseline"/>
        </w:rPr>
        <w:t>2</w:t>
      </w:r>
      <w:r>
        <w:rPr>
          <w:i w:val="0"/>
          <w:strike w:val="0"/>
          <w:color w:val="000000"/>
          <w:spacing w:val="0"/>
          <w:sz w:val="2"/>
          <w:u w:val="none"/>
          <w:shd w:val="clear" w:color="auto" w:fill="auto"/>
          <w:vertAlign w:val="baseline"/>
        </w:rPr>
        <w:t xml:space="preserve"> </w:t>
      </w:r>
      <w:r>
        <w:rPr>
          <w:i w:val="0"/>
          <w:strike w:val="0"/>
          <w:color w:val="000000"/>
          <w:spacing w:val="0"/>
          <w:u w:val="none"/>
          <w:shd w:val="clear" w:color="auto" w:fill="auto"/>
        </w:rPr>
        <w:t>(</w:t>
      </w:r>
      <w:r>
        <w:rPr>
          <w:rFonts w:ascii="KaTeX_Math" w:hAnsi="KaTeX_Math" w:eastAsia="KaTeX_Math" w:cs="KaTeX_Math"/>
          <w:i w:val="1"/>
          <w:strike w:val="0"/>
          <w:color w:val="000000"/>
          <w:spacing w:val="0"/>
          <w:u w:val="none"/>
          <w:shd w:val="clear" w:color="auto" w:fill="auto"/>
        </w:rPr>
        <w:t>N</w:t>
      </w:r>
      <w:r>
        <w:rPr>
          <w:rFonts w:hint="eastAsia"/>
          <w:i w:val="0"/>
          <w:strike w:val="0"/>
          <w:color w:val="000000"/>
          <w:spacing w:val="0"/>
          <w:u w:val="none"/>
          <w:shd w:val="clear" w:color="auto" w:fill="auto"/>
        </w:rPr>
        <w:t>+1) 作为广度权重？</w:t>
      </w:r>
    </w:p>
    <w:p w14:paraId="0B667901">
      <w:pPr>
        <w:snapToGrid w:val="1"/>
        <w:spacing w:before="240" w:after="240" w:line="240"/>
        <w:ind w:left="0" w:right="0" w:hanging="0"/>
        <w:rPr>
          <w:color w:val="000000"/>
          <w:shd w:val="clear" w:color="auto" w:fill="auto"/>
        </w:rPr>
      </w:pPr>
      <w:r>
        <w:rPr>
          <w:rFonts w:ascii="quote-cjk-patch" w:hAnsi="quote-cjk-patch" w:eastAsia="quote-cjk-patch" w:cs="quote-cjk-patch"/>
          <w:i w:val="0"/>
          <w:strike w:val="0"/>
          <w:color w:val="000000"/>
          <w:spacing w:val="0"/>
          <w:sz w:val="24"/>
          <w:u w:val="none"/>
          <w:shd w:val="clear" w:color="auto" w:fill="auto"/>
        </w:rPr>
        <w:t>N</w:t>
      </w:r>
      <w:r>
        <w:rPr>
          <w:rFonts w:ascii="KaTeX_Math" w:hAnsi="KaTeX_Math" w:eastAsia="KaTeX_Math" w:cs="KaTeX_Math"/>
          <w:i w:val="1"/>
          <w:strike w:val="0"/>
          <w:color w:val="000000"/>
          <w:spacing w:val="0"/>
          <w:sz w:val="24"/>
          <w:u w:val="none"/>
          <w:shd w:val="clear" w:color="auto" w:fill="auto"/>
        </w:rPr>
        <w:t>N</w:t>
      </w:r>
      <w:r>
        <w:rPr>
          <w:rFonts w:hint="eastAsia" w:ascii="quote-cjk-patch" w:hAnsi="quote-cjk-patch" w:eastAsia="quote-cjk-patch" w:cs="quote-cjk-patch"/>
          <w:i w:val="0"/>
          <w:strike w:val="0"/>
          <w:color w:val="000000"/>
          <w:spacing w:val="0"/>
          <w:sz w:val="24"/>
          <w:u w:val="none"/>
          <w:shd w:val="clear" w:color="auto" w:fill="auto"/>
        </w:rPr>
        <w:t xml:space="preserve"> 是有效空间搭配词的</w:t>
      </w:r>
      <w:r>
        <w:rPr>
          <w:rFonts w:hint="eastAsia" w:ascii="quote-cjk-patch" w:hAnsi="quote-cjk-patch" w:eastAsia="quote-cjk-patch" w:cs="quote-cjk-patch"/>
          <w:b w:val="1"/>
          <w:i w:val="0"/>
          <w:strike w:val="0"/>
          <w:color w:val="000000"/>
          <w:spacing w:val="0"/>
          <w:sz w:val="24"/>
          <w:u w:val="none"/>
          <w:shd w:val="clear" w:color="auto" w:fill="auto"/>
        </w:rPr>
        <w:t>数量</w:t>
      </w:r>
      <w:r>
        <w:rPr>
          <w:rFonts w:hint="eastAsia" w:ascii="quote-cjk-patch" w:hAnsi="quote-cjk-patch" w:eastAsia="quote-cjk-patch" w:cs="quote-cjk-patch"/>
          <w:i w:val="0"/>
          <w:strike w:val="0"/>
          <w:color w:val="000000"/>
          <w:spacing w:val="0"/>
          <w:sz w:val="24"/>
          <w:u w:val="none"/>
          <w:shd w:val="clear" w:color="auto" w:fill="auto"/>
        </w:rPr>
        <w:t>（经概念归类与语义筛选后），log⁡2(N+1)log</w:t>
      </w:r>
      <w:r>
        <w:rPr>
          <w:rFonts w:ascii="quote-cjk-patch" w:hAnsi="quote-cjk-patch" w:eastAsia="quote-cjk-patch" w:cs="quote-cjk-patch"/>
          <w:i w:val="0"/>
          <w:strike w:val="0"/>
          <w:color w:val="000000"/>
          <w:spacing w:val="0"/>
          <w:sz w:val="22"/>
          <w:u w:val="none"/>
          <w:shd w:val="clear" w:color="auto" w:fill="auto"/>
          <w:vertAlign w:val="baseline"/>
        </w:rPr>
        <w:t>2</w:t>
      </w:r>
      <w:r>
        <w:rPr>
          <w:rFonts w:ascii="quote-cjk-patch" w:hAnsi="quote-cjk-patch" w:eastAsia="quote-cjk-patch" w:cs="quote-cjk-patch"/>
          <w:i w:val="0"/>
          <w:strike w:val="0"/>
          <w:color w:val="000000"/>
          <w:spacing w:val="0"/>
          <w:sz w:val="2"/>
          <w:u w:val="none"/>
          <w:shd w:val="clear" w:color="auto" w:fill="auto"/>
          <w:vertAlign w:val="baseline"/>
        </w:rPr>
        <w:t xml:space="preserve"> </w:t>
      </w:r>
      <w:r>
        <w:rPr>
          <w:rFonts w:ascii="quote-cjk-patch" w:hAnsi="quote-cjk-patch" w:eastAsia="quote-cjk-patch" w:cs="quote-cjk-patch"/>
          <w:i w:val="0"/>
          <w:strike w:val="0"/>
          <w:color w:val="000000"/>
          <w:spacing w:val="0"/>
          <w:sz w:val="24"/>
          <w:u w:val="none"/>
          <w:shd w:val="clear" w:color="auto" w:fill="auto"/>
        </w:rPr>
        <w:t>(</w:t>
      </w:r>
      <w:r>
        <w:rPr>
          <w:rFonts w:ascii="KaTeX_Math" w:hAnsi="KaTeX_Math" w:eastAsia="KaTeX_Math" w:cs="KaTeX_Math"/>
          <w:i w:val="1"/>
          <w:strike w:val="0"/>
          <w:color w:val="000000"/>
          <w:spacing w:val="0"/>
          <w:sz w:val="24"/>
          <w:u w:val="none"/>
          <w:shd w:val="clear" w:color="auto" w:fill="auto"/>
        </w:rPr>
        <w:t>N</w:t>
      </w:r>
      <w:r>
        <w:rPr>
          <w:rFonts w:hint="eastAsia" w:ascii="quote-cjk-patch" w:hAnsi="quote-cjk-patch" w:eastAsia="quote-cjk-patch" w:cs="quote-cjk-patch"/>
          <w:i w:val="0"/>
          <w:strike w:val="0"/>
          <w:color w:val="000000"/>
          <w:spacing w:val="0"/>
          <w:sz w:val="24"/>
          <w:u w:val="none"/>
          <w:shd w:val="clear" w:color="auto" w:fill="auto"/>
        </w:rPr>
        <w:t>+1) 是对数量进行</w:t>
      </w:r>
      <w:r>
        <w:rPr>
          <w:rFonts w:hint="eastAsia" w:ascii="quote-cjk-patch" w:hAnsi="quote-cjk-patch" w:eastAsia="quote-cjk-patch" w:cs="quote-cjk-patch"/>
          <w:b w:val="1"/>
          <w:i w:val="0"/>
          <w:strike w:val="0"/>
          <w:color w:val="000000"/>
          <w:spacing w:val="0"/>
          <w:sz w:val="24"/>
          <w:u w:val="none"/>
          <w:shd w:val="clear" w:color="auto" w:fill="auto"/>
        </w:rPr>
        <w:t>对数压缩</w:t>
      </w:r>
      <w:r>
        <w:rPr>
          <w:rFonts w:hint="eastAsia" w:ascii="quote-cjk-patch" w:hAnsi="quote-cjk-patch" w:eastAsia="quote-cjk-patch" w:cs="quote-cjk-patch"/>
          <w:i w:val="0"/>
          <w:strike w:val="0"/>
          <w:color w:val="000000"/>
          <w:spacing w:val="0"/>
          <w:sz w:val="24"/>
          <w:u w:val="none"/>
          <w:shd w:val="clear" w:color="auto" w:fill="auto"/>
        </w:rPr>
        <w:t>。</w:t>
      </w:r>
    </w:p>
    <w:p w14:paraId="10050578">
      <w:pPr>
        <w:snapToGrid w:val="1"/>
        <w:spacing w:before="240" w:after="240" w:line="240"/>
        <w:ind w:left="0" w:right="0" w:hanging="0"/>
        <w:rPr>
          <w:color w:val="000000"/>
          <w:shd w:val="clear" w:color="auto" w:fill="auto"/>
        </w:rPr>
      </w:pPr>
      <w:r>
        <w:rPr>
          <w:rFonts w:hint="eastAsia" w:ascii="quote-cjk-patch" w:hAnsi="quote-cjk-patch" w:eastAsia="quote-cjk-patch" w:cs="quote-cjk-patch"/>
          <w:b w:val="1"/>
          <w:i w:val="0"/>
          <w:strike w:val="0"/>
          <w:color w:val="000000"/>
          <w:spacing w:val="0"/>
          <w:sz w:val="24"/>
          <w:u w:val="none"/>
          <w:shd w:val="clear" w:color="auto" w:fill="auto"/>
        </w:rPr>
        <w:t>理由</w:t>
      </w:r>
      <w:r>
        <w:rPr>
          <w:rFonts w:hint="eastAsia" w:ascii="quote-cjk-patch" w:hAnsi="quote-cjk-patch" w:eastAsia="quote-cjk-patch" w:cs="quote-cjk-patch"/>
          <w:i w:val="0"/>
          <w:strike w:val="0"/>
          <w:color w:val="000000"/>
          <w:spacing w:val="0"/>
          <w:sz w:val="24"/>
          <w:u w:val="none"/>
          <w:shd w:val="clear" w:color="auto" w:fill="auto"/>
        </w:rPr>
        <w:t>：</w:t>
      </w:r>
    </w:p>
    <w:p w14:paraId="33B3D5AA">
      <w:pPr>
        <w:numPr>
          <w:ilvl w:val="0"/>
          <w:numId w:val="25"/>
        </w:numPr>
        <w:snapToGrid w:val="1"/>
        <w:spacing w:before="240" w:after="240" w:line="240"/>
        <w:ind/>
        <w:rPr>
          <w:color w:val="000000"/>
          <w:shd w:val="clear" w:color="auto" w:fill="auto"/>
        </w:rPr>
      </w:pPr>
      <w:r>
        <w:rPr>
          <w:rFonts w:hint="eastAsia" w:ascii="quote-cjk-patch" w:hAnsi="quote-cjk-patch" w:eastAsia="quote-cjk-patch" w:cs="quote-cjk-patch"/>
          <w:i w:val="0"/>
          <w:strike w:val="0"/>
          <w:color w:val="000000"/>
          <w:spacing w:val="0"/>
          <w:sz w:val="24"/>
          <w:u w:val="none"/>
          <w:shd w:val="clear" w:color="auto" w:fill="auto"/>
        </w:rPr>
        <w:t>纯用 N</w:t>
      </w:r>
      <w:r>
        <w:rPr>
          <w:rFonts w:ascii="KaTeX_Math" w:hAnsi="KaTeX_Math" w:eastAsia="KaTeX_Math" w:cs="KaTeX_Math"/>
          <w:i w:val="1"/>
          <w:strike w:val="0"/>
          <w:color w:val="000000"/>
          <w:spacing w:val="0"/>
          <w:sz w:val="24"/>
          <w:u w:val="none"/>
          <w:shd w:val="clear" w:color="auto" w:fill="auto"/>
        </w:rPr>
        <w:t>N</w:t>
      </w:r>
      <w:r>
        <w:rPr>
          <w:rFonts w:hint="eastAsia" w:ascii="quote-cjk-patch" w:hAnsi="quote-cjk-patch" w:eastAsia="quote-cjk-patch" w:cs="quote-cjk-patch"/>
          <w:i w:val="0"/>
          <w:strike w:val="0"/>
          <w:color w:val="000000"/>
          <w:spacing w:val="0"/>
          <w:sz w:val="24"/>
          <w:u w:val="none"/>
          <w:shd w:val="clear" w:color="auto" w:fill="auto"/>
        </w:rPr>
        <w:t xml:space="preserve"> 会导致数量优势过度主导得分（例如，一个动词有20个搭配词，另一个有10个，前者得分天然高一倍）</w:t>
      </w:r>
    </w:p>
    <w:p w14:paraId="1E174317">
      <w:pPr>
        <w:numPr>
          <w:ilvl w:val="0"/>
          <w:numId w:val="25"/>
        </w:numPr>
        <w:snapToGrid w:val="1"/>
        <w:spacing w:before="90" w:after="240" w:line="240"/>
        <w:ind/>
        <w:rPr>
          <w:color w:val="000000"/>
          <w:shd w:val="clear" w:color="auto" w:fill="auto"/>
        </w:rPr>
      </w:pPr>
      <w:r>
        <w:rPr>
          <w:rFonts w:hint="eastAsia" w:ascii="quote-cjk-patch" w:hAnsi="quote-cjk-patch" w:eastAsia="quote-cjk-patch" w:cs="quote-cjk-patch"/>
          <w:i w:val="0"/>
          <w:strike w:val="0"/>
          <w:color w:val="000000"/>
          <w:spacing w:val="0"/>
          <w:sz w:val="24"/>
          <w:u w:val="none"/>
          <w:shd w:val="clear" w:color="auto" w:fill="auto"/>
        </w:rPr>
        <w:t>使用对数可平衡“质量”（logDice均值）与“数量”（搭配词个数）两个维度</w:t>
      </w:r>
    </w:p>
    <w:p w14:paraId="07A66079">
      <w:pPr>
        <w:numPr>
          <w:ilvl w:val="0"/>
          <w:numId w:val="25"/>
        </w:numPr>
        <w:snapToGrid w:val="1"/>
        <w:spacing w:before="90" w:after="240" w:line="240"/>
        <w:ind/>
        <w:rPr>
          <w:color w:val="000000"/>
          <w:shd w:val="clear" w:color="auto" w:fill="auto"/>
        </w:rPr>
      </w:pPr>
      <w:r>
        <w:rPr>
          <w:rFonts w:hint="eastAsia" w:ascii="quote-cjk-patch" w:hAnsi="quote-cjk-patch" w:eastAsia="quote-cjk-patch" w:cs="quote-cjk-patch"/>
          <w:i w:val="0"/>
          <w:strike w:val="0"/>
          <w:color w:val="000000"/>
          <w:spacing w:val="0"/>
          <w:sz w:val="24"/>
          <w:u w:val="none"/>
          <w:shd w:val="clear" w:color="auto" w:fill="auto"/>
        </w:rPr>
        <w:t>加1是为了避免 N=0</w:t>
      </w:r>
      <w:r>
        <w:rPr>
          <w:rFonts w:ascii="KaTeX_Math" w:hAnsi="KaTeX_Math" w:eastAsia="KaTeX_Math" w:cs="KaTeX_Math"/>
          <w:i w:val="1"/>
          <w:strike w:val="0"/>
          <w:color w:val="000000"/>
          <w:spacing w:val="0"/>
          <w:sz w:val="24"/>
          <w:u w:val="none"/>
          <w:shd w:val="clear" w:color="auto" w:fill="auto"/>
        </w:rPr>
        <w:t>N</w:t>
      </w:r>
      <w:r>
        <w:rPr>
          <w:rFonts w:hint="eastAsia" w:ascii="quote-cjk-patch" w:hAnsi="quote-cjk-patch" w:eastAsia="quote-cjk-patch" w:cs="quote-cjk-patch"/>
          <w:i w:val="0"/>
          <w:strike w:val="0"/>
          <w:color w:val="000000"/>
          <w:spacing w:val="0"/>
          <w:sz w:val="24"/>
          <w:u w:val="none"/>
          <w:shd w:val="clear" w:color="auto" w:fill="auto"/>
        </w:rPr>
        <w:t>=0 时对数无定义</w:t>
      </w:r>
    </w:p>
    <w:p w14:paraId="571B2CDB">
      <w:pPr>
        <w:snapToGrid w:val="1"/>
        <w:spacing w:before="240" w:after="240" w:line="240"/>
        <w:ind w:left="0" w:right="0" w:hanging="0"/>
        <w:rPr>
          <w:color w:val="000000"/>
          <w:shd w:val="clear" w:color="auto" w:fill="auto"/>
        </w:rPr>
      </w:pPr>
      <w:r>
        <w:rPr>
          <w:rFonts w:hint="eastAsia" w:ascii="quote-cjk-patch" w:hAnsi="quote-cjk-patch" w:eastAsia="quote-cjk-patch" w:cs="quote-cjk-patch"/>
          <w:b w:val="1"/>
          <w:i w:val="0"/>
          <w:strike w:val="0"/>
          <w:color w:val="000000"/>
          <w:spacing w:val="0"/>
          <w:sz w:val="24"/>
          <w:u w:val="none"/>
          <w:shd w:val="clear" w:color="auto" w:fill="auto"/>
        </w:rPr>
        <w:t>依据</w:t>
      </w:r>
      <w:r>
        <w:rPr>
          <w:rFonts w:hint="eastAsia" w:ascii="quote-cjk-patch" w:hAnsi="quote-cjk-patch" w:eastAsia="quote-cjk-patch" w:cs="quote-cjk-patch"/>
          <w:i w:val="0"/>
          <w:strike w:val="0"/>
          <w:color w:val="000000"/>
          <w:spacing w:val="0"/>
          <w:sz w:val="24"/>
          <w:u w:val="none"/>
          <w:shd w:val="clear" w:color="auto" w:fill="auto"/>
        </w:rPr>
        <w:t xml:space="preserve">：原型性（Prototypicality）在认知心理学和认知语言学中，通常被定义为 </w:t>
      </w:r>
      <w:r>
        <w:rPr>
          <w:rFonts w:hint="eastAsia" w:ascii="quote-cjk-patch" w:hAnsi="quote-cjk-patch" w:eastAsia="quote-cjk-patch" w:cs="quote-cjk-patch"/>
          <w:b w:val="1"/>
          <w:i w:val="0"/>
          <w:strike w:val="0"/>
          <w:color w:val="000000"/>
          <w:spacing w:val="0"/>
          <w:sz w:val="24"/>
          <w:u w:val="none"/>
          <w:shd w:val="clear" w:color="auto" w:fill="auto"/>
        </w:rPr>
        <w:t>“典型成员拥有最多与该范畴相关的特征”</w:t>
      </w:r>
      <w:r>
        <w:rPr>
          <w:rFonts w:hint="eastAsia" w:ascii="quote-cjk-patch" w:hAnsi="quote-cjk-patch" w:eastAsia="quote-cjk-patch" w:cs="quote-cjk-patch"/>
          <w:i w:val="0"/>
          <w:strike w:val="0"/>
          <w:color w:val="000000"/>
          <w:spacing w:val="0"/>
          <w:sz w:val="24"/>
          <w:u w:val="none"/>
          <w:shd w:val="clear" w:color="auto" w:fill="auto"/>
        </w:rPr>
        <w:t>（Rosch, 1978）。在基于语料库的操作中，这个“特征数”对应为</w:t>
      </w:r>
      <w:r>
        <w:rPr>
          <w:rFonts w:hint="eastAsia" w:ascii="quote-cjk-patch" w:hAnsi="quote-cjk-patch" w:eastAsia="quote-cjk-patch" w:cs="quote-cjk-patch"/>
          <w:b w:val="1"/>
          <w:i w:val="0"/>
          <w:strike w:val="0"/>
          <w:color w:val="000000"/>
          <w:spacing w:val="0"/>
          <w:sz w:val="24"/>
          <w:u w:val="none"/>
          <w:shd w:val="clear" w:color="auto" w:fill="auto"/>
        </w:rPr>
        <w:t>搭配词的种类数量</w:t>
      </w:r>
      <w:r>
        <w:rPr>
          <w:rFonts w:hint="eastAsia" w:ascii="quote-cjk-patch" w:hAnsi="quote-cjk-patch" w:eastAsia="quote-cjk-patch" w:cs="quote-cjk-patch"/>
          <w:i w:val="0"/>
          <w:strike w:val="0"/>
          <w:color w:val="000000"/>
          <w:spacing w:val="0"/>
          <w:sz w:val="24"/>
          <w:u w:val="none"/>
          <w:shd w:val="clear" w:color="auto" w:fill="auto"/>
        </w:rPr>
        <w:t>（即 N</w:t>
      </w:r>
      <w:r>
        <w:rPr>
          <w:rFonts w:ascii="KaTeX_Math" w:hAnsi="KaTeX_Math" w:eastAsia="KaTeX_Math" w:cs="KaTeX_Math"/>
          <w:i w:val="1"/>
          <w:strike w:val="0"/>
          <w:color w:val="000000"/>
          <w:spacing w:val="0"/>
          <w:sz w:val="24"/>
          <w:u w:val="none"/>
          <w:shd w:val="clear" w:color="auto" w:fill="auto"/>
        </w:rPr>
        <w:t>N</w:t>
      </w:r>
      <w:r>
        <w:rPr>
          <w:rFonts w:hint="eastAsia" w:ascii="quote-cjk-patch" w:hAnsi="quote-cjk-patch" w:eastAsia="quote-cjk-patch" w:cs="quote-cjk-patch"/>
          <w:i w:val="0"/>
          <w:strike w:val="0"/>
          <w:color w:val="000000"/>
          <w:spacing w:val="0"/>
          <w:sz w:val="24"/>
          <w:u w:val="none"/>
          <w:shd w:val="clear" w:color="auto" w:fill="auto"/>
        </w:rPr>
        <w:t>）。同时，不同特征的重要性不同，因此还需要搭配强度（logDice）作为质量权重。乘积形式是对“特征数量 × 特征权重”这一经典原型度量公式的量化实现。</w:t>
      </w:r>
    </w:p>
    <w:p w14:paraId="36E2B6EB">
      <w:pPr>
        <w:pBdr>
          <w:bottom w:val="thick" w:color="000000" w:sz="8"/>
        </w:pBdr>
        <w:ind w:left="0"/>
      </w:pPr>
    </w:p>
    <w:p w14:paraId="36CADDF3">
      <w:pPr>
        <w:pStyle w:val="000003"/>
        <w:snapToGrid w:val="1"/>
        <w:spacing w:before="480" w:after="240" w:line="240"/>
        <w:ind w:left="0" w:right="0" w:hanging="0"/>
      </w:pPr>
      <w:r>
        <w:rPr>
          <w:rFonts w:hint="eastAsia"/>
          <w:i w:val="0"/>
          <w:strike w:val="0"/>
          <w:color w:val="F9FAFB"/>
          <w:spacing w:val="0"/>
          <w:u w:val="none"/>
          <w:shd w:val="clear" w:color="auto" w:fill="151517"/>
        </w:rPr>
        <w:t>二、方法来源：这个公式借鉴了谁？</w:t>
      </w:r>
    </w:p>
    <w:p w14:paraId="311F6BB5">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该公式并非完全原创，而是借鉴了</w:t>
      </w:r>
      <w:r>
        <w:rPr>
          <w:rFonts w:hint="eastAsia" w:ascii="quote-cjk-patch" w:hAnsi="quote-cjk-patch" w:eastAsia="quote-cjk-patch" w:cs="quote-cjk-patch"/>
          <w:b w:val="1"/>
          <w:i w:val="0"/>
          <w:strike w:val="0"/>
          <w:color w:val="F9FAFB"/>
          <w:spacing w:val="0"/>
          <w:sz w:val="24"/>
          <w:u w:val="none"/>
          <w:shd w:val="clear" w:color="auto" w:fill="151517"/>
        </w:rPr>
        <w:t>认知语言学和行为特征分析领域</w:t>
      </w:r>
      <w:r>
        <w:rPr>
          <w:rFonts w:hint="eastAsia" w:ascii="quote-cjk-patch" w:hAnsi="quote-cjk-patch" w:eastAsia="quote-cjk-patch" w:cs="quote-cjk-patch"/>
          <w:i w:val="0"/>
          <w:strike w:val="0"/>
          <w:color w:val="F9FAFB"/>
          <w:spacing w:val="0"/>
          <w:sz w:val="24"/>
          <w:u w:val="none"/>
          <w:shd w:val="clear" w:color="auto" w:fill="151517"/>
        </w:rPr>
        <w:t>中多个成熟做法：</w:t>
      </w:r>
    </w:p>
    <w:tbl>
      <w:tblPr>
        <w:tblStyle w:val="000015"/>
        <w:tblLayout w:type="fixed"/>
      </w:tblPr>
      <w:tblGrid>
        <w:gridCol w:w="3450"/>
        <w:gridCol w:w="3915"/>
        <w:gridCol w:w="3915"/>
      </w:tblGrid>
      <w:tr>
        <w:trPr/>
        <w:tc>
          <w:tcPr>
            <w:tcW w:w="3450" w:type="dxa"/>
            <w:tcBorders>
              <w:top w:val="single" w:color="000000"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44C0354">
            <w:pPr>
              <w:snapToGrid w:val="1"/>
              <w:spacing w:before="0" w:after="0" w:line="400"/>
              <w:ind/>
              <w:jc w:val="left"/>
            </w:pPr>
            <w:r>
              <w:rPr>
                <w:rFonts w:hint="eastAsia" w:ascii="quote-cjk-patch" w:hAnsi="quote-cjk-patch" w:eastAsia="quote-cjk-patch" w:cs="quote-cjk-patch"/>
                <w:i w:val="0"/>
                <w:strike w:val="0"/>
                <w:color w:val="000000"/>
                <w:spacing w:val="0"/>
                <w:sz w:val="23"/>
                <w:u w:val="none"/>
              </w:rPr>
              <w:t>借鉴来源</w:t>
            </w:r>
          </w:p>
        </w:tc>
        <w:tc>
          <w:tcPr>
            <w:tcW w:w="3915" w:type="dxa"/>
            <w:tcBorders>
              <w:top w:val="single" w:color="000000"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4FBD62C3">
            <w:pPr>
              <w:snapToGrid w:val="1"/>
              <w:spacing w:before="0" w:after="0" w:line="400"/>
              <w:ind/>
              <w:jc w:val="left"/>
            </w:pPr>
            <w:r>
              <w:rPr>
                <w:rFonts w:hint="eastAsia" w:ascii="quote-cjk-patch" w:hAnsi="quote-cjk-patch" w:eastAsia="quote-cjk-patch" w:cs="quote-cjk-patch"/>
                <w:i w:val="0"/>
                <w:strike w:val="0"/>
                <w:color w:val="000000"/>
                <w:spacing w:val="0"/>
                <w:sz w:val="23"/>
                <w:u w:val="none"/>
              </w:rPr>
              <w:t>核心做法</w:t>
            </w:r>
          </w:p>
        </w:tc>
        <w:tc>
          <w:tcPr>
            <w:tcW w:w="3915" w:type="dxa"/>
            <w:tcBorders>
              <w:top w:val="single" w:color="000000"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19E2755C">
            <w:pPr>
              <w:snapToGrid w:val="1"/>
              <w:spacing w:before="0" w:after="0" w:line="400"/>
              <w:ind/>
              <w:jc w:val="left"/>
            </w:pPr>
            <w:r>
              <w:rPr>
                <w:rFonts w:hint="eastAsia" w:ascii="quote-cjk-patch" w:hAnsi="quote-cjk-patch" w:eastAsia="quote-cjk-patch" w:cs="quote-cjk-patch"/>
                <w:i w:val="0"/>
                <w:strike w:val="0"/>
                <w:color w:val="000000"/>
                <w:spacing w:val="0"/>
                <w:sz w:val="23"/>
                <w:u w:val="none"/>
              </w:rPr>
              <w:t>在本公式中的体现</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4CCAB713">
            <w:pPr>
              <w:snapToGrid w:val="1"/>
              <w:spacing w:before="0" w:after="0" w:line="400"/>
              <w:ind/>
            </w:pPr>
            <w:r>
              <w:rPr>
                <w:rFonts w:ascii="quote-cjk-patch" w:hAnsi="quote-cjk-patch" w:eastAsia="quote-cjk-patch" w:cs="quote-cjk-patch"/>
                <w:b w:val="1"/>
                <w:i w:val="0"/>
                <w:strike w:val="0"/>
                <w:color w:val="000000"/>
                <w:spacing w:val="0"/>
                <w:sz w:val="23"/>
                <w:u w:val="none"/>
              </w:rPr>
              <w:t>Divjak &amp; Gries (2006)</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2CA65814">
            <w:pPr>
              <w:snapToGrid w:val="1"/>
              <w:spacing w:before="0" w:after="0" w:line="400"/>
              <w:ind/>
            </w:pPr>
            <w:r>
              <w:rPr>
                <w:rFonts w:hint="eastAsia" w:ascii="quote-cjk-patch" w:hAnsi="quote-cjk-patch" w:eastAsia="quote-cjk-patch" w:cs="quote-cjk-patch"/>
                <w:i w:val="0"/>
                <w:strike w:val="0"/>
                <w:color w:val="000000"/>
                <w:spacing w:val="0"/>
                <w:sz w:val="23"/>
                <w:u w:val="none"/>
              </w:rPr>
              <w:t>用行为特征（BP）量化近义词差异</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22DFFCAA">
            <w:pPr>
              <w:snapToGrid w:val="1"/>
              <w:spacing w:before="0" w:after="0" w:line="400"/>
              <w:ind/>
            </w:pPr>
            <w:r>
              <w:rPr>
                <w:rFonts w:hint="eastAsia" w:ascii="quote-cjk-patch" w:hAnsi="quote-cjk-patch" w:eastAsia="quote-cjk-patch" w:cs="quote-cjk-patch"/>
                <w:i w:val="0"/>
                <w:strike w:val="0"/>
                <w:color w:val="000000"/>
                <w:spacing w:val="0"/>
                <w:sz w:val="23"/>
                <w:u w:val="none"/>
              </w:rPr>
              <w:t>提取多个搭配词作为“行为特征”</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559D2057">
            <w:pPr>
              <w:snapToGrid w:val="1"/>
              <w:spacing w:before="0" w:after="0" w:line="400"/>
              <w:ind/>
            </w:pPr>
            <w:r>
              <w:rPr>
                <w:rFonts w:ascii="quote-cjk-patch" w:hAnsi="quote-cjk-patch" w:eastAsia="quote-cjk-patch" w:cs="quote-cjk-patch"/>
                <w:b w:val="1"/>
                <w:i w:val="0"/>
                <w:strike w:val="0"/>
                <w:color w:val="000000"/>
                <w:spacing w:val="0"/>
                <w:sz w:val="23"/>
                <w:u w:val="none"/>
              </w:rPr>
              <w:t>Gries &amp; Divjak (2009)</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4CF40B61">
            <w:pPr>
              <w:snapToGrid w:val="1"/>
              <w:spacing w:before="0" w:after="0" w:line="400"/>
              <w:ind/>
            </w:pPr>
            <w:r>
              <w:rPr>
                <w:rFonts w:hint="eastAsia" w:ascii="quote-cjk-patch" w:hAnsi="quote-cjk-patch" w:eastAsia="quote-cjk-patch" w:cs="quote-cjk-patch"/>
                <w:i w:val="0"/>
                <w:strike w:val="0"/>
                <w:color w:val="000000"/>
                <w:spacing w:val="0"/>
                <w:sz w:val="23"/>
                <w:u w:val="none"/>
              </w:rPr>
              <w:t>用聚类分析识别原型成员</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3B032B33">
            <w:pPr>
              <w:snapToGrid w:val="1"/>
              <w:spacing w:before="0" w:after="0" w:line="400"/>
              <w:ind/>
            </w:pPr>
            <w:r>
              <w:rPr>
                <w:rFonts w:hint="eastAsia" w:ascii="quote-cjk-patch" w:hAnsi="quote-cjk-patch" w:eastAsia="quote-cjk-patch" w:cs="quote-cjk-patch"/>
                <w:i w:val="0"/>
                <w:strike w:val="0"/>
                <w:color w:val="000000"/>
                <w:spacing w:val="0"/>
                <w:sz w:val="23"/>
                <w:u w:val="none"/>
              </w:rPr>
              <w:t>搭配词类别作为聚类依据</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7EDC089B">
            <w:pPr>
              <w:snapToGrid w:val="1"/>
              <w:spacing w:before="0" w:after="0" w:line="400"/>
              <w:ind/>
            </w:pPr>
            <w:r>
              <w:rPr>
                <w:rFonts w:ascii="quote-cjk-patch" w:hAnsi="quote-cjk-patch" w:eastAsia="quote-cjk-patch" w:cs="quote-cjk-patch"/>
                <w:b w:val="1"/>
                <w:i w:val="0"/>
                <w:strike w:val="0"/>
                <w:color w:val="000000"/>
                <w:spacing w:val="0"/>
                <w:sz w:val="23"/>
                <w:u w:val="none"/>
              </w:rPr>
              <w:t>Rosch (1978)</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57CC19E1">
            <w:pPr>
              <w:snapToGrid w:val="1"/>
              <w:spacing w:before="0" w:after="0" w:line="400"/>
              <w:ind/>
            </w:pPr>
            <w:r>
              <w:rPr>
                <w:rFonts w:hint="eastAsia" w:ascii="quote-cjk-patch" w:hAnsi="quote-cjk-patch" w:eastAsia="quote-cjk-patch" w:cs="quote-cjk-patch"/>
                <w:i w:val="0"/>
                <w:strike w:val="0"/>
                <w:color w:val="000000"/>
                <w:spacing w:val="0"/>
                <w:sz w:val="23"/>
                <w:u w:val="none"/>
              </w:rPr>
              <w:t>原型成员拥有最多范畴特征</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2EF9A7DE">
            <w:pPr>
              <w:snapToGrid w:val="1"/>
              <w:spacing w:before="0" w:after="0" w:line="400"/>
              <w:ind/>
            </w:pPr>
            <w:r>
              <w:rPr>
                <w:rFonts w:hint="eastAsia" w:ascii="quote-cjk-patch" w:hAnsi="quote-cjk-patch" w:eastAsia="quote-cjk-patch" w:cs="quote-cjk-patch"/>
                <w:i w:val="0"/>
                <w:strike w:val="0"/>
                <w:color w:val="000000"/>
                <w:spacing w:val="0"/>
                <w:sz w:val="23"/>
                <w:u w:val="none"/>
              </w:rPr>
              <w:t>用 N</w:t>
            </w:r>
            <w:r>
              <w:rPr>
                <w:rFonts w:ascii="KaTeX_Math" w:hAnsi="KaTeX_Math" w:eastAsia="KaTeX_Math" w:cs="KaTeX_Math"/>
                <w:i w:val="1"/>
                <w:strike w:val="0"/>
                <w:color w:val="000000"/>
                <w:spacing w:val="0"/>
                <w:sz w:val="23"/>
                <w:u w:val="none"/>
              </w:rPr>
              <w:t>N</w:t>
            </w:r>
            <w:r>
              <w:rPr>
                <w:rFonts w:hint="eastAsia" w:ascii="quote-cjk-patch" w:hAnsi="quote-cjk-patch" w:eastAsia="quote-cjk-patch" w:cs="quote-cjk-patch"/>
                <w:i w:val="0"/>
                <w:strike w:val="0"/>
                <w:color w:val="000000"/>
                <w:spacing w:val="0"/>
                <w:sz w:val="23"/>
                <w:u w:val="none"/>
              </w:rPr>
              <w:t xml:space="preserve"> 和 Mean_logDice 综合反映特征丰富度</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437BB6A6">
            <w:pPr>
              <w:snapToGrid w:val="1"/>
              <w:spacing w:before="0" w:after="0" w:line="400"/>
              <w:ind/>
            </w:pPr>
            <w:r>
              <w:rPr>
                <w:rFonts w:hint="eastAsia" w:ascii="quote-cjk-patch" w:hAnsi="quote-cjk-patch" w:eastAsia="quote-cjk-patch" w:cs="quote-cjk-patch"/>
                <w:b w:val="1"/>
                <w:i w:val="0"/>
                <w:strike w:val="0"/>
                <w:color w:val="000000"/>
                <w:spacing w:val="0"/>
                <w:sz w:val="23"/>
                <w:u w:val="none"/>
              </w:rPr>
              <w:t>王欢、林正军 (2022)</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0582CE3F">
            <w:pPr>
              <w:snapToGrid w:val="1"/>
              <w:spacing w:before="0" w:after="0" w:line="400"/>
              <w:ind/>
            </w:pPr>
            <w:r>
              <w:rPr>
                <w:rFonts w:hint="eastAsia" w:ascii="quote-cjk-patch" w:hAnsi="quote-cjk-patch" w:eastAsia="quote-cjk-patch" w:cs="quote-cjk-patch"/>
                <w:i w:val="0"/>
                <w:strike w:val="0"/>
                <w:color w:val="000000"/>
                <w:spacing w:val="0"/>
                <w:sz w:val="23"/>
                <w:u w:val="none"/>
              </w:rPr>
              <w:t>用“显著共现词项”识别原型</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564FAB5A">
            <w:pPr>
              <w:snapToGrid w:val="1"/>
              <w:spacing w:before="0" w:after="0" w:line="400"/>
              <w:ind/>
            </w:pPr>
            <w:r>
              <w:rPr>
                <w:rFonts w:hint="eastAsia" w:ascii="quote-cjk-patch" w:hAnsi="quote-cjk-patch" w:eastAsia="quote-cjk-patch" w:cs="quote-cjk-patch"/>
                <w:i w:val="0"/>
                <w:strike w:val="0"/>
                <w:color w:val="000000"/>
                <w:spacing w:val="0"/>
                <w:sz w:val="23"/>
                <w:u w:val="none"/>
              </w:rPr>
              <w:t>提取 logDice ≥ 3 的搭配词作为有效数据</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886DB43">
            <w:pPr>
              <w:snapToGrid w:val="1"/>
              <w:spacing w:before="0" w:after="0" w:line="400"/>
              <w:ind/>
            </w:pPr>
            <w:r>
              <w:rPr>
                <w:rFonts w:ascii="quote-cjk-patch" w:hAnsi="quote-cjk-patch" w:eastAsia="quote-cjk-patch" w:cs="quote-cjk-patch"/>
                <w:b w:val="1"/>
                <w:i w:val="0"/>
                <w:strike w:val="0"/>
                <w:color w:val="000000"/>
                <w:spacing w:val="0"/>
                <w:sz w:val="23"/>
                <w:u w:val="none"/>
              </w:rPr>
              <w:t>Bybee (2010)</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68E8A45B">
            <w:pPr>
              <w:snapToGrid w:val="1"/>
              <w:spacing w:before="0" w:after="0" w:line="400"/>
              <w:ind/>
            </w:pPr>
            <w:r>
              <w:rPr>
                <w:rFonts w:hint="eastAsia" w:ascii="quote-cjk-patch" w:hAnsi="quote-cjk-patch" w:eastAsia="quote-cjk-patch" w:cs="quote-cjk-patch"/>
                <w:i w:val="0"/>
                <w:strike w:val="0"/>
                <w:color w:val="000000"/>
                <w:spacing w:val="0"/>
                <w:sz w:val="23"/>
                <w:u w:val="none"/>
              </w:rPr>
              <w:t>基于使用的语言观：频率驱动范畴化</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0D4BA593">
            <w:pPr>
              <w:snapToGrid w:val="1"/>
              <w:spacing w:before="0" w:after="0" w:line="400"/>
              <w:ind/>
            </w:pPr>
            <w:r>
              <w:rPr>
                <w:rFonts w:hint="eastAsia" w:ascii="quote-cjk-patch" w:hAnsi="quote-cjk-patch" w:eastAsia="quote-cjk-patch" w:cs="quote-cjk-patch"/>
                <w:i w:val="0"/>
                <w:strike w:val="0"/>
                <w:color w:val="000000"/>
                <w:spacing w:val="0"/>
                <w:sz w:val="23"/>
                <w:u w:val="none"/>
              </w:rPr>
              <w:t>用频次和搭配强度作为量化指标</w:t>
            </w:r>
          </w:p>
        </w:tc>
      </w:tr>
    </w:tbl>
    <w:p w14:paraId="39224F06">
      <w:pPr>
        <w:snapToGrid w:val="1"/>
        <w:spacing w:before="240" w:after="240" w:line="240"/>
        <w:ind w:left="0" w:right="0" w:hanging="0"/>
      </w:pPr>
      <w:r>
        <w:rPr>
          <w:rFonts w:hint="eastAsia" w:ascii="quote-cjk-patch" w:hAnsi="quote-cjk-patch" w:eastAsia="quote-cjk-patch" w:cs="quote-cjk-patch"/>
          <w:b w:val="1"/>
          <w:i w:val="0"/>
          <w:strike w:val="0"/>
          <w:color w:val="F9FAFB"/>
          <w:spacing w:val="0"/>
          <w:sz w:val="24"/>
          <w:u w:val="none"/>
          <w:shd w:val="clear" w:color="auto" w:fill="151517"/>
        </w:rPr>
        <w:t>核心文献支撑</w:t>
      </w:r>
      <w:r>
        <w:rPr>
          <w:rFonts w:hint="eastAsia" w:ascii="quote-cjk-patch" w:hAnsi="quote-cjk-patch" w:eastAsia="quote-cjk-patch" w:cs="quote-cjk-patch"/>
          <w:i w:val="0"/>
          <w:strike w:val="0"/>
          <w:color w:val="F9FAFB"/>
          <w:spacing w:val="0"/>
          <w:sz w:val="24"/>
          <w:u w:val="none"/>
          <w:shd w:val="clear" w:color="auto" w:fill="151517"/>
        </w:rPr>
        <w:t>：</w:t>
      </w:r>
    </w:p>
    <w:p w14:paraId="2570BFEF">
      <w:pPr>
        <w:numPr>
          <w:ilvl w:val="0"/>
          <w:numId w:val="26"/>
        </w:numPr>
        <w:snapToGrid w:val="1"/>
        <w:spacing w:before="240" w:after="240" w:line="240"/>
        <w:ind/>
      </w:pPr>
      <w:r>
        <w:rPr>
          <w:rFonts w:ascii="quote-cjk-patch" w:hAnsi="quote-cjk-patch" w:eastAsia="quote-cjk-patch" w:cs="quote-cjk-patch"/>
          <w:i w:val="0"/>
          <w:strike w:val="0"/>
          <w:color w:val="F9FAFB"/>
          <w:spacing w:val="0"/>
          <w:sz w:val="24"/>
          <w:u w:val="none"/>
          <w:shd w:val="clear" w:color="auto" w:fill="151517"/>
        </w:rPr>
        <w:t xml:space="preserve">Divjak, D., &amp; Gries, S. T. (2006). Ways of trying in Russian: Clustering behavioral profiles. </w:t>
      </w:r>
      <w:r>
        <w:rPr>
          <w:rFonts w:ascii="quote-cjk-patch" w:hAnsi="quote-cjk-patch" w:eastAsia="quote-cjk-patch" w:cs="quote-cjk-patch"/>
          <w:i w:val="1"/>
          <w:strike w:val="0"/>
          <w:color w:val="F9FAFB"/>
          <w:spacing w:val="0"/>
          <w:sz w:val="24"/>
          <w:u w:val="none"/>
          <w:shd w:val="clear" w:color="auto" w:fill="151517"/>
        </w:rPr>
        <w:t>Corpus Linguistics and Linguistic Theory</w:t>
      </w:r>
      <w:r>
        <w:rPr>
          <w:rFonts w:ascii="quote-cjk-patch" w:hAnsi="quote-cjk-patch" w:eastAsia="quote-cjk-patch" w:cs="quote-cjk-patch"/>
          <w:i w:val="0"/>
          <w:strike w:val="0"/>
          <w:color w:val="F9FAFB"/>
          <w:spacing w:val="0"/>
          <w:sz w:val="24"/>
          <w:u w:val="none"/>
          <w:shd w:val="clear" w:color="auto" w:fill="151517"/>
        </w:rPr>
        <w:t>, 2(1), 23–60.</w:t>
      </w:r>
    </w:p>
    <w:p w14:paraId="6A0D71E2">
      <w:pPr>
        <w:numPr>
          <w:ilvl w:val="0"/>
          <w:numId w:val="26"/>
        </w:numPr>
        <w:snapToGrid w:val="1"/>
        <w:spacing w:before="90" w:after="240" w:line="240"/>
        <w:ind/>
      </w:pPr>
      <w:r>
        <w:rPr>
          <w:rFonts w:ascii="quote-cjk-patch" w:hAnsi="quote-cjk-patch" w:eastAsia="quote-cjk-patch" w:cs="quote-cjk-patch"/>
          <w:i w:val="0"/>
          <w:strike w:val="0"/>
          <w:color w:val="F9FAFB"/>
          <w:spacing w:val="0"/>
          <w:sz w:val="24"/>
          <w:u w:val="none"/>
          <w:shd w:val="clear" w:color="auto" w:fill="151517"/>
        </w:rPr>
        <w:t xml:space="preserve">Gries, S. T., &amp; Divjak, D. (2009). Behavioral profiles: A corpus-based approach to cognitive semantic analysis. In </w:t>
      </w:r>
      <w:r>
        <w:rPr>
          <w:rFonts w:ascii="quote-cjk-patch" w:hAnsi="quote-cjk-patch" w:eastAsia="quote-cjk-patch" w:cs="quote-cjk-patch"/>
          <w:i w:val="1"/>
          <w:strike w:val="0"/>
          <w:color w:val="F9FAFB"/>
          <w:spacing w:val="0"/>
          <w:sz w:val="24"/>
          <w:u w:val="none"/>
          <w:shd w:val="clear" w:color="auto" w:fill="151517"/>
        </w:rPr>
        <w:t>New Directions in Cognitive Linguistics</w:t>
      </w:r>
      <w:r>
        <w:rPr>
          <w:rFonts w:ascii="quote-cjk-patch" w:hAnsi="quote-cjk-patch" w:eastAsia="quote-cjk-patch" w:cs="quote-cjk-patch"/>
          <w:i w:val="0"/>
          <w:strike w:val="0"/>
          <w:color w:val="F9FAFB"/>
          <w:spacing w:val="0"/>
          <w:sz w:val="24"/>
          <w:u w:val="none"/>
          <w:shd w:val="clear" w:color="auto" w:fill="151517"/>
        </w:rPr>
        <w:t>, 57–75.</w:t>
      </w:r>
    </w:p>
    <w:p w14:paraId="057946A4">
      <w:pPr>
        <w:numPr>
          <w:ilvl w:val="0"/>
          <w:numId w:val="26"/>
        </w:numPr>
        <w:snapToGrid w:val="1"/>
        <w:spacing w:before="90" w:after="240" w:line="240"/>
        <w:ind/>
      </w:pPr>
      <w:r>
        <w:rPr>
          <w:rFonts w:ascii="quote-cjk-patch" w:hAnsi="quote-cjk-patch" w:eastAsia="quote-cjk-patch" w:cs="quote-cjk-patch"/>
          <w:i w:val="0"/>
          <w:strike w:val="0"/>
          <w:color w:val="F9FAFB"/>
          <w:spacing w:val="0"/>
          <w:sz w:val="24"/>
          <w:u w:val="none"/>
          <w:shd w:val="clear" w:color="auto" w:fill="151517"/>
        </w:rPr>
        <w:t xml:space="preserve">Rosch, E. (1978). Principles of categorization. In </w:t>
      </w:r>
      <w:r>
        <w:rPr>
          <w:rFonts w:ascii="quote-cjk-patch" w:hAnsi="quote-cjk-patch" w:eastAsia="quote-cjk-patch" w:cs="quote-cjk-patch"/>
          <w:i w:val="1"/>
          <w:strike w:val="0"/>
          <w:color w:val="F9FAFB"/>
          <w:spacing w:val="0"/>
          <w:sz w:val="24"/>
          <w:u w:val="none"/>
          <w:shd w:val="clear" w:color="auto" w:fill="151517"/>
        </w:rPr>
        <w:t>Cognition and Categorization</w:t>
      </w:r>
      <w:r>
        <w:rPr>
          <w:rFonts w:ascii="quote-cjk-patch" w:hAnsi="quote-cjk-patch" w:eastAsia="quote-cjk-patch" w:cs="quote-cjk-patch"/>
          <w:i w:val="0"/>
          <w:strike w:val="0"/>
          <w:color w:val="F9FAFB"/>
          <w:spacing w:val="0"/>
          <w:sz w:val="24"/>
          <w:u w:val="none"/>
          <w:shd w:val="clear" w:color="auto" w:fill="151517"/>
        </w:rPr>
        <w:t>, 27–48.</w:t>
      </w:r>
    </w:p>
    <w:p w14:paraId="48F7ED3D">
      <w:pPr>
        <w:numPr>
          <w:ilvl w:val="0"/>
          <w:numId w:val="26"/>
        </w:numPr>
        <w:snapToGrid w:val="1"/>
        <w:spacing w:before="90" w:after="240" w:line="240"/>
        <w:ind/>
      </w:pPr>
      <w:r>
        <w:rPr>
          <w:rFonts w:hint="eastAsia" w:ascii="quote-cjk-patch" w:hAnsi="quote-cjk-patch" w:eastAsia="quote-cjk-patch" w:cs="quote-cjk-patch"/>
          <w:i w:val="0"/>
          <w:strike w:val="0"/>
          <w:color w:val="F9FAFB"/>
          <w:spacing w:val="0"/>
          <w:sz w:val="24"/>
          <w:u w:val="none"/>
          <w:shd w:val="clear" w:color="auto" w:fill="151517"/>
        </w:rPr>
        <w:t xml:space="preserve">王欢, 林正军. (2022). 原型范畴视阈下英语方位转换构式量化研究. </w:t>
      </w:r>
      <w:r>
        <w:rPr>
          <w:rFonts w:hint="eastAsia" w:ascii="quote-cjk-patch" w:hAnsi="quote-cjk-patch" w:eastAsia="quote-cjk-patch" w:cs="quote-cjk-patch"/>
          <w:i w:val="1"/>
          <w:strike w:val="0"/>
          <w:color w:val="F9FAFB"/>
          <w:spacing w:val="0"/>
          <w:sz w:val="24"/>
          <w:u w:val="none"/>
          <w:shd w:val="clear" w:color="auto" w:fill="151517"/>
        </w:rPr>
        <w:t>外国语</w:t>
      </w:r>
      <w:r>
        <w:rPr>
          <w:rFonts w:ascii="quote-cjk-patch" w:hAnsi="quote-cjk-patch" w:eastAsia="quote-cjk-patch" w:cs="quote-cjk-patch"/>
          <w:i w:val="0"/>
          <w:strike w:val="0"/>
          <w:color w:val="F9FAFB"/>
          <w:spacing w:val="0"/>
          <w:sz w:val="24"/>
          <w:u w:val="none"/>
          <w:shd w:val="clear" w:color="auto" w:fill="151517"/>
        </w:rPr>
        <w:t>, 45(3), 22–33.</w:t>
      </w:r>
    </w:p>
    <w:p w14:paraId="2ECF80CC">
      <w:pPr>
        <w:pBdr>
          <w:bottom w:val="thick" w:color="000000" w:sz="8"/>
        </w:pBdr>
        <w:ind w:left="0"/>
      </w:pPr>
    </w:p>
    <w:p w14:paraId="7F10AB6F">
      <w:pPr>
        <w:pStyle w:val="000003"/>
        <w:snapToGrid w:val="1"/>
        <w:spacing w:before="480" w:after="240" w:line="240"/>
        <w:ind w:left="0" w:right="0" w:hanging="0"/>
      </w:pPr>
      <w:r>
        <w:rPr>
          <w:rFonts w:hint="eastAsia"/>
          <w:i w:val="0"/>
          <w:strike w:val="0"/>
          <w:color w:val="F9FAFB"/>
          <w:spacing w:val="0"/>
          <w:u w:val="none"/>
          <w:shd w:val="clear" w:color="auto" w:fill="151517"/>
        </w:rPr>
        <w:t>三、操作依据：阈值为什么选 logDice ≥ 3？</w:t>
      </w:r>
    </w:p>
    <w:p w14:paraId="5EB1EE6F">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您之前提到“显著搭配（logDice ≥ 3）”，这个阈值也有依据：</w:t>
      </w:r>
    </w:p>
    <w:p w14:paraId="77BA9967">
      <w:pPr>
        <w:numPr>
          <w:ilvl w:val="0"/>
          <w:numId w:val="27"/>
        </w:numPr>
        <w:snapToGrid w:val="1"/>
        <w:spacing w:before="240" w:after="240" w:line="240"/>
        <w:ind/>
      </w:pPr>
      <w:r>
        <w:rPr>
          <w:rFonts w:hint="eastAsia" w:ascii="quote-cjk-patch" w:hAnsi="quote-cjk-patch" w:eastAsia="quote-cjk-patch" w:cs="quote-cjk-patch"/>
          <w:b w:val="1"/>
          <w:i w:val="0"/>
          <w:strike w:val="0"/>
          <w:color w:val="F9FAFB"/>
          <w:spacing w:val="0"/>
          <w:sz w:val="24"/>
          <w:u w:val="none"/>
          <w:shd w:val="clear" w:color="auto" w:fill="151517"/>
        </w:rPr>
        <w:t>logDice 的取值范围</w:t>
      </w:r>
      <w:r>
        <w:rPr>
          <w:rFonts w:hint="eastAsia" w:ascii="quote-cjk-patch" w:hAnsi="quote-cjk-patch" w:eastAsia="quote-cjk-patch" w:cs="quote-cjk-patch"/>
          <w:i w:val="0"/>
          <w:strike w:val="0"/>
          <w:color w:val="F9FAFB"/>
          <w:spacing w:val="0"/>
          <w:sz w:val="24"/>
          <w:u w:val="none"/>
          <w:shd w:val="clear" w:color="auto" w:fill="151517"/>
        </w:rPr>
        <w:t>：通常介于 0 到 14 之间（理论最大 14，实际常见值 0–11）。</w:t>
      </w:r>
    </w:p>
    <w:p w14:paraId="052E0B5D">
      <w:pPr>
        <w:numPr>
          <w:ilvl w:val="0"/>
          <w:numId w:val="27"/>
        </w:numPr>
        <w:snapToGrid w:val="1"/>
        <w:spacing w:before="90" w:after="240" w:line="240"/>
        <w:ind/>
      </w:pPr>
      <w:r>
        <w:rPr>
          <w:rFonts w:hint="eastAsia" w:ascii="quote-cjk-patch" w:hAnsi="quote-cjk-patch" w:eastAsia="quote-cjk-patch" w:cs="quote-cjk-patch"/>
          <w:b w:val="1"/>
          <w:i w:val="0"/>
          <w:strike w:val="0"/>
          <w:color w:val="F9FAFB"/>
          <w:spacing w:val="0"/>
          <w:sz w:val="24"/>
          <w:u w:val="none"/>
          <w:shd w:val="clear" w:color="auto" w:fill="151517"/>
        </w:rPr>
        <w:t>≥ 3 的意义</w:t>
      </w:r>
      <w:r>
        <w:rPr>
          <w:rFonts w:hint="eastAsia" w:ascii="quote-cjk-patch" w:hAnsi="quote-cjk-patch" w:eastAsia="quote-cjk-patch" w:cs="quote-cjk-patch"/>
          <w:i w:val="0"/>
          <w:strike w:val="0"/>
          <w:color w:val="F9FAFB"/>
          <w:spacing w:val="0"/>
          <w:sz w:val="24"/>
          <w:u w:val="none"/>
          <w:shd w:val="clear" w:color="auto" w:fill="151517"/>
        </w:rPr>
        <w:t>：表示共现强度约为随机期望的 2 倍左右，被广泛视为“显著搭配”的常用阈值。</w:t>
      </w:r>
    </w:p>
    <w:p w14:paraId="3FBA9612">
      <w:pPr>
        <w:numPr>
          <w:ilvl w:val="0"/>
          <w:numId w:val="27"/>
        </w:numPr>
        <w:snapToGrid w:val="1"/>
        <w:spacing w:before="90" w:after="240" w:line="240"/>
        <w:ind/>
      </w:pPr>
      <w:r>
        <w:rPr>
          <w:rFonts w:hint="eastAsia" w:ascii="quote-cjk-patch" w:hAnsi="quote-cjk-patch" w:eastAsia="quote-cjk-patch" w:cs="quote-cjk-patch"/>
          <w:b w:val="1"/>
          <w:i w:val="0"/>
          <w:strike w:val="0"/>
          <w:color w:val="F9FAFB"/>
          <w:spacing w:val="0"/>
          <w:sz w:val="24"/>
          <w:u w:val="none"/>
          <w:shd w:val="clear" w:color="auto" w:fill="151517"/>
        </w:rPr>
        <w:t>来源</w:t>
      </w:r>
      <w:r>
        <w:rPr>
          <w:rFonts w:hint="eastAsia" w:ascii="quote-cjk-patch" w:hAnsi="quote-cjk-patch" w:eastAsia="quote-cjk-patch" w:cs="quote-cjk-patch"/>
          <w:i w:val="0"/>
          <w:strike w:val="0"/>
          <w:color w:val="F9FAFB"/>
          <w:spacing w:val="0"/>
          <w:sz w:val="24"/>
          <w:u w:val="none"/>
          <w:shd w:val="clear" w:color="auto" w:fill="151517"/>
        </w:rPr>
        <w:t>：Sketch Engine 平台的默认推荐阈值，经过大量词典编纂实践验证（Kilgarriff et al., 2014）。</w:t>
      </w:r>
    </w:p>
    <w:p w14:paraId="1D82AE6D">
      <w:pPr>
        <w:pBdr>
          <w:bottom w:val="thick" w:color="000000" w:sz="8"/>
        </w:pBdr>
        <w:ind w:left="0"/>
      </w:pPr>
    </w:p>
    <w:p w14:paraId="5BB4565A">
      <w:pPr>
        <w:pStyle w:val="000003"/>
        <w:snapToGrid w:val="1"/>
        <w:spacing w:before="480" w:after="240" w:line="240"/>
        <w:ind w:left="0" w:right="0" w:hanging="0"/>
      </w:pPr>
      <w:r>
        <w:rPr>
          <w:rFonts w:hint="eastAsia"/>
          <w:i w:val="0"/>
          <w:strike w:val="0"/>
          <w:color w:val="F9FAFB"/>
          <w:spacing w:val="0"/>
          <w:u w:val="none"/>
          <w:shd w:val="clear" w:color="auto" w:fill="151517"/>
        </w:rPr>
        <w:t>四、在开题/论文中的表述建议</w:t>
      </w:r>
    </w:p>
    <w:p w14:paraId="5D5C4C5E">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您可以将公式及其依据整合为一段话，例如：</w:t>
      </w:r>
    </w:p>
    <w:p w14:paraId="514BAD07">
      <w:pPr>
        <w:snapToGrid w:val="1"/>
        <w:spacing w:before="0" w:after="240" w:line="240"/>
        <w:ind w:left="0" w:right="0"/>
      </w:pPr>
      <w:r>
        <w:rPr>
          <w:rFonts w:hint="eastAsia" w:ascii="quote-cjk-patch" w:hAnsi="quote-cjk-patch" w:eastAsia="quote-cjk-patch" w:cs="quote-cjk-patch"/>
          <w:i w:val="0"/>
          <w:strike w:val="0"/>
          <w:color w:val="F9FAFB"/>
          <w:spacing w:val="0"/>
          <w:sz w:val="24"/>
          <w:u w:val="none"/>
          <w:shd w:val="clear" w:color="auto" w:fill="151517"/>
        </w:rPr>
        <w:t>“本研究借鉴王欢、林正军（2022）的‘显著共现词项分析法’和 Divjak &amp; Gries（2006）的行为特征分析框架，采用原型性得分（Prototypicality Score, PS）作为范畴原型成员的量化识别指标。计算公式为：</w:t>
      </w:r>
    </w:p>
    <w:p w14:paraId="00D9FFD1">
      <w:pPr>
        <w:snapToGrid w:val="1"/>
        <w:spacing w:before="240" w:after="0" w:line="240"/>
        <w:ind w:left="0" w:right="0"/>
      </w:pPr>
      <w:r>
        <w:rPr>
          <w:rFonts w:ascii="quote-cjk-patch" w:hAnsi="quote-cjk-patch" w:eastAsia="quote-cjk-patch" w:cs="quote-cjk-patch"/>
          <w:i w:val="0"/>
          <w:strike w:val="0"/>
          <w:color w:val="F9FAFB"/>
          <w:spacing w:val="0"/>
          <w:sz w:val="24"/>
          <w:u w:val="none"/>
          <w:shd w:val="clear" w:color="auto" w:fill="151517"/>
        </w:rPr>
        <w:t>PS=MeanlogDice×log⁡2(N+1)</w:t>
      </w:r>
      <w:r>
        <w:rPr>
          <w:rFonts w:ascii="KaTeX_Math" w:hAnsi="KaTeX_Math" w:eastAsia="KaTeX_Math" w:cs="KaTeX_Math"/>
          <w:i w:val="1"/>
          <w:strike w:val="0"/>
          <w:color w:val="F9FAFB"/>
          <w:spacing w:val="0"/>
          <w:sz w:val="24"/>
          <w:u w:val="none"/>
          <w:shd w:val="clear" w:color="auto" w:fill="151517"/>
        </w:rPr>
        <w:t>PS</w:t>
      </w:r>
      <w:r>
        <w:rPr>
          <w:rFonts w:ascii="quote-cjk-patch" w:hAnsi="quote-cjk-patch" w:eastAsia="quote-cjk-patch" w:cs="quote-cjk-patch"/>
          <w:i w:val="0"/>
          <w:strike w:val="0"/>
          <w:color w:val="F9FAFB"/>
          <w:spacing w:val="0"/>
          <w:sz w:val="24"/>
          <w:u w:val="none"/>
          <w:shd w:val="clear" w:color="auto" w:fill="151517"/>
        </w:rPr>
        <w:t>=</w:t>
      </w:r>
      <w:r>
        <w:rPr>
          <w:rFonts w:ascii="KaTeX_Math" w:hAnsi="KaTeX_Math" w:eastAsia="KaTeX_Math" w:cs="KaTeX_Math"/>
          <w:i w:val="1"/>
          <w:strike w:val="0"/>
          <w:color w:val="F9FAFB"/>
          <w:spacing w:val="0"/>
          <w:sz w:val="24"/>
          <w:u w:val="none"/>
          <w:shd w:val="clear" w:color="auto" w:fill="151517"/>
        </w:rPr>
        <w:t>Mean</w:t>
      </w:r>
      <w:r>
        <w:rPr>
          <w:rFonts w:ascii="KaTeX_Math" w:hAnsi="KaTeX_Math" w:eastAsia="KaTeX_Math" w:cs="KaTeX_Math"/>
          <w:i w:val="1"/>
          <w:strike w:val="0"/>
          <w:color w:val="F9FAFB"/>
          <w:spacing w:val="0"/>
          <w:sz w:val="22"/>
          <w:u w:val="none"/>
          <w:shd w:val="clear" w:color="auto" w:fill="151517"/>
          <w:vertAlign w:val="baseline"/>
        </w:rPr>
        <w:t>logDice</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rPr>
        <w:t>×log</w:t>
      </w:r>
      <w:r>
        <w:rPr>
          <w:rFonts w:ascii="quote-cjk-patch" w:hAnsi="quote-cjk-patch" w:eastAsia="quote-cjk-patch" w:cs="quote-cjk-patch"/>
          <w:i w:val="0"/>
          <w:strike w:val="0"/>
          <w:color w:val="F9FAFB"/>
          <w:spacing w:val="0"/>
          <w:sz w:val="22"/>
          <w:u w:val="none"/>
          <w:shd w:val="clear" w:color="auto" w:fill="151517"/>
          <w:vertAlign w:val="baseline"/>
        </w:rPr>
        <w:t>2</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rPr>
        <w:t>(</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+1)其中，MeanlogDice</w:t>
      </w:r>
      <w:r>
        <w:rPr>
          <w:rFonts w:ascii="KaTeX_Math" w:hAnsi="KaTeX_Math" w:eastAsia="KaTeX_Math" w:cs="KaTeX_Math"/>
          <w:i w:val="1"/>
          <w:strike w:val="0"/>
          <w:color w:val="F9FAFB"/>
          <w:spacing w:val="0"/>
          <w:sz w:val="24"/>
          <w:u w:val="none"/>
          <w:shd w:val="clear" w:color="auto" w:fill="151517"/>
        </w:rPr>
        <w:t>Mean</w:t>
      </w:r>
      <w:r>
        <w:rPr>
          <w:rFonts w:ascii="KaTeX_Math" w:hAnsi="KaTeX_Math" w:eastAsia="KaTeX_Math" w:cs="KaTeX_Math"/>
          <w:i w:val="1"/>
          <w:strike w:val="0"/>
          <w:color w:val="F9FAFB"/>
          <w:spacing w:val="0"/>
          <w:sz w:val="22"/>
          <w:u w:val="none"/>
          <w:shd w:val="clear" w:color="auto" w:fill="151517"/>
          <w:vertAlign w:val="baseline"/>
        </w:rPr>
        <w:t>logDice</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hint="eastAsia" w:ascii="quote-cjk-patch" w:hAnsi="quote-cjk-patch" w:eastAsia="quote-cjk-patch" w:cs="quote-cjk-patch"/>
          <w:i w:val="0"/>
          <w:strike w:val="0"/>
          <w:color w:val="F9FAFB"/>
          <w:spacing w:val="0"/>
          <w:sz w:val="24"/>
          <w:u w:val="none"/>
          <w:shd w:val="clear" w:color="auto" w:fill="151517"/>
        </w:rPr>
        <w:t xml:space="preserve"> 为动词与其所有有效空间搭配词的 logDice 值的算术平均数，反映动词在范畴构式中的平均搭配强度（质量维度）；N</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 xml:space="preserve"> 为经语义筛选的有效空间搭配词总数，log⁡2(N+1)log</w:t>
      </w:r>
      <w:r>
        <w:rPr>
          <w:rFonts w:ascii="quote-cjk-patch" w:hAnsi="quote-cjk-patch" w:eastAsia="quote-cjk-patch" w:cs="quote-cjk-patch"/>
          <w:i w:val="0"/>
          <w:strike w:val="0"/>
          <w:color w:val="F9FAFB"/>
          <w:spacing w:val="0"/>
          <w:sz w:val="22"/>
          <w:u w:val="none"/>
          <w:shd w:val="clear" w:color="auto" w:fill="151517"/>
          <w:vertAlign w:val="baseline"/>
        </w:rPr>
        <w:t>2</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rPr>
        <w:t>(</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+1) 为对数压缩后的数量权重（广度维度）。该公式的理论基础在于：原型成员应同时具备最高的范畴特征丰富度（对应 N</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）和最强的典型搭配强度（对应 Mean_logDice），乘积形式是对 Rosch（1978）原型理论的量化操作化实现。logDice 阈值 ≥3≥3 依据 Sketch Engine 平台默认标准（Kilgarriff et al., 2014），确保搭配的统计显著性。”</w:t>
      </w:r>
    </w:p>
    <w:p w14:paraId="6291E7D1">
      <w:pPr>
        <w:pBdr>
          <w:bottom w:val="thick" w:color="000000" w:sz="8"/>
        </w:pBdr>
        <w:ind w:left="0"/>
      </w:pPr>
    </w:p>
    <w:p w14:paraId="2D9FB86C">
      <w:pPr>
        <w:pStyle w:val="000003"/>
        <w:snapToGrid w:val="1"/>
        <w:spacing w:before="480" w:after="240" w:line="240"/>
        <w:ind w:left="0" w:right="0" w:hanging="0"/>
      </w:pPr>
      <w:r>
        <w:rPr>
          <w:rFonts w:hint="eastAsia"/>
          <w:i w:val="0"/>
          <w:strike w:val="0"/>
          <w:color w:val="F9FAFB"/>
          <w:spacing w:val="0"/>
          <w:u w:val="none"/>
          <w:shd w:val="clear" w:color="auto" w:fill="151517"/>
        </w:rPr>
        <w:t>五、简化的替代方案（如果导师要求公式更简单）</w:t>
      </w:r>
    </w:p>
    <w:p w14:paraId="4FBBB38C">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如果导师或评审认为这个公式“看起来太复杂”，您也可以采用更简单的</w:t>
      </w:r>
      <w:r>
        <w:rPr>
          <w:rFonts w:hint="eastAsia" w:ascii="quote-cjk-patch" w:hAnsi="quote-cjk-patch" w:eastAsia="quote-cjk-patch" w:cs="quote-cjk-patch"/>
          <w:b w:val="1"/>
          <w:i w:val="0"/>
          <w:strike w:val="0"/>
          <w:color w:val="F9FAFB"/>
          <w:spacing w:val="0"/>
          <w:sz w:val="24"/>
          <w:u w:val="none"/>
          <w:shd w:val="clear" w:color="auto" w:fill="151517"/>
        </w:rPr>
        <w:t>两步法</w:t>
      </w:r>
      <w:r>
        <w:rPr>
          <w:rFonts w:hint="eastAsia" w:ascii="quote-cjk-patch" w:hAnsi="quote-cjk-patch" w:eastAsia="quote-cjk-patch" w:cs="quote-cjk-patch"/>
          <w:i w:val="0"/>
          <w:strike w:val="0"/>
          <w:color w:val="F9FAFB"/>
          <w:spacing w:val="0"/>
          <w:sz w:val="24"/>
          <w:u w:val="none"/>
          <w:shd w:val="clear" w:color="auto" w:fill="151517"/>
        </w:rPr>
        <w:t>：</w:t>
      </w:r>
    </w:p>
    <w:p w14:paraId="2C14F5C3">
      <w:pPr>
        <w:numPr>
          <w:ilvl w:val="0"/>
          <w:numId w:val="28"/>
        </w:numPr>
        <w:snapToGrid w:val="1"/>
        <w:spacing w:before="240" w:after="240" w:line="240"/>
        <w:ind/>
      </w:pPr>
      <w:r>
        <w:rPr>
          <w:rFonts w:hint="eastAsia" w:ascii="quote-cjk-patch" w:hAnsi="quote-cjk-patch" w:eastAsia="quote-cjk-patch" w:cs="quote-cjk-patch"/>
          <w:b w:val="1"/>
          <w:i w:val="0"/>
          <w:strike w:val="0"/>
          <w:color w:val="F9FAFB"/>
          <w:spacing w:val="0"/>
          <w:sz w:val="24"/>
          <w:u w:val="none"/>
          <w:shd w:val="clear" w:color="auto" w:fill="151517"/>
        </w:rPr>
        <w:t>第一步</w:t>
      </w:r>
      <w:r>
        <w:rPr>
          <w:rFonts w:hint="eastAsia" w:ascii="quote-cjk-patch" w:hAnsi="quote-cjk-patch" w:eastAsia="quote-cjk-patch" w:cs="quote-cjk-patch"/>
          <w:i w:val="0"/>
          <w:strike w:val="0"/>
          <w:color w:val="F9FAFB"/>
          <w:spacing w:val="0"/>
          <w:sz w:val="24"/>
          <w:u w:val="none"/>
          <w:shd w:val="clear" w:color="auto" w:fill="151517"/>
        </w:rPr>
        <w:t>：用 logDice 排序，取每个动词的前 10 个最强搭配词</w:t>
      </w:r>
    </w:p>
    <w:p w14:paraId="4FF90E0A">
      <w:pPr>
        <w:numPr>
          <w:ilvl w:val="0"/>
          <w:numId w:val="28"/>
        </w:numPr>
        <w:snapToGrid w:val="1"/>
        <w:spacing w:before="90" w:after="240" w:line="240"/>
        <w:ind/>
      </w:pPr>
      <w:r>
        <w:rPr>
          <w:rFonts w:hint="eastAsia" w:ascii="quote-cjk-patch" w:hAnsi="quote-cjk-patch" w:eastAsia="quote-cjk-patch" w:cs="quote-cjk-patch"/>
          <w:b w:val="1"/>
          <w:i w:val="0"/>
          <w:strike w:val="0"/>
          <w:color w:val="F9FAFB"/>
          <w:spacing w:val="0"/>
          <w:sz w:val="24"/>
          <w:u w:val="none"/>
          <w:shd w:val="clear" w:color="auto" w:fill="151517"/>
        </w:rPr>
        <w:t>第二步</w:t>
      </w:r>
      <w:r>
        <w:rPr>
          <w:rFonts w:hint="eastAsia" w:ascii="quote-cjk-patch" w:hAnsi="quote-cjk-patch" w:eastAsia="quote-cjk-patch" w:cs="quote-cjk-patch"/>
          <w:i w:val="0"/>
          <w:strike w:val="0"/>
          <w:color w:val="F9FAFB"/>
          <w:spacing w:val="0"/>
          <w:sz w:val="24"/>
          <w:u w:val="none"/>
          <w:shd w:val="clear" w:color="auto" w:fill="151517"/>
        </w:rPr>
        <w:t>：人工判定这些搭配词的语义类别是否与范畴图式一致，以此确认原型成员</w:t>
      </w:r>
    </w:p>
    <w:p w14:paraId="2466CAC3">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这种方法更依赖人工判断，但可避免复杂的公式推导。不过，从方法论严谨性考虑，当前公式更有说服力。</w:t>
      </w:r>
    </w:p>
    <w:p w14:paraId="06BEF2DC">
      <w:pPr>
        <w:pBdr>
          <w:bottom w:val="thick" w:color="000000" w:sz="8"/>
        </w:pBdr>
        <w:ind w:left="0"/>
      </w:pPr>
    </w:p>
    <w:p w14:paraId="6E1D68C2">
      <w:pPr>
        <w:snapToGrid w:val="1"/>
        <w:spacing w:before="240" w:after="0" w:line="240"/>
        <w:ind w:left="0" w:right="0" w:hanging="0"/>
      </w:pPr>
      <w:r>
        <w:rPr>
          <w:rFonts w:hint="eastAsia" w:ascii="quote-cjk-patch" w:hAnsi="quote-cjk-patch" w:eastAsia="quote-cjk-patch" w:cs="quote-cjk-patch"/>
          <w:b w:val="1"/>
          <w:i w:val="0"/>
          <w:strike w:val="0"/>
          <w:color w:val="F9FAFB"/>
          <w:spacing w:val="0"/>
          <w:sz w:val="24"/>
          <w:u w:val="none"/>
          <w:shd w:val="clear" w:color="auto" w:fill="151517"/>
        </w:rPr>
        <w:t>总结</w:t>
      </w:r>
      <w:r>
        <w:rPr>
          <w:rFonts w:hint="eastAsia" w:ascii="quote-cjk-patch" w:hAnsi="quote-cjk-patch" w:eastAsia="quote-cjk-patch" w:cs="quote-cjk-patch"/>
          <w:i w:val="0"/>
          <w:strike w:val="0"/>
          <w:color w:val="F9FAFB"/>
          <w:spacing w:val="0"/>
          <w:sz w:val="24"/>
          <w:u w:val="none"/>
          <w:shd w:val="clear" w:color="auto" w:fill="151517"/>
        </w:rPr>
        <w:t>：您的公式有明确的学理依据（logDice 稳定性、对数压缩平衡权重）、成熟的方法借鉴（BP 框架、显著共现词项分析）和清晰的操作阈值（Sketch Engine 标准），可以在开题和论文中自信地使用。建议在正文中注明公式来源是“参考王欢、林正军（2022）并融合 Divjak &amp; Gries（2006）行为特征分析方法”。</w:t>
      </w:r>
    </w:p>
    <w:p w14:paraId="50265D43">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3269214B">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13B00A5A">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460FCB63">
      <w:pPr>
        <w:snapToGrid w:val="1"/>
        <w:spacing w:before="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 xml:space="preserve">根据检索结果，您提出的 </w:t>
      </w:r>
      <w:r>
        <w:rPr>
          <w:rFonts w:ascii="Menlo" w:hAnsi="Menlo" w:eastAsia="Menlo" w:cs="Menlo"/>
          <w:i w:val="0"/>
          <w:strike w:val="0"/>
          <w:color w:val="F9FAFB"/>
          <w:spacing w:val="0"/>
          <w:sz w:val="24"/>
          <w:u w:val="none"/>
          <w:shd w:val="clear" w:color="auto" w:fill="2C2C2E"/>
        </w:rPr>
        <w:t>PS = Mean_logDice × log₂(N+1)</w:t>
      </w:r>
      <w:r>
        <w:rPr>
          <w:rFonts w:hint="eastAsia" w:ascii="quote-cjk-patch" w:hAnsi="quote-cjk-patch" w:eastAsia="quote-cjk-patch" w:cs="quote-cjk-patch"/>
          <w:i w:val="0"/>
          <w:strike w:val="0"/>
          <w:color w:val="F9FAFB"/>
          <w:spacing w:val="0"/>
          <w:sz w:val="24"/>
          <w:u w:val="none"/>
          <w:shd w:val="clear" w:color="auto" w:fill="151517"/>
        </w:rPr>
        <w:t xml:space="preserve"> 这个完整公式，</w:t>
      </w:r>
      <w:r>
        <w:rPr>
          <w:rFonts w:hint="eastAsia" w:ascii="quote-cjk-patch" w:hAnsi="quote-cjk-patch" w:eastAsia="quote-cjk-patch" w:cs="quote-cjk-patch"/>
          <w:b w:val="1"/>
          <w:i w:val="0"/>
          <w:strike w:val="0"/>
          <w:color w:val="F9FAFB"/>
          <w:spacing w:val="0"/>
          <w:sz w:val="24"/>
          <w:u w:val="none"/>
          <w:shd w:val="clear" w:color="auto" w:fill="151517"/>
        </w:rPr>
        <w:t>目前在公开发表的文献中</w:t>
      </w:r>
      <w:r>
        <w:rPr>
          <w:rFonts w:hint="eastAsia" w:ascii="quote-cjk-patch" w:hAnsi="quote-cjk-patch" w:eastAsia="quote-cjk-patch" w:cs="quote-cjk-patch"/>
          <w:i w:val="0"/>
          <w:strike w:val="0"/>
          <w:color w:val="F9FAFB"/>
          <w:spacing w:val="0"/>
          <w:sz w:val="24"/>
          <w:u w:val="none"/>
          <w:shd w:val="clear" w:color="auto" w:fill="151517"/>
        </w:rPr>
        <w:t>——包括直接启发您的王欢和林正军(2022)的论文——</w:t>
      </w:r>
      <w:r>
        <w:rPr>
          <w:rFonts w:hint="eastAsia" w:ascii="quote-cjk-patch" w:hAnsi="quote-cjk-patch" w:eastAsia="quote-cjk-patch" w:cs="quote-cjk-patch"/>
          <w:b w:val="1"/>
          <w:i w:val="0"/>
          <w:strike w:val="0"/>
          <w:color w:val="F9FAFB"/>
          <w:spacing w:val="0"/>
          <w:sz w:val="24"/>
          <w:u w:val="none"/>
          <w:shd w:val="clear" w:color="auto" w:fill="151517"/>
        </w:rPr>
        <w:t>并未出现完全相同的表述</w:t>
      </w:r>
      <w:r>
        <w:rPr>
          <w:rFonts w:hint="eastAsia" w:ascii="quote-cjk-patch" w:hAnsi="quote-cjk-patch" w:eastAsia="quote-cjk-patch" w:cs="quote-cjk-patch"/>
          <w:i w:val="0"/>
          <w:strike w:val="0"/>
          <w:color w:val="F9FAFB"/>
          <w:spacing w:val="0"/>
          <w:sz w:val="24"/>
          <w:u w:val="none"/>
          <w:shd w:val="clear" w:color="auto" w:fill="151517"/>
        </w:rPr>
        <w:t>。</w:t>
      </w:r>
    </w:p>
    <w:p w14:paraId="27D7B460">
      <w:pPr>
        <w:pBdr>
          <w:bottom w:val="thick" w:color="000000" w:sz="8"/>
        </w:pBdr>
        <w:ind w:left="0"/>
      </w:pPr>
    </w:p>
    <w:p w14:paraId="1F3E7A0C">
      <w:pPr>
        <w:pStyle w:val="000003"/>
        <w:snapToGrid w:val="1"/>
        <w:spacing w:before="480" w:after="240" w:line="240"/>
        <w:ind w:left="0" w:right="0" w:hanging="0"/>
      </w:pPr>
      <w:r>
        <w:rPr>
          <w:rFonts w:hint="eastAsia"/>
          <w:i w:val="0"/>
          <w:strike w:val="0"/>
          <w:color w:val="F9FAFB"/>
          <w:spacing w:val="0"/>
          <w:u w:val="none"/>
          <w:shd w:val="clear" w:color="auto" w:fill="151517"/>
        </w:rPr>
        <w:t>一、检索结果中的关键发现</w:t>
      </w:r>
    </w:p>
    <w:p w14:paraId="32DBA9E0">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我在王欢和林正军(2022)的论文中找到了以下关键信息：</w:t>
      </w:r>
    </w:p>
    <w:p w14:paraId="297DCE41">
      <w:pPr>
        <w:pStyle w:val="000004"/>
        <w:snapToGrid w:val="1"/>
        <w:spacing w:before="480" w:after="240" w:line="240"/>
        <w:ind w:left="0" w:right="0" w:hanging="0"/>
      </w:pPr>
      <w:r>
        <w:rPr>
          <w:rFonts w:hint="eastAsia"/>
          <w:i w:val="0"/>
          <w:strike w:val="0"/>
          <w:color w:val="F9FAFB"/>
          <w:spacing w:val="0"/>
          <w:u w:val="none"/>
          <w:shd w:val="clear" w:color="auto" w:fill="151517"/>
        </w:rPr>
        <w:t>1. 他们使用了“显著共现词项分析法”</w:t>
      </w:r>
    </w:p>
    <w:p w14:paraId="039013D1">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 xml:space="preserve">论文明确指出采用 </w:t>
      </w:r>
      <w:r>
        <w:rPr>
          <w:rFonts w:ascii="quote-cjk-patch" w:hAnsi="quote-cjk-patch" w:eastAsia="quote-cjk-patch" w:cs="quote-cjk-patch"/>
          <w:b w:val="1"/>
          <w:i w:val="0"/>
          <w:strike w:val="0"/>
          <w:color w:val="F9FAFB"/>
          <w:spacing w:val="0"/>
          <w:sz w:val="24"/>
          <w:u w:val="none"/>
          <w:shd w:val="clear" w:color="auto" w:fill="151517"/>
        </w:rPr>
        <w:t>Gries &amp; Stefanowitsch(2004)</w:t>
      </w:r>
      <w:r>
        <w:rPr>
          <w:rFonts w:hint="eastAsia" w:ascii="quote-cjk-patch" w:hAnsi="quote-cjk-patch" w:eastAsia="quote-cjk-patch" w:cs="quote-cjk-patch"/>
          <w:i w:val="0"/>
          <w:strike w:val="0"/>
          <w:color w:val="F9FAFB"/>
          <w:spacing w:val="0"/>
          <w:sz w:val="24"/>
          <w:u w:val="none"/>
          <w:shd w:val="clear" w:color="auto" w:fill="151517"/>
        </w:rPr>
        <w:t xml:space="preserve"> 提出的“显著共现词项分析法”计算</w:t>
      </w:r>
      <w:r>
        <w:rPr>
          <w:rFonts w:hint="eastAsia" w:ascii="quote-cjk-patch" w:hAnsi="quote-cjk-patch" w:eastAsia="quote-cjk-patch" w:cs="quote-cjk-patch"/>
          <w:b w:val="1"/>
          <w:i w:val="0"/>
          <w:strike w:val="0"/>
          <w:color w:val="F9FAFB"/>
          <w:spacing w:val="0"/>
          <w:sz w:val="24"/>
          <w:u w:val="none"/>
          <w:shd w:val="clear" w:color="auto" w:fill="151517"/>
        </w:rPr>
        <w:t>构式搭配强度</w:t>
      </w:r>
      <w:r>
        <w:rPr>
          <w:rFonts w:hint="eastAsia" w:ascii="quote-cjk-patch" w:hAnsi="quote-cjk-patch" w:eastAsia="quote-cjk-patch" w:cs="quote-cjk-patch"/>
          <w:i w:val="0"/>
          <w:strike w:val="0"/>
          <w:color w:val="F9FAFB"/>
          <w:spacing w:val="0"/>
          <w:sz w:val="24"/>
          <w:u w:val="none"/>
          <w:shd w:val="clear" w:color="auto" w:fill="151517"/>
        </w:rPr>
        <w:t>，以此确定构式的原型动词成员。</w:t>
      </w:r>
    </w:p>
    <w:p w14:paraId="48C97AB8">
      <w:pPr>
        <w:pStyle w:val="000004"/>
        <w:snapToGrid w:val="1"/>
        <w:spacing w:before="480" w:after="240" w:line="240"/>
        <w:ind w:left="0" w:right="0" w:hanging="0"/>
      </w:pPr>
      <w:r>
        <w:rPr>
          <w:rFonts w:hint="eastAsia"/>
          <w:i w:val="0"/>
          <w:strike w:val="0"/>
          <w:color w:val="F9FAFB"/>
          <w:spacing w:val="0"/>
          <w:u w:val="none"/>
          <w:shd w:val="clear" w:color="auto" w:fill="151517"/>
        </w:rPr>
        <w:t>2. 构式搭配强度的计算逻辑</w:t>
      </w:r>
    </w:p>
    <w:p w14:paraId="754B6F2B">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 xml:space="preserve">他们采用的是 </w:t>
      </w:r>
      <w:r>
        <w:rPr>
          <w:rFonts w:ascii="quote-cjk-patch" w:hAnsi="quote-cjk-patch" w:eastAsia="quote-cjk-patch" w:cs="quote-cjk-patch"/>
          <w:b w:val="1"/>
          <w:i w:val="0"/>
          <w:strike w:val="0"/>
          <w:color w:val="F9FAFB"/>
          <w:spacing w:val="0"/>
          <w:sz w:val="24"/>
          <w:u w:val="none"/>
          <w:shd w:val="clear" w:color="auto" w:fill="151517"/>
        </w:rPr>
        <w:t>Gries(2012)</w:t>
      </w:r>
      <w:r>
        <w:rPr>
          <w:rFonts w:hint="eastAsia" w:ascii="quote-cjk-patch" w:hAnsi="quote-cjk-patch" w:eastAsia="quote-cjk-patch" w:cs="quote-cjk-patch"/>
          <w:i w:val="0"/>
          <w:strike w:val="0"/>
          <w:color w:val="F9FAFB"/>
          <w:spacing w:val="0"/>
          <w:sz w:val="24"/>
          <w:u w:val="none"/>
          <w:shd w:val="clear" w:color="auto" w:fill="151517"/>
        </w:rPr>
        <w:t xml:space="preserve"> 的方法：通过计算动词与特定构式（如方位转换构式）的共现强度来判定原型性。论文原文表述如下：</w:t>
      </w:r>
    </w:p>
    <w:p w14:paraId="08A7405A">
      <w:pPr>
        <w:snapToGrid w:val="1"/>
        <w:spacing w:before="0" w:after="0" w:line="240"/>
        <w:ind w:left="0" w:right="0"/>
      </w:pPr>
      <w:r>
        <w:rPr>
          <w:rFonts w:hint="eastAsia" w:ascii="quote-cjk-patch" w:hAnsi="quote-cjk-patch" w:eastAsia="quote-cjk-patch" w:cs="quote-cjk-patch"/>
          <w:i w:val="0"/>
          <w:strike w:val="0"/>
          <w:color w:val="F9FAFB"/>
          <w:spacing w:val="0"/>
          <w:sz w:val="24"/>
          <w:u w:val="none"/>
          <w:shd w:val="clear" w:color="auto" w:fill="151517"/>
        </w:rPr>
        <w:t>“显著表现词项分析法计算所得的</w:t>
      </w:r>
      <w:r>
        <w:rPr>
          <w:rFonts w:hint="eastAsia" w:ascii="quote-cjk-patch" w:hAnsi="quote-cjk-patch" w:eastAsia="quote-cjk-patch" w:cs="quote-cjk-patch"/>
          <w:b w:val="1"/>
          <w:i w:val="0"/>
          <w:strike w:val="0"/>
          <w:color w:val="F9FAFB"/>
          <w:spacing w:val="0"/>
          <w:sz w:val="24"/>
          <w:u w:val="none"/>
          <w:shd w:val="clear" w:color="auto" w:fill="151517"/>
        </w:rPr>
        <w:t>构式搭配强度</w:t>
      </w:r>
      <w:r>
        <w:rPr>
          <w:rFonts w:hint="eastAsia" w:ascii="quote-cjk-patch" w:hAnsi="quote-cjk-patch" w:eastAsia="quote-cjk-patch" w:cs="quote-cjk-patch"/>
          <w:i w:val="0"/>
          <w:strike w:val="0"/>
          <w:color w:val="F9FAFB"/>
          <w:spacing w:val="0"/>
          <w:sz w:val="24"/>
          <w:u w:val="none"/>
          <w:shd w:val="clear" w:color="auto" w:fill="151517"/>
        </w:rPr>
        <w:t>是在考虑总体分布特征的基础上计算词项和构式的关联强度，既体现形符频率又体现类符频率……构式搭配强度越强，动词的原型性越强（Gries 2012; 田臻等 2015; 张健 2018）。”</w:t>
      </w:r>
    </w:p>
    <w:p w14:paraId="46AC970B">
      <w:pPr>
        <w:pStyle w:val="000004"/>
        <w:snapToGrid w:val="1"/>
        <w:spacing w:before="480" w:after="240" w:line="240"/>
        <w:ind w:left="0" w:right="0" w:hanging="0"/>
      </w:pPr>
      <w:r>
        <w:rPr>
          <w:rFonts w:hint="eastAsia"/>
          <w:i w:val="0"/>
          <w:strike w:val="0"/>
          <w:color w:val="F9FAFB"/>
          <w:spacing w:val="0"/>
          <w:u w:val="none"/>
          <w:shd w:val="clear" w:color="auto" w:fill="151517"/>
        </w:rPr>
        <w:t>3. 他们并未给出您所设计的乘积公式</w:t>
      </w:r>
    </w:p>
    <w:p w14:paraId="66B90613">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王欢和林正军(2022)的论文中：</w:t>
      </w:r>
    </w:p>
    <w:p w14:paraId="074903F8">
      <w:pPr>
        <w:numPr>
          <w:ilvl w:val="0"/>
          <w:numId w:val="29"/>
        </w:numPr>
        <w:snapToGrid w:val="1"/>
        <w:spacing w:before="240" w:after="240" w:line="240"/>
        <w:ind/>
      </w:pPr>
      <w:r>
        <w:rPr>
          <w:rFonts w:hint="eastAsia" w:ascii="quote-cjk-patch" w:hAnsi="quote-cjk-patch" w:eastAsia="quote-cjk-patch" w:cs="quote-cjk-patch"/>
          <w:b w:val="1"/>
          <w:i w:val="0"/>
          <w:strike w:val="0"/>
          <w:color w:val="F9FAFB"/>
          <w:spacing w:val="0"/>
          <w:sz w:val="24"/>
          <w:u w:val="none"/>
          <w:shd w:val="clear" w:color="auto" w:fill="151517"/>
        </w:rPr>
        <w:t>没有出现</w:t>
      </w:r>
      <w:r>
        <w:rPr>
          <w:rFonts w:ascii="quote-cjk-patch" w:hAnsi="quote-cjk-patch" w:eastAsia="quote-cjk-patch" w:cs="quote-cjk-patch"/>
          <w:i w:val="0"/>
          <w:strike w:val="0"/>
          <w:color w:val="F9FAFB"/>
          <w:spacing w:val="0"/>
          <w:sz w:val="24"/>
          <w:u w:val="none"/>
          <w:shd w:val="clear" w:color="auto" w:fill="151517"/>
        </w:rPr>
        <w:t xml:space="preserve"> </w:t>
      </w:r>
      <w:r>
        <w:rPr>
          <w:rFonts w:ascii="Menlo" w:hAnsi="Menlo" w:eastAsia="Menlo" w:cs="Menlo"/>
          <w:i w:val="0"/>
          <w:strike w:val="0"/>
          <w:color w:val="F9FAFB"/>
          <w:spacing w:val="0"/>
          <w:sz w:val="24"/>
          <w:u w:val="none"/>
          <w:shd w:val="clear" w:color="auto" w:fill="2C2C2E"/>
        </w:rPr>
        <w:t>Mean_logDice × log₂(N+1)</w:t>
      </w:r>
      <w:r>
        <w:rPr>
          <w:rFonts w:hint="eastAsia" w:ascii="quote-cjk-patch" w:hAnsi="quote-cjk-patch" w:eastAsia="quote-cjk-patch" w:cs="quote-cjk-patch"/>
          <w:i w:val="0"/>
          <w:strike w:val="0"/>
          <w:color w:val="F9FAFB"/>
          <w:spacing w:val="0"/>
          <w:sz w:val="24"/>
          <w:u w:val="none"/>
          <w:shd w:val="clear" w:color="auto" w:fill="151517"/>
        </w:rPr>
        <w:t xml:space="preserve"> 这个公式</w:t>
      </w:r>
    </w:p>
    <w:p w14:paraId="40A9C90F">
      <w:pPr>
        <w:numPr>
          <w:ilvl w:val="0"/>
          <w:numId w:val="29"/>
        </w:numPr>
        <w:snapToGrid w:val="1"/>
        <w:spacing w:before="90" w:after="240" w:line="240"/>
        <w:ind/>
      </w:pPr>
      <w:r>
        <w:rPr>
          <w:rFonts w:hint="eastAsia" w:ascii="quote-cjk-patch" w:hAnsi="quote-cjk-patch" w:eastAsia="quote-cjk-patch" w:cs="quote-cjk-patch"/>
          <w:b w:val="1"/>
          <w:i w:val="0"/>
          <w:strike w:val="0"/>
          <w:color w:val="F9FAFB"/>
          <w:spacing w:val="0"/>
          <w:sz w:val="24"/>
          <w:u w:val="none"/>
          <w:shd w:val="clear" w:color="auto" w:fill="151517"/>
        </w:rPr>
        <w:t>没有明确区分</w:t>
      </w:r>
      <w:r>
        <w:rPr>
          <w:rFonts w:hint="eastAsia" w:ascii="quote-cjk-patch" w:hAnsi="quote-cjk-patch" w:eastAsia="quote-cjk-patch" w:cs="quote-cjk-patch"/>
          <w:i w:val="0"/>
          <w:strike w:val="0"/>
          <w:color w:val="F9FAFB"/>
          <w:spacing w:val="0"/>
          <w:sz w:val="24"/>
          <w:u w:val="none"/>
          <w:shd w:val="clear" w:color="auto" w:fill="151517"/>
        </w:rPr>
        <w:t>“质量维度”（平均搭配强度）和“广度维度”（搭配词数量）的乘积关系</w:t>
      </w:r>
    </w:p>
    <w:p w14:paraId="20B06A31">
      <w:pPr>
        <w:numPr>
          <w:ilvl w:val="0"/>
          <w:numId w:val="29"/>
        </w:numPr>
        <w:snapToGrid w:val="1"/>
        <w:spacing w:before="90" w:after="240" w:line="240"/>
        <w:ind/>
      </w:pPr>
      <w:r>
        <w:rPr>
          <w:rFonts w:hint="eastAsia" w:ascii="quote-cjk-patch" w:hAnsi="quote-cjk-patch" w:eastAsia="quote-cjk-patch" w:cs="quote-cjk-patch"/>
          <w:i w:val="0"/>
          <w:strike w:val="0"/>
          <w:color w:val="F9FAFB"/>
          <w:spacing w:val="0"/>
          <w:sz w:val="24"/>
          <w:u w:val="none"/>
          <w:shd w:val="clear" w:color="auto" w:fill="151517"/>
        </w:rPr>
        <w:t>他们主要依赖</w:t>
      </w:r>
      <w:r>
        <w:rPr>
          <w:rFonts w:hint="eastAsia" w:ascii="quote-cjk-patch" w:hAnsi="quote-cjk-patch" w:eastAsia="quote-cjk-patch" w:cs="quote-cjk-patch"/>
          <w:b w:val="1"/>
          <w:i w:val="0"/>
          <w:strike w:val="0"/>
          <w:color w:val="F9FAFB"/>
          <w:spacing w:val="0"/>
          <w:sz w:val="24"/>
          <w:u w:val="none"/>
          <w:shd w:val="clear" w:color="auto" w:fill="151517"/>
        </w:rPr>
        <w:t>显著共现词项分析法（Distinctive Collexeme Analysis）</w:t>
      </w:r>
      <w:r>
        <w:rPr>
          <w:rFonts w:hint="eastAsia" w:ascii="quote-cjk-patch" w:hAnsi="quote-cjk-patch" w:eastAsia="quote-cjk-patch" w:cs="quote-cjk-patch"/>
          <w:i w:val="0"/>
          <w:strike w:val="0"/>
          <w:color w:val="F9FAFB"/>
          <w:spacing w:val="0"/>
          <w:sz w:val="24"/>
          <w:u w:val="none"/>
          <w:shd w:val="clear" w:color="auto" w:fill="151517"/>
        </w:rPr>
        <w:t xml:space="preserve"> 计算每个动词与构式的搭配强度，以此判定原型性</w:t>
      </w:r>
    </w:p>
    <w:p w14:paraId="3EC77A8D">
      <w:pPr>
        <w:pBdr>
          <w:bottom w:val="thick" w:color="000000" w:sz="8"/>
        </w:pBdr>
        <w:ind w:left="0"/>
      </w:pPr>
    </w:p>
    <w:p w14:paraId="5EE58B92">
      <w:pPr>
        <w:pStyle w:val="000003"/>
        <w:snapToGrid w:val="1"/>
        <w:spacing w:before="480" w:after="240" w:line="240"/>
        <w:ind w:left="0" w:right="0" w:hanging="0"/>
      </w:pPr>
      <w:r>
        <w:rPr>
          <w:rFonts w:hint="eastAsia"/>
          <w:i w:val="0"/>
          <w:strike w:val="0"/>
          <w:color w:val="F9FAFB"/>
          <w:spacing w:val="0"/>
          <w:u w:val="none"/>
          <w:shd w:val="clear" w:color="auto" w:fill="151517"/>
        </w:rPr>
        <w:t>二、公式的来源分析：您的原创性综合</w:t>
      </w:r>
    </w:p>
    <w:p w14:paraId="55DD984E">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综合来看，您的公式是一个</w:t>
      </w:r>
      <w:r>
        <w:rPr>
          <w:rFonts w:hint="eastAsia" w:ascii="quote-cjk-patch" w:hAnsi="quote-cjk-patch" w:eastAsia="quote-cjk-patch" w:cs="quote-cjk-patch"/>
          <w:b w:val="1"/>
          <w:i w:val="0"/>
          <w:strike w:val="0"/>
          <w:color w:val="F9FAFB"/>
          <w:spacing w:val="0"/>
          <w:sz w:val="24"/>
          <w:u w:val="none"/>
          <w:shd w:val="clear" w:color="auto" w:fill="151517"/>
        </w:rPr>
        <w:t>原创性的综合设计</w:t>
      </w:r>
      <w:r>
        <w:rPr>
          <w:rFonts w:hint="eastAsia" w:ascii="quote-cjk-patch" w:hAnsi="quote-cjk-patch" w:eastAsia="quote-cjk-patch" w:cs="quote-cjk-patch"/>
          <w:i w:val="0"/>
          <w:strike w:val="0"/>
          <w:color w:val="F9FAFB"/>
          <w:spacing w:val="0"/>
          <w:sz w:val="24"/>
          <w:u w:val="none"/>
          <w:shd w:val="clear" w:color="auto" w:fill="151517"/>
        </w:rPr>
        <w:t>，而非直接引用他人公式。其各部分来源如下：</w:t>
      </w:r>
    </w:p>
    <w:tbl>
      <w:tblPr>
        <w:tblStyle w:val="000015"/>
        <w:tblLayout w:type="fixed"/>
      </w:tblPr>
      <w:tblGrid>
        <w:gridCol w:w="3450"/>
        <w:gridCol w:w="3915"/>
        <w:gridCol w:w="3915"/>
      </w:tblGrid>
      <w:tr>
        <w:trPr/>
        <w:tc>
          <w:tcPr>
            <w:tcW w:w="3450" w:type="dxa"/>
            <w:tcBorders>
              <w:top w:val="single" w:color="000000"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B6CAD29">
            <w:pPr>
              <w:snapToGrid w:val="1"/>
              <w:spacing w:before="0" w:after="0" w:line="400"/>
              <w:ind/>
              <w:jc w:val="left"/>
            </w:pPr>
            <w:r>
              <w:rPr>
                <w:rFonts w:hint="eastAsia" w:ascii="quote-cjk-patch" w:hAnsi="quote-cjk-patch" w:eastAsia="quote-cjk-patch" w:cs="quote-cjk-patch"/>
                <w:i w:val="0"/>
                <w:strike w:val="0"/>
                <w:color w:val="000000"/>
                <w:spacing w:val="0"/>
                <w:sz w:val="23"/>
                <w:u w:val="none"/>
              </w:rPr>
              <w:t>组成部分</w:t>
            </w:r>
          </w:p>
        </w:tc>
        <w:tc>
          <w:tcPr>
            <w:tcW w:w="3915" w:type="dxa"/>
            <w:tcBorders>
              <w:top w:val="single" w:color="000000"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5CF4A6A2">
            <w:pPr>
              <w:snapToGrid w:val="1"/>
              <w:spacing w:before="0" w:after="0" w:line="400"/>
              <w:ind/>
              <w:jc w:val="left"/>
            </w:pPr>
            <w:r>
              <w:rPr>
                <w:rFonts w:hint="eastAsia" w:ascii="quote-cjk-patch" w:hAnsi="quote-cjk-patch" w:eastAsia="quote-cjk-patch" w:cs="quote-cjk-patch"/>
                <w:i w:val="0"/>
                <w:strike w:val="0"/>
                <w:color w:val="000000"/>
                <w:spacing w:val="0"/>
                <w:sz w:val="23"/>
                <w:u w:val="none"/>
              </w:rPr>
              <w:t>来源/依据</w:t>
            </w:r>
          </w:p>
        </w:tc>
        <w:tc>
          <w:tcPr>
            <w:tcW w:w="3915" w:type="dxa"/>
            <w:tcBorders>
              <w:top w:val="single" w:color="000000"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4E2787B6">
            <w:pPr>
              <w:snapToGrid w:val="1"/>
              <w:spacing w:before="0" w:after="0" w:line="400"/>
              <w:ind/>
              <w:jc w:val="left"/>
            </w:pPr>
            <w:r>
              <w:rPr>
                <w:rFonts w:hint="eastAsia" w:ascii="quote-cjk-patch" w:hAnsi="quote-cjk-patch" w:eastAsia="quote-cjk-patch" w:cs="quote-cjk-patch"/>
                <w:i w:val="0"/>
                <w:strike w:val="0"/>
                <w:color w:val="000000"/>
                <w:spacing w:val="0"/>
                <w:sz w:val="23"/>
                <w:u w:val="none"/>
              </w:rPr>
              <w:t>是否直接引用</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CDDDC1D">
            <w:pPr>
              <w:snapToGrid w:val="1"/>
              <w:spacing w:before="0" w:after="0" w:line="400"/>
              <w:ind/>
            </w:pPr>
            <w:r>
              <w:rPr>
                <w:rFonts w:ascii="quote-cjk-patch" w:hAnsi="quote-cjk-patch" w:eastAsia="quote-cjk-patch" w:cs="quote-cjk-patch"/>
                <w:b w:val="1"/>
                <w:i w:val="0"/>
                <w:strike w:val="0"/>
                <w:color w:val="000000"/>
                <w:spacing w:val="0"/>
                <w:sz w:val="23"/>
                <w:u w:val="none"/>
              </w:rPr>
              <w:t>logDice</w:t>
            </w:r>
            <w:r>
              <w:rPr>
                <w:rFonts w:hint="eastAsia" w:ascii="quote-cjk-patch" w:hAnsi="quote-cjk-patch" w:eastAsia="quote-cjk-patch" w:cs="quote-cjk-patch"/>
                <w:i w:val="0"/>
                <w:strike w:val="0"/>
                <w:color w:val="000000"/>
                <w:spacing w:val="0"/>
                <w:sz w:val="23"/>
                <w:u w:val="none"/>
              </w:rPr>
              <w:t xml:space="preserve"> 作为搭配强度指标</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5394A1A6">
            <w:pPr>
              <w:snapToGrid w:val="1"/>
              <w:spacing w:before="0" w:after="0" w:line="400"/>
              <w:ind/>
            </w:pPr>
            <w:r>
              <w:rPr>
                <w:rFonts w:ascii="quote-cjk-patch" w:hAnsi="quote-cjk-patch" w:eastAsia="quote-cjk-patch" w:cs="quote-cjk-patch"/>
                <w:i w:val="0"/>
                <w:strike w:val="0"/>
                <w:color w:val="000000"/>
                <w:spacing w:val="0"/>
                <w:sz w:val="23"/>
                <w:u w:val="none"/>
              </w:rPr>
              <w:t>Rychlý (2008)</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63DBD850">
            <w:pPr>
              <w:snapToGrid w:val="1"/>
              <w:spacing w:before="0" w:after="0" w:line="400"/>
              <w:ind/>
            </w:pPr>
            <w:r>
              <w:rPr>
                <w:rFonts w:hint="eastAsia" w:ascii="quote-cjk-patch" w:hAnsi="quote-cjk-patch" w:eastAsia="quote-cjk-patch" w:cs="quote-cjk-patch"/>
                <w:i w:val="0"/>
                <w:strike w:val="0"/>
                <w:color w:val="000000"/>
                <w:spacing w:val="0"/>
                <w:sz w:val="23"/>
                <w:u w:val="none"/>
              </w:rPr>
              <w:t>✓ 有直接来源</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6AE282DC">
            <w:pPr>
              <w:snapToGrid w:val="1"/>
              <w:spacing w:before="0" w:after="0" w:line="400"/>
              <w:ind/>
            </w:pPr>
            <w:r>
              <w:rPr>
                <w:rFonts w:hint="eastAsia" w:ascii="quote-cjk-patch" w:hAnsi="quote-cjk-patch" w:eastAsia="quote-cjk-patch" w:cs="quote-cjk-patch"/>
                <w:b w:val="1"/>
                <w:i w:val="0"/>
                <w:strike w:val="0"/>
                <w:color w:val="000000"/>
                <w:spacing w:val="0"/>
                <w:sz w:val="23"/>
                <w:u w:val="none"/>
              </w:rPr>
              <w:t>显著共现词项分析</w:t>
            </w:r>
            <w:r>
              <w:rPr>
                <w:rFonts w:hint="eastAsia" w:ascii="quote-cjk-patch" w:hAnsi="quote-cjk-patch" w:eastAsia="quote-cjk-patch" w:cs="quote-cjk-patch"/>
                <w:i w:val="0"/>
                <w:strike w:val="0"/>
                <w:color w:val="000000"/>
                <w:spacing w:val="0"/>
                <w:sz w:val="23"/>
                <w:u w:val="none"/>
              </w:rPr>
              <w:t>思路</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7F66A587">
            <w:pPr>
              <w:snapToGrid w:val="1"/>
              <w:spacing w:before="0" w:after="0" w:line="400"/>
              <w:ind/>
            </w:pPr>
            <w:r>
              <w:rPr>
                <w:rFonts w:hint="eastAsia" w:ascii="quote-cjk-patch" w:hAnsi="quote-cjk-patch" w:eastAsia="quote-cjk-patch" w:cs="quote-cjk-patch"/>
                <w:i w:val="0"/>
                <w:strike w:val="0"/>
                <w:color w:val="000000"/>
                <w:spacing w:val="0"/>
                <w:sz w:val="23"/>
                <w:u w:val="none"/>
              </w:rPr>
              <w:t>Gries &amp; Stefanowitsch (2004)、王欢和林正军(2022)</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0F592C33">
            <w:pPr>
              <w:snapToGrid w:val="1"/>
              <w:spacing w:before="0" w:after="0" w:line="400"/>
              <w:ind/>
            </w:pPr>
            <w:r>
              <w:rPr>
                <w:rFonts w:hint="eastAsia" w:ascii="quote-cjk-patch" w:hAnsi="quote-cjk-patch" w:eastAsia="quote-cjk-patch" w:cs="quote-cjk-patch"/>
                <w:i w:val="0"/>
                <w:strike w:val="0"/>
                <w:color w:val="000000"/>
                <w:spacing w:val="0"/>
                <w:sz w:val="23"/>
                <w:u w:val="none"/>
              </w:rPr>
              <w:t>✓ 有直接来源</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163046E9">
            <w:pPr>
              <w:snapToGrid w:val="1"/>
              <w:spacing w:before="0" w:after="0" w:line="400"/>
              <w:ind/>
            </w:pPr>
            <w:r>
              <w:rPr>
                <w:rFonts w:hint="eastAsia" w:ascii="quote-cjk-patch" w:hAnsi="quote-cjk-patch" w:eastAsia="quote-cjk-patch" w:cs="quote-cjk-patch"/>
                <w:b w:val="1"/>
                <w:i w:val="0"/>
                <w:strike w:val="0"/>
                <w:color w:val="000000"/>
                <w:spacing w:val="0"/>
                <w:sz w:val="23"/>
                <w:u w:val="none"/>
              </w:rPr>
              <w:t>用搭配强度判定原型性</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46D9E0B0">
            <w:pPr>
              <w:snapToGrid w:val="1"/>
              <w:spacing w:before="0" w:after="0" w:line="400"/>
              <w:ind/>
            </w:pPr>
            <w:r>
              <w:rPr>
                <w:rFonts w:hint="eastAsia" w:ascii="quote-cjk-patch" w:hAnsi="quote-cjk-patch" w:eastAsia="quote-cjk-patch" w:cs="quote-cjk-patch"/>
                <w:i w:val="0"/>
                <w:strike w:val="0"/>
                <w:color w:val="000000"/>
                <w:spacing w:val="0"/>
                <w:sz w:val="23"/>
                <w:u w:val="none"/>
              </w:rPr>
              <w:t>Gries (2012)、王欢和林正军(2022)</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56D93822">
            <w:pPr>
              <w:snapToGrid w:val="1"/>
              <w:spacing w:before="0" w:after="0" w:line="400"/>
              <w:ind/>
            </w:pPr>
            <w:r>
              <w:rPr>
                <w:rFonts w:hint="eastAsia" w:ascii="quote-cjk-patch" w:hAnsi="quote-cjk-patch" w:eastAsia="quote-cjk-patch" w:cs="quote-cjk-patch"/>
                <w:i w:val="0"/>
                <w:strike w:val="0"/>
                <w:color w:val="000000"/>
                <w:spacing w:val="0"/>
                <w:sz w:val="23"/>
                <w:u w:val="none"/>
              </w:rPr>
              <w:t>✓ 有直接来源</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718E1501">
            <w:pPr>
              <w:snapToGrid w:val="1"/>
              <w:spacing w:before="0" w:after="0" w:line="400"/>
              <w:ind/>
            </w:pPr>
            <w:r>
              <w:rPr>
                <w:rFonts w:hint="eastAsia" w:ascii="quote-cjk-patch" w:hAnsi="quote-cjk-patch" w:eastAsia="quote-cjk-patch" w:cs="quote-cjk-patch"/>
                <w:b w:val="1"/>
                <w:i w:val="0"/>
                <w:strike w:val="0"/>
                <w:color w:val="000000"/>
                <w:spacing w:val="0"/>
                <w:sz w:val="23"/>
                <w:u w:val="none"/>
              </w:rPr>
              <w:t>Mean_logDice 作为质量维度</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025CD4C1">
            <w:pPr>
              <w:snapToGrid w:val="1"/>
              <w:spacing w:before="0" w:after="0" w:line="400"/>
              <w:ind/>
            </w:pPr>
            <w:r>
              <w:rPr>
                <w:rFonts w:hint="eastAsia" w:ascii="quote-cjk-patch" w:hAnsi="quote-cjk-patch" w:eastAsia="quote-cjk-patch" w:cs="quote-cjk-patch"/>
                <w:i w:val="0"/>
                <w:strike w:val="0"/>
                <w:color w:val="000000"/>
                <w:spacing w:val="0"/>
                <w:sz w:val="23"/>
                <w:u w:val="none"/>
              </w:rPr>
              <w:t>借鉴行为特征分析（BP）框架（Divjak &amp; Gries, 2006）的均值做法</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3902094A">
            <w:pPr>
              <w:snapToGrid w:val="1"/>
              <w:spacing w:before="0" w:after="0" w:line="400"/>
              <w:ind/>
            </w:pPr>
            <w:r>
              <w:rPr>
                <w:rFonts w:hint="eastAsia" w:ascii="quote-cjk-patch" w:hAnsi="quote-cjk-patch" w:eastAsia="quote-cjk-patch" w:cs="quote-cjk-patch"/>
                <w:i w:val="0"/>
                <w:strike w:val="0"/>
                <w:color w:val="000000"/>
                <w:spacing w:val="0"/>
                <w:sz w:val="23"/>
                <w:u w:val="none"/>
              </w:rPr>
              <w:t>间接借鉴</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4E969A5">
            <w:pPr>
              <w:snapToGrid w:val="1"/>
              <w:spacing w:before="0" w:after="0" w:line="400"/>
              <w:ind/>
            </w:pPr>
            <w:r>
              <w:rPr>
                <w:rFonts w:hint="eastAsia" w:ascii="quote-cjk-patch" w:hAnsi="quote-cjk-patch" w:eastAsia="quote-cjk-patch" w:cs="quote-cjk-patch"/>
                <w:b w:val="1"/>
                <w:i w:val="0"/>
                <w:strike w:val="0"/>
                <w:color w:val="000000"/>
                <w:spacing w:val="0"/>
                <w:sz w:val="23"/>
                <w:u w:val="none"/>
              </w:rPr>
              <w:t>N 作为数量维度</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0E493FF8">
            <w:pPr>
              <w:snapToGrid w:val="1"/>
              <w:spacing w:before="0" w:after="0" w:line="400"/>
              <w:ind/>
            </w:pPr>
            <w:r>
              <w:rPr>
                <w:rFonts w:hint="eastAsia" w:ascii="quote-cjk-patch" w:hAnsi="quote-cjk-patch" w:eastAsia="quote-cjk-patch" w:cs="quote-cjk-patch"/>
                <w:i w:val="0"/>
                <w:strike w:val="0"/>
                <w:color w:val="000000"/>
                <w:spacing w:val="0"/>
                <w:sz w:val="23"/>
                <w:u w:val="none"/>
              </w:rPr>
              <w:t>原型理论“特征丰富度”的操作化（Rosch, 1978）</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44F1CF93">
            <w:pPr>
              <w:snapToGrid w:val="1"/>
              <w:spacing w:before="0" w:after="0" w:line="400"/>
              <w:ind/>
            </w:pPr>
            <w:r>
              <w:rPr>
                <w:rFonts w:hint="eastAsia" w:ascii="quote-cjk-patch" w:hAnsi="quote-cjk-patch" w:eastAsia="quote-cjk-patch" w:cs="quote-cjk-patch"/>
                <w:i w:val="0"/>
                <w:strike w:val="0"/>
                <w:color w:val="000000"/>
                <w:spacing w:val="0"/>
                <w:sz w:val="23"/>
                <w:u w:val="none"/>
              </w:rPr>
              <w:t>理论推导</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474B596B">
            <w:pPr>
              <w:snapToGrid w:val="1"/>
              <w:spacing w:before="0" w:after="0" w:line="400"/>
              <w:ind/>
            </w:pPr>
            <w:r>
              <w:rPr>
                <w:rFonts w:hint="eastAsia" w:ascii="quote-cjk-patch" w:hAnsi="quote-cjk-patch" w:eastAsia="quote-cjk-patch" w:cs="quote-cjk-patch"/>
                <w:b w:val="1"/>
                <w:i w:val="0"/>
                <w:strike w:val="0"/>
                <w:color w:val="000000"/>
                <w:spacing w:val="0"/>
                <w:sz w:val="23"/>
                <w:u w:val="none"/>
              </w:rPr>
              <w:t>log₂(N+1) 对数压缩</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6FBB2A41">
            <w:pPr>
              <w:snapToGrid w:val="1"/>
              <w:spacing w:before="0" w:after="0" w:line="400"/>
              <w:ind/>
            </w:pPr>
            <w:r>
              <w:rPr>
                <w:rFonts w:hint="eastAsia" w:ascii="quote-cjk-patch" w:hAnsi="quote-cjk-patch" w:eastAsia="quote-cjk-patch" w:cs="quote-cjk-patch"/>
                <w:i w:val="0"/>
                <w:strike w:val="0"/>
                <w:color w:val="000000"/>
                <w:spacing w:val="0"/>
                <w:sz w:val="23"/>
                <w:u w:val="none"/>
              </w:rPr>
              <w:t>平衡质量与数量权重的设计</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2102015A">
            <w:pPr>
              <w:snapToGrid w:val="1"/>
              <w:spacing w:before="0" w:after="0" w:line="400"/>
              <w:ind/>
            </w:pPr>
            <w:r>
              <w:rPr>
                <w:rFonts w:hint="eastAsia" w:ascii="quote-cjk-patch" w:hAnsi="quote-cjk-patch" w:eastAsia="quote-cjk-patch" w:cs="quote-cjk-patch"/>
                <w:b w:val="1"/>
                <w:i w:val="0"/>
                <w:strike w:val="0"/>
                <w:color w:val="000000"/>
                <w:spacing w:val="0"/>
                <w:sz w:val="23"/>
                <w:u w:val="none"/>
              </w:rPr>
              <w:t>您的原创</w:t>
            </w:r>
          </w:p>
        </w:tc>
      </w:tr>
      <w:tr>
        <w:trPr/>
        <w:tc>
          <w:tcPr>
            <w:tcW w:w="3450" w:type="dxa"/>
            <w:tcBorders>
              <w:top w:val="single" w:color="ffffff" w:sz="0" w:space="0"/>
              <w:left w:val="single" w:color="000000" w:sz="0" w:space="0"/>
              <w:bottom w:val="single" w:color="ffffff" w:sz="8" w:space="0"/>
              <w:right w:val="single" w:color="000000" w:sz="0" w:space="0"/>
            </w:tcBorders>
            <w:tcMar>
              <w:top w:w="150" w:type="dxa"/>
              <w:left w:w="0" w:type="dxa"/>
              <w:bottom w:w="150" w:type="dxa"/>
              <w:right w:w="240" w:type="dxa"/>
            </w:tcMar>
            <w:vAlign w:val="center"/>
          </w:tcPr>
          <w:p w14:paraId="0FB05B5C">
            <w:pPr>
              <w:snapToGrid w:val="1"/>
              <w:spacing w:before="0" w:after="0" w:line="400"/>
              <w:ind/>
            </w:pPr>
            <w:r>
              <w:rPr>
                <w:rFonts w:hint="eastAsia" w:ascii="quote-cjk-patch" w:hAnsi="quote-cjk-patch" w:eastAsia="quote-cjk-patch" w:cs="quote-cjk-patch"/>
                <w:b w:val="1"/>
                <w:i w:val="0"/>
                <w:strike w:val="0"/>
                <w:color w:val="000000"/>
                <w:spacing w:val="0"/>
                <w:sz w:val="23"/>
                <w:u w:val="none"/>
              </w:rPr>
              <w:t>乘积形式的综合得分</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240" w:type="dxa"/>
            </w:tcMar>
            <w:vAlign w:val="center"/>
          </w:tcPr>
          <w:p w14:paraId="73060395">
            <w:pPr>
              <w:snapToGrid w:val="1"/>
              <w:spacing w:before="0" w:after="0" w:line="400"/>
              <w:ind/>
            </w:pPr>
            <w:r>
              <w:rPr>
                <w:rFonts w:hint="eastAsia" w:ascii="quote-cjk-patch" w:hAnsi="quote-cjk-patch" w:eastAsia="quote-cjk-patch" w:cs="quote-cjk-patch"/>
                <w:i w:val="0"/>
                <w:strike w:val="0"/>
                <w:color w:val="000000"/>
                <w:spacing w:val="0"/>
                <w:sz w:val="23"/>
                <w:u w:val="none"/>
              </w:rPr>
              <w:t>融合质量与数量的综合指标设计</w:t>
            </w:r>
          </w:p>
        </w:tc>
        <w:tc>
          <w:tcPr>
            <w:tcW w:w="3915" w:type="dxa"/>
            <w:tcBorders>
              <w:top w:val="single" w:color="ffffff" w:sz="0" w:space="0"/>
              <w:left w:val="single" w:color="000000" w:sz="0" w:space="0"/>
              <w:bottom w:val="single" w:color="ffffff" w:sz="8" w:space="0"/>
              <w:right w:val="single" w:color="000000" w:sz="0" w:space="0"/>
            </w:tcBorders>
            <w:tcMar>
              <w:top w:w="150" w:type="dxa"/>
              <w:left w:w="240" w:type="dxa"/>
              <w:bottom w:w="150" w:type="dxa"/>
              <w:right w:w="0" w:type="dxa"/>
            </w:tcMar>
            <w:vAlign w:val="center"/>
          </w:tcPr>
          <w:p w14:paraId="24476A82">
            <w:pPr>
              <w:snapToGrid w:val="1"/>
              <w:spacing w:before="0" w:after="0" w:line="400"/>
              <w:ind/>
            </w:pPr>
            <w:r>
              <w:rPr>
                <w:rFonts w:hint="eastAsia" w:ascii="quote-cjk-patch" w:hAnsi="quote-cjk-patch" w:eastAsia="quote-cjk-patch" w:cs="quote-cjk-patch"/>
                <w:b w:val="1"/>
                <w:i w:val="0"/>
                <w:strike w:val="0"/>
                <w:color w:val="000000"/>
                <w:spacing w:val="0"/>
                <w:sz w:val="23"/>
                <w:u w:val="none"/>
              </w:rPr>
              <w:t>您的原创</w:t>
            </w:r>
          </w:p>
        </w:tc>
      </w:tr>
    </w:tbl>
    <w:p w14:paraId="1D66AC8C">
      <w:pPr>
        <w:pBdr>
          <w:bottom w:val="thick" w:color="000000" w:sz="8"/>
        </w:pBdr>
        <w:ind w:left="0"/>
      </w:pPr>
    </w:p>
    <w:p w14:paraId="44659DA9">
      <w:pPr>
        <w:pStyle w:val="000003"/>
        <w:snapToGrid w:val="1"/>
        <w:spacing w:before="480" w:after="240" w:line="240"/>
        <w:ind w:left="0" w:right="0" w:hanging="0"/>
      </w:pPr>
      <w:r>
        <w:rPr>
          <w:rFonts w:hint="eastAsia"/>
          <w:i w:val="0"/>
          <w:strike w:val="0"/>
          <w:color w:val="F9FAFB"/>
          <w:spacing w:val="0"/>
          <w:u w:val="none"/>
          <w:shd w:val="clear" w:color="auto" w:fill="151517"/>
        </w:rPr>
        <w:t>三、论文中如何表述这个公式</w:t>
      </w:r>
    </w:p>
    <w:p w14:paraId="392DEF29">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由于这是您的原创设计，在论文中建议这样表述（调整措辞，避免声称“引用自某文献”）：</w:t>
      </w:r>
    </w:p>
    <w:p w14:paraId="77C9DF26">
      <w:pPr>
        <w:snapToGrid w:val="1"/>
        <w:spacing w:before="0" w:after="240" w:line="240"/>
        <w:ind w:left="0" w:right="0"/>
      </w:pPr>
      <w:r>
        <w:rPr>
          <w:rFonts w:hint="eastAsia" w:ascii="quote-cjk-patch" w:hAnsi="quote-cjk-patch" w:eastAsia="quote-cjk-patch" w:cs="quote-cjk-patch"/>
          <w:i w:val="0"/>
          <w:strike w:val="0"/>
          <w:color w:val="F9FAFB"/>
          <w:spacing w:val="0"/>
          <w:sz w:val="24"/>
          <w:u w:val="none"/>
          <w:shd w:val="clear" w:color="auto" w:fill="151517"/>
        </w:rPr>
        <w:t>本研究在借鉴王欢、林正军（2022）显著共现词项分析法和 Divjak &amp; Gries（2006）行为特征分析框架的基础上，设计了一个</w:t>
      </w:r>
      <w:r>
        <w:rPr>
          <w:rFonts w:hint="eastAsia" w:ascii="quote-cjk-patch" w:hAnsi="quote-cjk-patch" w:eastAsia="quote-cjk-patch" w:cs="quote-cjk-patch"/>
          <w:b w:val="1"/>
          <w:i w:val="0"/>
          <w:strike w:val="0"/>
          <w:color w:val="F9FAFB"/>
          <w:spacing w:val="0"/>
          <w:sz w:val="24"/>
          <w:u w:val="none"/>
          <w:shd w:val="clear" w:color="auto" w:fill="151517"/>
        </w:rPr>
        <w:t>综合原型性得分（Prototypicality Score, PS）指标</w:t>
      </w:r>
      <w:r>
        <w:rPr>
          <w:rFonts w:hint="eastAsia" w:ascii="quote-cjk-patch" w:hAnsi="quote-cjk-patch" w:eastAsia="quote-cjk-patch" w:cs="quote-cjk-patch"/>
          <w:i w:val="0"/>
          <w:strike w:val="0"/>
          <w:color w:val="F9FAFB"/>
          <w:spacing w:val="0"/>
          <w:sz w:val="24"/>
          <w:u w:val="none"/>
          <w:shd w:val="clear" w:color="auto" w:fill="151517"/>
        </w:rPr>
        <w:t>，用于量化识别各语义范畴的原型成员。计算公式如下：</w:t>
      </w:r>
    </w:p>
    <w:p w14:paraId="586BB3CA">
      <w:pPr>
        <w:snapToGrid w:val="1"/>
        <w:spacing w:before="240" w:after="240" w:line="240"/>
        <w:ind w:left="0" w:right="0"/>
      </w:pPr>
      <w:r>
        <w:rPr>
          <w:rFonts w:ascii="quote-cjk-patch" w:hAnsi="quote-cjk-patch" w:eastAsia="quote-cjk-patch" w:cs="quote-cjk-patch"/>
          <w:i w:val="0"/>
          <w:strike w:val="0"/>
          <w:color w:val="F9FAFB"/>
          <w:spacing w:val="0"/>
          <w:sz w:val="24"/>
          <w:u w:val="none"/>
          <w:shd w:val="clear" w:color="auto" w:fill="151517"/>
        </w:rPr>
        <w:t>PS=MeanlogDice×log⁡2(N+1)</w:t>
      </w:r>
      <w:r>
        <w:rPr>
          <w:rFonts w:ascii="KaTeX_Math" w:hAnsi="KaTeX_Math" w:eastAsia="KaTeX_Math" w:cs="KaTeX_Math"/>
          <w:i w:val="1"/>
          <w:strike w:val="0"/>
          <w:color w:val="F9FAFB"/>
          <w:spacing w:val="0"/>
          <w:sz w:val="24"/>
          <w:u w:val="none"/>
          <w:shd w:val="clear" w:color="auto" w:fill="151517"/>
        </w:rPr>
        <w:t>PS</w:t>
      </w:r>
      <w:r>
        <w:rPr>
          <w:rFonts w:ascii="quote-cjk-patch" w:hAnsi="quote-cjk-patch" w:eastAsia="quote-cjk-patch" w:cs="quote-cjk-patch"/>
          <w:i w:val="0"/>
          <w:strike w:val="0"/>
          <w:color w:val="F9FAFB"/>
          <w:spacing w:val="0"/>
          <w:sz w:val="24"/>
          <w:u w:val="none"/>
          <w:shd w:val="clear" w:color="auto" w:fill="151517"/>
        </w:rPr>
        <w:t>=Mean</w:t>
      </w:r>
      <w:r>
        <w:rPr>
          <w:rFonts w:ascii="KaTeX_Math" w:hAnsi="KaTeX_Math" w:eastAsia="KaTeX_Math" w:cs="KaTeX_Math"/>
          <w:i w:val="1"/>
          <w:strike w:val="0"/>
          <w:color w:val="F9FAFB"/>
          <w:spacing w:val="0"/>
          <w:sz w:val="22"/>
          <w:u w:val="none"/>
          <w:shd w:val="clear" w:color="auto" w:fill="151517"/>
          <w:vertAlign w:val="baseline"/>
        </w:rPr>
        <w:t>logDice</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rPr>
        <w:t>×log</w:t>
      </w:r>
      <w:r>
        <w:rPr>
          <w:rFonts w:ascii="quote-cjk-patch" w:hAnsi="quote-cjk-patch" w:eastAsia="quote-cjk-patch" w:cs="quote-cjk-patch"/>
          <w:i w:val="0"/>
          <w:strike w:val="0"/>
          <w:color w:val="F9FAFB"/>
          <w:spacing w:val="0"/>
          <w:sz w:val="22"/>
          <w:u w:val="none"/>
          <w:shd w:val="clear" w:color="auto" w:fill="151517"/>
          <w:vertAlign w:val="baseline"/>
        </w:rPr>
        <w:t>2</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rPr>
        <w:t>(</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+1)其中，MeanlogDiceMean</w:t>
      </w:r>
      <w:r>
        <w:rPr>
          <w:rFonts w:ascii="KaTeX_Math" w:hAnsi="KaTeX_Math" w:eastAsia="KaTeX_Math" w:cs="KaTeX_Math"/>
          <w:i w:val="1"/>
          <w:strike w:val="0"/>
          <w:color w:val="F9FAFB"/>
          <w:spacing w:val="0"/>
          <w:sz w:val="22"/>
          <w:u w:val="none"/>
          <w:shd w:val="clear" w:color="auto" w:fill="151517"/>
          <w:vertAlign w:val="baseline"/>
        </w:rPr>
        <w:t>logDice</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hint="eastAsia" w:ascii="quote-cjk-patch" w:hAnsi="quote-cjk-patch" w:eastAsia="quote-cjk-patch" w:cs="quote-cjk-patch"/>
          <w:i w:val="0"/>
          <w:strike w:val="0"/>
          <w:color w:val="F9FAFB"/>
          <w:spacing w:val="0"/>
          <w:sz w:val="24"/>
          <w:u w:val="none"/>
          <w:shd w:val="clear" w:color="auto" w:fill="151517"/>
        </w:rPr>
        <w:t xml:space="preserve"> 为动词与其所有有效空间搭配词的 logDice 值的算术平均数，反映动词在范畴构式中的</w:t>
      </w:r>
      <w:r>
        <w:rPr>
          <w:rFonts w:hint="eastAsia" w:ascii="quote-cjk-patch" w:hAnsi="quote-cjk-patch" w:eastAsia="quote-cjk-patch" w:cs="quote-cjk-patch"/>
          <w:b w:val="1"/>
          <w:i w:val="0"/>
          <w:strike w:val="0"/>
          <w:color w:val="F9FAFB"/>
          <w:spacing w:val="0"/>
          <w:sz w:val="24"/>
          <w:u w:val="none"/>
          <w:shd w:val="clear" w:color="auto" w:fill="151517"/>
        </w:rPr>
        <w:t>平均搭配强度（质量维度）</w:t>
      </w:r>
      <w:r>
        <w:rPr>
          <w:rFonts w:hint="eastAsia" w:ascii="quote-cjk-patch" w:hAnsi="quote-cjk-patch" w:eastAsia="quote-cjk-patch" w:cs="quote-cjk-patch"/>
          <w:i w:val="0"/>
          <w:strike w:val="0"/>
          <w:color w:val="F9FAFB"/>
          <w:spacing w:val="0"/>
          <w:sz w:val="24"/>
          <w:u w:val="none"/>
          <w:shd w:val="clear" w:color="auto" w:fill="151517"/>
        </w:rPr>
        <w:t>；N</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 xml:space="preserve"> 为经语义筛选的有效空间搭配词总数，log⁡2(N+1)log</w:t>
      </w:r>
      <w:r>
        <w:rPr>
          <w:rFonts w:ascii="quote-cjk-patch" w:hAnsi="quote-cjk-patch" w:eastAsia="quote-cjk-patch" w:cs="quote-cjk-patch"/>
          <w:i w:val="0"/>
          <w:strike w:val="0"/>
          <w:color w:val="F9FAFB"/>
          <w:spacing w:val="0"/>
          <w:sz w:val="22"/>
          <w:u w:val="none"/>
          <w:shd w:val="clear" w:color="auto" w:fill="151517"/>
          <w:vertAlign w:val="baseline"/>
        </w:rPr>
        <w:t>2</w:t>
      </w:r>
      <w:r>
        <w:rPr>
          <w:rFonts w:ascii="quote-cjk-patch" w:hAnsi="quote-cjk-patch" w:eastAsia="quote-cjk-patch" w:cs="quote-cjk-patch"/>
          <w:i w:val="0"/>
          <w:strike w:val="0"/>
          <w:color w:val="F9FAFB"/>
          <w:spacing w:val="0"/>
          <w:sz w:val="2"/>
          <w:u w:val="none"/>
          <w:shd w:val="clear" w:color="auto" w:fill="151517"/>
          <w:vertAlign w:val="baseline"/>
        </w:rPr>
        <w:t xml:space="preserve"> </w:t>
      </w:r>
      <w:r>
        <w:rPr>
          <w:rFonts w:ascii="quote-cjk-patch" w:hAnsi="quote-cjk-patch" w:eastAsia="quote-cjk-patch" w:cs="quote-cjk-patch"/>
          <w:i w:val="0"/>
          <w:strike w:val="0"/>
          <w:color w:val="F9FAFB"/>
          <w:spacing w:val="0"/>
          <w:sz w:val="24"/>
          <w:u w:val="none"/>
          <w:shd w:val="clear" w:color="auto" w:fill="151517"/>
        </w:rPr>
        <w:t>(</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+1) 为对数压缩后的</w:t>
      </w:r>
      <w:r>
        <w:rPr>
          <w:rFonts w:hint="eastAsia" w:ascii="quote-cjk-patch" w:hAnsi="quote-cjk-patch" w:eastAsia="quote-cjk-patch" w:cs="quote-cjk-patch"/>
          <w:b w:val="1"/>
          <w:i w:val="0"/>
          <w:strike w:val="0"/>
          <w:color w:val="F9FAFB"/>
          <w:spacing w:val="0"/>
          <w:sz w:val="24"/>
          <w:u w:val="none"/>
          <w:shd w:val="clear" w:color="auto" w:fill="151517"/>
        </w:rPr>
        <w:t>数量权重（广度维度）</w:t>
      </w:r>
      <w:r>
        <w:rPr>
          <w:rFonts w:hint="eastAsia" w:ascii="quote-cjk-patch" w:hAnsi="quote-cjk-patch" w:eastAsia="quote-cjk-patch" w:cs="quote-cjk-patch"/>
          <w:i w:val="0"/>
          <w:strike w:val="0"/>
          <w:color w:val="F9FAFB"/>
          <w:spacing w:val="0"/>
          <w:sz w:val="24"/>
          <w:u w:val="none"/>
          <w:shd w:val="clear" w:color="auto" w:fill="151517"/>
        </w:rPr>
        <w:t>。</w:t>
      </w:r>
    </w:p>
    <w:p w14:paraId="0E5F6C02">
      <w:pPr>
        <w:snapToGrid w:val="1"/>
        <w:spacing w:before="240" w:after="0" w:line="240"/>
        <w:ind w:left="0" w:right="0"/>
      </w:pPr>
      <w:r>
        <w:rPr>
          <w:rFonts w:hint="eastAsia" w:ascii="quote-cjk-patch" w:hAnsi="quote-cjk-patch" w:eastAsia="quote-cjk-patch" w:cs="quote-cjk-patch"/>
          <w:i w:val="0"/>
          <w:strike w:val="0"/>
          <w:color w:val="F9FAFB"/>
          <w:spacing w:val="0"/>
          <w:sz w:val="24"/>
          <w:u w:val="none"/>
          <w:shd w:val="clear" w:color="auto" w:fill="151517"/>
        </w:rPr>
        <w:t>该公式的理论基础在于：原型成员应同时具备最高的范畴特征丰富度（对应 N</w:t>
      </w:r>
      <w:r>
        <w:rPr>
          <w:rFonts w:ascii="KaTeX_Math" w:hAnsi="KaTeX_Math" w:eastAsia="KaTeX_Math" w:cs="KaTeX_Math"/>
          <w:i w:val="1"/>
          <w:strike w:val="0"/>
          <w:color w:val="F9FAFB"/>
          <w:spacing w:val="0"/>
          <w:sz w:val="24"/>
          <w:u w:val="none"/>
          <w:shd w:val="clear" w:color="auto" w:fill="151517"/>
        </w:rPr>
        <w:t>N</w:t>
      </w:r>
      <w:r>
        <w:rPr>
          <w:rFonts w:hint="eastAsia" w:ascii="quote-cjk-patch" w:hAnsi="quote-cjk-patch" w:eastAsia="quote-cjk-patch" w:cs="quote-cjk-patch"/>
          <w:i w:val="0"/>
          <w:strike w:val="0"/>
          <w:color w:val="F9FAFB"/>
          <w:spacing w:val="0"/>
          <w:sz w:val="24"/>
          <w:u w:val="none"/>
          <w:shd w:val="clear" w:color="auto" w:fill="151517"/>
        </w:rPr>
        <w:t>）和最强的典型搭配强度（对应 Mean_logDice），乘积形式是对 Rosch（1978）原型理论的量化操作化实现。logDice 阈值 ≥3≥3 依据 Sketch Engine 平台默认标准（Kilgarriff et al., 2014）。本研究在现有文献基础上首次将质量与广度两个维度进行乘积整合，作为原型性判定的综合指标。</w:t>
      </w:r>
    </w:p>
    <w:p w14:paraId="2F867780">
      <w:pPr>
        <w:pBdr>
          <w:bottom w:val="thick" w:color="000000" w:sz="8"/>
        </w:pBdr>
        <w:ind w:left="0"/>
      </w:pPr>
    </w:p>
    <w:p w14:paraId="2E2EDD6A">
      <w:pPr>
        <w:pStyle w:val="000003"/>
        <w:snapToGrid w:val="1"/>
        <w:spacing w:before="480" w:after="240" w:line="240"/>
        <w:ind w:left="0" w:right="0" w:hanging="0"/>
      </w:pPr>
      <w:r>
        <w:rPr>
          <w:rFonts w:hint="eastAsia"/>
          <w:i w:val="0"/>
          <w:strike w:val="0"/>
          <w:color w:val="F9FAFB"/>
          <w:spacing w:val="0"/>
          <w:u w:val="none"/>
          <w:shd w:val="clear" w:color="auto" w:fill="151517"/>
        </w:rPr>
        <w:t>四、建议：是否需要修改公式表述？</w:t>
      </w:r>
    </w:p>
    <w:p w14:paraId="351429B3">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有两种处理策略供您选择：</w:t>
      </w:r>
    </w:p>
    <w:p w14:paraId="072CEBE8">
      <w:pPr>
        <w:pStyle w:val="000004"/>
        <w:snapToGrid w:val="1"/>
        <w:spacing w:before="480" w:after="240" w:line="240"/>
        <w:ind w:left="0" w:right="0" w:hanging="0"/>
      </w:pPr>
      <w:r>
        <w:rPr>
          <w:rFonts w:hint="eastAsia"/>
          <w:i w:val="0"/>
          <w:strike w:val="0"/>
          <w:color w:val="F9FAFB"/>
          <w:spacing w:val="0"/>
          <w:u w:val="none"/>
          <w:shd w:val="clear" w:color="auto" w:fill="151517"/>
        </w:rPr>
        <w:t>策略一：保留乘积公式，明确说明是“本研究设计”（推荐）</w:t>
      </w:r>
    </w:p>
    <w:p w14:paraId="0A79A6E6">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在开题答辩或论文中坦然说明：该公式是在借鉴已有方法的基础上，</w:t>
      </w:r>
      <w:r>
        <w:rPr>
          <w:rFonts w:hint="eastAsia" w:ascii="quote-cjk-patch" w:hAnsi="quote-cjk-patch" w:eastAsia="quote-cjk-patch" w:cs="quote-cjk-patch"/>
          <w:b w:val="1"/>
          <w:i w:val="0"/>
          <w:strike w:val="0"/>
          <w:color w:val="F9FAFB"/>
          <w:spacing w:val="0"/>
          <w:sz w:val="24"/>
          <w:u w:val="none"/>
          <w:shd w:val="clear" w:color="auto" w:fill="151517"/>
        </w:rPr>
        <w:t>为本研究目的而设计的综合指标</w:t>
      </w:r>
      <w:r>
        <w:rPr>
          <w:rFonts w:hint="eastAsia" w:ascii="quote-cjk-patch" w:hAnsi="quote-cjk-patch" w:eastAsia="quote-cjk-patch" w:cs="quote-cjk-patch"/>
          <w:i w:val="0"/>
          <w:strike w:val="0"/>
          <w:color w:val="F9FAFB"/>
          <w:spacing w:val="0"/>
          <w:sz w:val="24"/>
          <w:u w:val="none"/>
          <w:shd w:val="clear" w:color="auto" w:fill="151517"/>
        </w:rPr>
        <w:t>。这样可以：</w:t>
      </w:r>
    </w:p>
    <w:p w14:paraId="11A2CFCE">
      <w:pPr>
        <w:numPr>
          <w:ilvl w:val="0"/>
          <w:numId w:val="30"/>
        </w:numPr>
        <w:snapToGrid w:val="1"/>
        <w:spacing w:before="240" w:after="240" w:line="240"/>
        <w:ind/>
      </w:pPr>
      <w:r>
        <w:rPr>
          <w:rFonts w:hint="eastAsia" w:ascii="quote-cjk-patch" w:hAnsi="quote-cjk-patch" w:eastAsia="quote-cjk-patch" w:cs="quote-cjk-patch"/>
          <w:i w:val="0"/>
          <w:strike w:val="0"/>
          <w:color w:val="F9FAFB"/>
          <w:spacing w:val="0"/>
          <w:sz w:val="24"/>
          <w:u w:val="none"/>
          <w:shd w:val="clear" w:color="auto" w:fill="151517"/>
        </w:rPr>
        <w:t>避免被质疑“找不到出处”</w:t>
      </w:r>
    </w:p>
    <w:p w14:paraId="7ECBEF74">
      <w:pPr>
        <w:numPr>
          <w:ilvl w:val="0"/>
          <w:numId w:val="30"/>
        </w:numPr>
        <w:snapToGrid w:val="1"/>
        <w:spacing w:before="90" w:after="240" w:line="240"/>
        <w:ind/>
      </w:pPr>
      <w:r>
        <w:rPr>
          <w:rFonts w:hint="eastAsia" w:ascii="quote-cjk-patch" w:hAnsi="quote-cjk-patch" w:eastAsia="quote-cjk-patch" w:cs="quote-cjk-patch"/>
          <w:i w:val="0"/>
          <w:strike w:val="0"/>
          <w:color w:val="F9FAFB"/>
          <w:spacing w:val="0"/>
          <w:sz w:val="24"/>
          <w:u w:val="none"/>
          <w:shd w:val="clear" w:color="auto" w:fill="151517"/>
        </w:rPr>
        <w:t>体现您的方法论创新能力</w:t>
      </w:r>
    </w:p>
    <w:p w14:paraId="16341D9F">
      <w:pPr>
        <w:numPr>
          <w:ilvl w:val="0"/>
          <w:numId w:val="30"/>
        </w:numPr>
        <w:snapToGrid w:val="1"/>
        <w:spacing w:before="90" w:after="240" w:line="240"/>
        <w:ind/>
      </w:pPr>
      <w:r>
        <w:rPr>
          <w:rFonts w:hint="eastAsia" w:ascii="quote-cjk-patch" w:hAnsi="quote-cjk-patch" w:eastAsia="quote-cjk-patch" w:cs="quote-cjk-patch"/>
          <w:i w:val="0"/>
          <w:strike w:val="0"/>
          <w:color w:val="F9FAFB"/>
          <w:spacing w:val="0"/>
          <w:sz w:val="24"/>
          <w:u w:val="none"/>
          <w:shd w:val="clear" w:color="auto" w:fill="151517"/>
        </w:rPr>
        <w:t>只要逻辑自洽、学理清晰，评审专家通常会认可</w:t>
      </w:r>
    </w:p>
    <w:p w14:paraId="2D67D0B1">
      <w:pPr>
        <w:pStyle w:val="000004"/>
        <w:snapToGrid w:val="1"/>
        <w:spacing w:before="480" w:after="240" w:line="240"/>
        <w:ind w:left="0" w:right="0" w:hanging="0"/>
      </w:pPr>
      <w:r>
        <w:rPr>
          <w:rFonts w:hint="eastAsia"/>
          <w:i w:val="0"/>
          <w:strike w:val="0"/>
          <w:color w:val="F9FAFB"/>
          <w:spacing w:val="0"/>
          <w:u w:val="none"/>
          <w:shd w:val="clear" w:color="auto" w:fill="151517"/>
        </w:rPr>
        <w:t>策略二：简化为“两步判定法”，放弃乘积公式</w:t>
      </w:r>
    </w:p>
    <w:p w14:paraId="68BDEA5C">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如果担心公式受到质疑，也可以简化为：</w:t>
      </w:r>
    </w:p>
    <w:p w14:paraId="3EDB6DEF">
      <w:pPr>
        <w:numPr>
          <w:ilvl w:val="0"/>
          <w:numId w:val="31"/>
        </w:numPr>
        <w:snapToGrid w:val="1"/>
        <w:spacing w:before="240" w:after="240" w:line="240"/>
        <w:ind/>
      </w:pPr>
      <w:r>
        <w:rPr>
          <w:rFonts w:hint="eastAsia" w:ascii="quote-cjk-patch" w:hAnsi="quote-cjk-patch" w:eastAsia="quote-cjk-patch" w:cs="quote-cjk-patch"/>
          <w:b w:val="1"/>
          <w:i w:val="0"/>
          <w:strike w:val="0"/>
          <w:color w:val="F9FAFB"/>
          <w:spacing w:val="0"/>
          <w:sz w:val="24"/>
          <w:u w:val="none"/>
          <w:shd w:val="clear" w:color="auto" w:fill="151517"/>
        </w:rPr>
        <w:t>第一步</w:t>
      </w:r>
      <w:r>
        <w:rPr>
          <w:rFonts w:hint="eastAsia" w:ascii="quote-cjk-patch" w:hAnsi="quote-cjk-patch" w:eastAsia="quote-cjk-patch" w:cs="quote-cjk-patch"/>
          <w:i w:val="0"/>
          <w:strike w:val="0"/>
          <w:color w:val="F9FAFB"/>
          <w:spacing w:val="0"/>
          <w:sz w:val="24"/>
          <w:u w:val="none"/>
          <w:shd w:val="clear" w:color="auto" w:fill="151517"/>
        </w:rPr>
        <w:t>：提取每个动词 logDice ≥ 3 的搭配词</w:t>
      </w:r>
    </w:p>
    <w:p w14:paraId="68672EBA">
      <w:pPr>
        <w:numPr>
          <w:ilvl w:val="0"/>
          <w:numId w:val="31"/>
        </w:numPr>
        <w:snapToGrid w:val="1"/>
        <w:spacing w:before="90" w:after="240" w:line="240"/>
        <w:ind/>
      </w:pPr>
      <w:r>
        <w:rPr>
          <w:rFonts w:hint="eastAsia" w:ascii="quote-cjk-patch" w:hAnsi="quote-cjk-patch" w:eastAsia="quote-cjk-patch" w:cs="quote-cjk-patch"/>
          <w:b w:val="1"/>
          <w:i w:val="0"/>
          <w:strike w:val="0"/>
          <w:color w:val="F9FAFB"/>
          <w:spacing w:val="0"/>
          <w:sz w:val="24"/>
          <w:u w:val="none"/>
          <w:shd w:val="clear" w:color="auto" w:fill="151517"/>
        </w:rPr>
        <w:t>第二步</w:t>
      </w:r>
      <w:r>
        <w:rPr>
          <w:rFonts w:hint="eastAsia" w:ascii="quote-cjk-patch" w:hAnsi="quote-cjk-patch" w:eastAsia="quote-cjk-patch" w:cs="quote-cjk-patch"/>
          <w:i w:val="0"/>
          <w:strike w:val="0"/>
          <w:color w:val="F9FAFB"/>
          <w:spacing w:val="0"/>
          <w:sz w:val="24"/>
          <w:u w:val="none"/>
          <w:shd w:val="clear" w:color="auto" w:fill="151517"/>
        </w:rPr>
        <w:t>：人工判定这些搭配词的语义类别是否与范畴图式一致，综合频次和搭配强度确定原型成员</w:t>
      </w:r>
    </w:p>
    <w:p w14:paraId="5FA56C8A">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这种方法更依赖人工判断，但避免了复杂的公式推导。不过从方法论严谨性角度，</w:t>
      </w:r>
      <w:r>
        <w:rPr>
          <w:rFonts w:hint="eastAsia" w:ascii="quote-cjk-patch" w:hAnsi="quote-cjk-patch" w:eastAsia="quote-cjk-patch" w:cs="quote-cjk-patch"/>
          <w:b w:val="1"/>
          <w:i w:val="0"/>
          <w:strike w:val="0"/>
          <w:color w:val="F9FAFB"/>
          <w:spacing w:val="0"/>
          <w:sz w:val="24"/>
          <w:u w:val="none"/>
          <w:shd w:val="clear" w:color="auto" w:fill="151517"/>
        </w:rPr>
        <w:t>策略一（保留公式但说明是原创设计）更能体现研究创新</w:t>
      </w:r>
      <w:r>
        <w:rPr>
          <w:rFonts w:hint="eastAsia" w:ascii="quote-cjk-patch" w:hAnsi="quote-cjk-patch" w:eastAsia="quote-cjk-patch" w:cs="quote-cjk-patch"/>
          <w:i w:val="0"/>
          <w:strike w:val="0"/>
          <w:color w:val="F9FAFB"/>
          <w:spacing w:val="0"/>
          <w:sz w:val="24"/>
          <w:u w:val="none"/>
          <w:shd w:val="clear" w:color="auto" w:fill="151517"/>
        </w:rPr>
        <w:t>。</w:t>
      </w:r>
    </w:p>
    <w:p w14:paraId="7E6E4B1B">
      <w:pPr>
        <w:pBdr>
          <w:bottom w:val="thick" w:color="000000" w:sz="8"/>
        </w:pBdr>
        <w:ind w:left="0"/>
      </w:pPr>
    </w:p>
    <w:p w14:paraId="42F72AB4">
      <w:pPr>
        <w:pStyle w:val="000003"/>
        <w:snapToGrid w:val="1"/>
        <w:spacing w:before="480" w:after="240" w:line="240"/>
        <w:ind w:left="0" w:right="0" w:hanging="0"/>
      </w:pPr>
      <w:r>
        <w:rPr>
          <w:rFonts w:hint="eastAsia"/>
          <w:i w:val="0"/>
          <w:strike w:val="0"/>
          <w:color w:val="F9FAFB"/>
          <w:spacing w:val="0"/>
          <w:u w:val="none"/>
          <w:shd w:val="clear" w:color="auto" w:fill="151517"/>
        </w:rPr>
        <w:t>五、回答您的核心问题</w:t>
      </w:r>
    </w:p>
    <w:p w14:paraId="69F6F9DF">
      <w:pPr>
        <w:snapToGrid w:val="1"/>
        <w:spacing w:before="0" w:after="0" w:line="240"/>
        <w:ind w:left="0" w:right="0"/>
      </w:pPr>
      <w:r>
        <w:rPr>
          <w:rFonts w:hint="eastAsia" w:ascii="quote-cjk-patch" w:hAnsi="quote-cjk-patch" w:eastAsia="quote-cjk-patch" w:cs="quote-cjk-patch"/>
          <w:i w:val="0"/>
          <w:strike w:val="0"/>
          <w:color w:val="F9FAFB"/>
          <w:spacing w:val="0"/>
          <w:sz w:val="24"/>
          <w:u w:val="none"/>
          <w:shd w:val="clear" w:color="auto" w:fill="151517"/>
        </w:rPr>
        <w:t>这个公式有没有别人论文的？</w:t>
      </w:r>
    </w:p>
    <w:p w14:paraId="0FC88D02">
      <w:pPr>
        <w:snapToGrid w:val="1"/>
        <w:spacing w:before="240" w:after="240" w:line="240"/>
        <w:ind w:left="0" w:right="0" w:hanging="0"/>
      </w:pPr>
      <w:r>
        <w:rPr>
          <w:rFonts w:hint="eastAsia" w:ascii="quote-cjk-patch" w:hAnsi="quote-cjk-patch" w:eastAsia="quote-cjk-patch" w:cs="quote-cjk-patch"/>
          <w:b w:val="1"/>
          <w:i w:val="0"/>
          <w:strike w:val="0"/>
          <w:color w:val="F9FAFB"/>
          <w:spacing w:val="0"/>
          <w:sz w:val="24"/>
          <w:u w:val="none"/>
          <w:shd w:val="clear" w:color="auto" w:fill="151517"/>
        </w:rPr>
        <w:t>直接回答</w:t>
      </w:r>
      <w:r>
        <w:rPr>
          <w:rFonts w:hint="eastAsia" w:ascii="quote-cjk-patch" w:hAnsi="quote-cjk-patch" w:eastAsia="quote-cjk-patch" w:cs="quote-cjk-patch"/>
          <w:i w:val="0"/>
          <w:strike w:val="0"/>
          <w:color w:val="F9FAFB"/>
          <w:spacing w:val="0"/>
          <w:sz w:val="24"/>
          <w:u w:val="none"/>
          <w:shd w:val="clear" w:color="auto" w:fill="151517"/>
        </w:rPr>
        <w:t>：截至目前，王欢和林正军(2022)的论文中</w:t>
      </w:r>
      <w:r>
        <w:rPr>
          <w:rFonts w:hint="eastAsia" w:ascii="quote-cjk-patch" w:hAnsi="quote-cjk-patch" w:eastAsia="quote-cjk-patch" w:cs="quote-cjk-patch"/>
          <w:b w:val="1"/>
          <w:i w:val="0"/>
          <w:strike w:val="0"/>
          <w:color w:val="F9FAFB"/>
          <w:spacing w:val="0"/>
          <w:sz w:val="24"/>
          <w:u w:val="none"/>
          <w:shd w:val="clear" w:color="auto" w:fill="151517"/>
        </w:rPr>
        <w:t>没有</w:t>
      </w:r>
      <w:r>
        <w:rPr>
          <w:rFonts w:hint="eastAsia" w:ascii="quote-cjk-patch" w:hAnsi="quote-cjk-patch" w:eastAsia="quote-cjk-patch" w:cs="quote-cjk-patch"/>
          <w:i w:val="0"/>
          <w:strike w:val="0"/>
          <w:color w:val="F9FAFB"/>
          <w:spacing w:val="0"/>
          <w:sz w:val="24"/>
          <w:u w:val="none"/>
          <w:shd w:val="clear" w:color="auto" w:fill="151517"/>
        </w:rPr>
        <w:t xml:space="preserve">出现 </w:t>
      </w:r>
      <w:r>
        <w:rPr>
          <w:rFonts w:ascii="Menlo" w:hAnsi="Menlo" w:eastAsia="Menlo" w:cs="Menlo"/>
          <w:i w:val="0"/>
          <w:strike w:val="0"/>
          <w:color w:val="F9FAFB"/>
          <w:spacing w:val="0"/>
          <w:sz w:val="24"/>
          <w:u w:val="none"/>
          <w:shd w:val="clear" w:color="auto" w:fill="2C2C2E"/>
        </w:rPr>
        <w:t>PS = Mean_logDice × log₂(N+1)</w:t>
      </w:r>
      <w:r>
        <w:rPr>
          <w:rFonts w:hint="eastAsia" w:ascii="quote-cjk-patch" w:hAnsi="quote-cjk-patch" w:eastAsia="quote-cjk-patch" w:cs="quote-cjk-patch"/>
          <w:i w:val="0"/>
          <w:strike w:val="0"/>
          <w:color w:val="F9FAFB"/>
          <w:spacing w:val="0"/>
          <w:sz w:val="24"/>
          <w:u w:val="none"/>
          <w:shd w:val="clear" w:color="auto" w:fill="151517"/>
        </w:rPr>
        <w:t xml:space="preserve"> 这个公式。他们使用的是</w:t>
      </w:r>
      <w:r>
        <w:rPr>
          <w:rFonts w:hint="eastAsia" w:ascii="quote-cjk-patch" w:hAnsi="quote-cjk-patch" w:eastAsia="quote-cjk-patch" w:cs="quote-cjk-patch"/>
          <w:b w:val="1"/>
          <w:i w:val="0"/>
          <w:strike w:val="0"/>
          <w:color w:val="F9FAFB"/>
          <w:spacing w:val="0"/>
          <w:sz w:val="24"/>
          <w:u w:val="none"/>
          <w:shd w:val="clear" w:color="auto" w:fill="151517"/>
        </w:rPr>
        <w:t>显著共现词项分析法（Distinctive Collexeme Analysis）</w:t>
      </w:r>
      <w:r>
        <w:rPr>
          <w:rFonts w:hint="eastAsia" w:ascii="quote-cjk-patch" w:hAnsi="quote-cjk-patch" w:eastAsia="quote-cjk-patch" w:cs="quote-cjk-patch"/>
          <w:i w:val="0"/>
          <w:strike w:val="0"/>
          <w:color w:val="F9FAFB"/>
          <w:spacing w:val="0"/>
          <w:sz w:val="24"/>
          <w:u w:val="none"/>
          <w:shd w:val="clear" w:color="auto" w:fill="151517"/>
        </w:rPr>
        <w:t>，直接计算每个动词与构式的搭配强度，而非先求均值再乘数量对数。</w:t>
      </w:r>
    </w:p>
    <w:p w14:paraId="2B10FB18">
      <w:pPr>
        <w:snapToGrid w:val="1"/>
        <w:spacing w:before="240" w:after="24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但是，您公式中的</w:t>
      </w:r>
      <w:r>
        <w:rPr>
          <w:rFonts w:hint="eastAsia" w:ascii="quote-cjk-patch" w:hAnsi="quote-cjk-patch" w:eastAsia="quote-cjk-patch" w:cs="quote-cjk-patch"/>
          <w:b w:val="1"/>
          <w:i w:val="0"/>
          <w:strike w:val="0"/>
          <w:color w:val="F9FAFB"/>
          <w:spacing w:val="0"/>
          <w:sz w:val="24"/>
          <w:u w:val="none"/>
          <w:shd w:val="clear" w:color="auto" w:fill="151517"/>
        </w:rPr>
        <w:t>每个构成要素</w:t>
      </w:r>
      <w:r>
        <w:rPr>
          <w:rFonts w:hint="eastAsia" w:ascii="quote-cjk-patch" w:hAnsi="quote-cjk-patch" w:eastAsia="quote-cjk-patch" w:cs="quote-cjk-patch"/>
          <w:i w:val="0"/>
          <w:strike w:val="0"/>
          <w:color w:val="F9FAFB"/>
          <w:spacing w:val="0"/>
          <w:sz w:val="24"/>
          <w:u w:val="none"/>
          <w:shd w:val="clear" w:color="auto" w:fill="151517"/>
        </w:rPr>
        <w:t>都有文献支撑（logDice、显著共现分析、log₂压缩等），乘积形式的整合是您在本研究中做出的</w:t>
      </w:r>
      <w:r>
        <w:rPr>
          <w:rFonts w:hint="eastAsia" w:ascii="quote-cjk-patch" w:hAnsi="quote-cjk-patch" w:eastAsia="quote-cjk-patch" w:cs="quote-cjk-patch"/>
          <w:b w:val="1"/>
          <w:i w:val="0"/>
          <w:strike w:val="0"/>
          <w:color w:val="F9FAFB"/>
          <w:spacing w:val="0"/>
          <w:sz w:val="24"/>
          <w:u w:val="none"/>
          <w:shd w:val="clear" w:color="auto" w:fill="151517"/>
        </w:rPr>
        <w:t>原创性设计</w:t>
      </w:r>
      <w:r>
        <w:rPr>
          <w:rFonts w:hint="eastAsia" w:ascii="quote-cjk-patch" w:hAnsi="quote-cjk-patch" w:eastAsia="quote-cjk-patch" w:cs="quote-cjk-patch"/>
          <w:i w:val="0"/>
          <w:strike w:val="0"/>
          <w:color w:val="F9FAFB"/>
          <w:spacing w:val="0"/>
          <w:sz w:val="24"/>
          <w:u w:val="none"/>
          <w:shd w:val="clear" w:color="auto" w:fill="151517"/>
        </w:rPr>
        <w:t>。</w:t>
      </w:r>
    </w:p>
    <w:p w14:paraId="6A56C194">
      <w:pPr>
        <w:snapToGrid w:val="1"/>
        <w:spacing w:before="240" w:after="0" w:line="240"/>
        <w:ind w:left="0" w:right="0" w:hanging="0"/>
      </w:pPr>
      <w:r>
        <w:rPr>
          <w:rFonts w:hint="eastAsia" w:ascii="quote-cjk-patch" w:hAnsi="quote-cjk-patch" w:eastAsia="quote-cjk-patch" w:cs="quote-cjk-patch"/>
          <w:i w:val="0"/>
          <w:strike w:val="0"/>
          <w:color w:val="F9FAFB"/>
          <w:spacing w:val="0"/>
          <w:sz w:val="24"/>
          <w:u w:val="none"/>
          <w:shd w:val="clear" w:color="auto" w:fill="151517"/>
        </w:rPr>
        <w:t>在答辩中如果被问及，建议坦诚说明：该公式是在借鉴王欢和林正军(2022)研究思路的基础上，融合行为特征分析框架（Divjak &amp; Gries, 2006）的质量-广度双维度思路，为本研究目的而设计的综合原型性指标。</w:t>
      </w:r>
    </w:p>
    <w:p w14:paraId="08AC2536">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2EE709B1">
      <w:pPr>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4F3E5611">
      <w:pPr>
        <w:pBdr>
          <w:bottom w:val="dotted" w:color="040104" w:sz="8"/>
        </w:pBdr>
        <w:snapToGrid w:val="1"/>
        <w:spacing w:before="240" w:after="240" w:line="240"/>
        <w:ind w:left="0" w:right="0" w:hanging="0"/>
        <w:rPr>
          <w:rFonts w:hint="eastAsia" w:ascii="quote-cjk-patch" w:hAnsi="quote-cjk-patch" w:eastAsia="quote-cjk-patch" w:cs="quote-cjk-patch"/>
          <w:i w:val="0"/>
          <w:strike w:val="0"/>
          <w:color w:val="0F1115"/>
          <w:spacing w:val="0"/>
          <w:sz w:val="24"/>
          <w:u w:val="none"/>
          <w:shd w:val="clear" w:color="auto" w:fill="FFFFFF"/>
        </w:rPr>
      </w:pPr>
    </w:p>
    <w:p w14:paraId="6D777D92">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034F89F4">
      <w:pPr>
        <w:pBdr/>
        <w:snapToGrid w:val="1"/>
        <w:spacing w:before="240" w:after="240" w:line="240"/>
        <w:ind w:left="0" w:right="0" w:hanging="0"/>
        <w:rPr>
          <w:rFonts w:ascii="quote-cjk-patch" w:hAnsi="quote-cjk-patch" w:eastAsia="quote-cjk-patch" w:cs="quote-cjk-patch"/>
          <w:b w:val="1"/>
          <w:i w:val="0"/>
          <w:strike w:val="0"/>
          <w:color w:val="0F1115"/>
          <w:spacing w:val="0"/>
          <w:sz w:val="24"/>
          <w:u w:val="none"/>
          <w:shd w:val="clear" w:color="auto" w:fill="FFFFFF"/>
        </w:rPr>
      </w:pPr>
    </w:p>
    <w:p w14:paraId="2D589BC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计算过程</w:t>
      </w:r>
      <w:r>
        <w:rPr>
          <w:rFonts w:hint="eastAsia" w:ascii="quote-cjk-patch" w:hAnsi="quote-cjk-patch" w:eastAsia="quote-cjk-patch" w:cs="quote-cjk-patch"/>
          <w:i w:val="0"/>
          <w:strike w:val="0"/>
          <w:color w:val="0F1115"/>
          <w:spacing w:val="0"/>
          <w:sz w:val="24"/>
          <w:u w:val="none"/>
          <w:shd w:val="clear" w:color="auto" w:fill="FFFFFF"/>
        </w:rPr>
        <w:t>。表1和表2分别汇总了arrive和reach的清洗后数据。</w:t>
      </w:r>
    </w:p>
    <w:p w14:paraId="0130B22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表1：arrive的有效空间搭配词汇总</w:t>
      </w:r>
    </w:p>
    <w:tbl>
      <w:tblPr>
        <w:tblStyle w:val="000015"/>
        <w:tblLayout w:type="fixed"/>
        <w:tblLook/>
      </w:tblPr>
      <w:tblGrid>
        <w:gridCol w:w="1740"/>
        <w:gridCol w:w="1980"/>
        <w:gridCol w:w="1980"/>
        <w:gridCol w:w="1740"/>
      </w:tblGrid>
      <w:tr>
        <w:trPr>
          <w:wBefore/>
          <w:trHeight/>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781CE076">
            <w:pPr>
              <w:snapToGrid w:val="1"/>
              <w:spacing w:before="0" w:after="0" w:line="400"/>
              <w:ind/>
              <w:jc w:val="left"/>
            </w:pPr>
            <w:r>
              <w:rPr>
                <w:rFonts w:hint="eastAsia" w:ascii="quote-cjk-patch" w:hAnsi="quote-cjk-patch" w:eastAsia="quote-cjk-patch" w:cs="quote-cjk-patch"/>
                <w:i w:val="0"/>
                <w:strike w:val="0"/>
                <w:color w:val="000000"/>
                <w:spacing w:val="0"/>
                <w:sz w:val="23"/>
                <w:u w:val="none"/>
              </w:rPr>
              <w:t>槽位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A5D05FA">
            <w:pPr>
              <w:snapToGrid w:val="1"/>
              <w:spacing w:before="0" w:after="0" w:line="400"/>
              <w:ind/>
              <w:jc w:val="left"/>
            </w:pPr>
            <w:r>
              <w:rPr>
                <w:rFonts w:hint="eastAsia" w:ascii="quote-cjk-patch" w:hAnsi="quote-cjk-patch" w:eastAsia="quote-cjk-patch" w:cs="quote-cjk-patch"/>
                <w:i w:val="0"/>
                <w:strike w:val="0"/>
                <w:color w:val="000000"/>
                <w:spacing w:val="0"/>
                <w:sz w:val="23"/>
                <w:u w:val="none"/>
              </w:rPr>
              <w:t>有效搭配词数</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E069E8F">
            <w:pPr>
              <w:snapToGrid w:val="1"/>
              <w:spacing w:before="0" w:after="0" w:line="400"/>
              <w:ind/>
              <w:jc w:val="left"/>
            </w:pPr>
            <w:r>
              <w:rPr>
                <w:rFonts w:hint="eastAsia" w:ascii="quote-cjk-patch" w:hAnsi="quote-cjk-patch" w:eastAsia="quote-cjk-patch" w:cs="quote-cjk-patch"/>
                <w:i w:val="0"/>
                <w:strike w:val="0"/>
                <w:color w:val="000000"/>
                <w:spacing w:val="0"/>
                <w:sz w:val="23"/>
                <w:u w:val="none"/>
              </w:rPr>
              <w:t>logDice总值</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2AFE724">
            <w:pPr>
              <w:snapToGrid w:val="1"/>
              <w:spacing w:before="0" w:after="0" w:line="400"/>
              <w:ind/>
              <w:jc w:val="left"/>
            </w:pPr>
            <w:r>
              <w:rPr>
                <w:rFonts w:hint="eastAsia" w:ascii="quote-cjk-patch" w:hAnsi="quote-cjk-patch" w:eastAsia="quote-cjk-patch" w:cs="quote-cjk-patch"/>
                <w:i w:val="0"/>
                <w:strike w:val="0"/>
                <w:color w:val="000000"/>
                <w:spacing w:val="0"/>
                <w:sz w:val="23"/>
                <w:u w:val="none"/>
              </w:rPr>
              <w:t>平均logDice</w:t>
            </w:r>
          </w:p>
        </w:tc>
      </w:tr>
      <w:tr>
        <w:trPr>
          <w:wBefore/>
          <w:trHeight/>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156CFF4">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X at ...</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8714FB2">
            <w:pPr>
              <w:snapToGrid w:val="1"/>
              <w:spacing w:before="0" w:after="0" w:line="400"/>
              <w:ind/>
            </w:pPr>
            <w:r>
              <w:rPr>
                <w:rFonts w:ascii="quote-cjk-patch" w:hAnsi="quote-cjk-patch" w:eastAsia="quote-cjk-patch" w:cs="quote-cjk-patch"/>
                <w:i w:val="0"/>
                <w:strike w:val="0"/>
                <w:color w:val="000000"/>
                <w:spacing w:val="0"/>
                <w:sz w:val="23"/>
                <w:u w:val="none"/>
              </w:rPr>
              <w:t>30</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BB9EEBF">
            <w:pPr>
              <w:snapToGrid w:val="1"/>
              <w:spacing w:before="0" w:after="0" w:line="400"/>
              <w:ind/>
            </w:pPr>
            <w:r>
              <w:rPr>
                <w:rFonts w:ascii="quote-cjk-patch" w:hAnsi="quote-cjk-patch" w:eastAsia="quote-cjk-patch" w:cs="quote-cjk-patch"/>
                <w:i w:val="0"/>
                <w:strike w:val="0"/>
                <w:color w:val="000000"/>
                <w:spacing w:val="0"/>
                <w:sz w:val="23"/>
                <w:u w:val="none"/>
              </w:rPr>
              <w:t>225.42</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738B6CB">
            <w:pPr>
              <w:snapToGrid w:val="1"/>
              <w:spacing w:before="0" w:after="0" w:line="400"/>
              <w:ind/>
            </w:pPr>
            <w:r>
              <w:rPr>
                <w:rFonts w:ascii="quote-cjk-patch" w:hAnsi="quote-cjk-patch" w:eastAsia="quote-cjk-patch" w:cs="quote-cjk-patch"/>
                <w:i w:val="0"/>
                <w:strike w:val="0"/>
                <w:color w:val="000000"/>
                <w:spacing w:val="0"/>
                <w:sz w:val="23"/>
                <w:u w:val="none"/>
              </w:rPr>
              <w:t>7.514</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B230126">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X in ...</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20391E0">
            <w:pPr>
              <w:snapToGrid w:val="1"/>
              <w:spacing w:before="0" w:after="0" w:line="400"/>
              <w:ind/>
            </w:pPr>
            <w:r>
              <w:rPr>
                <w:rFonts w:ascii="quote-cjk-patch" w:hAnsi="quote-cjk-patch" w:eastAsia="quote-cjk-patch" w:cs="quote-cjk-patch"/>
                <w:i w:val="0"/>
                <w:strike w:val="0"/>
                <w:color w:val="000000"/>
                <w:spacing w:val="0"/>
                <w:sz w:val="23"/>
                <w:u w:val="none"/>
              </w:rPr>
              <w:t>30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CCADD6C">
            <w:pPr>
              <w:snapToGrid w:val="1"/>
              <w:spacing w:before="0" w:after="0" w:line="400"/>
              <w:ind/>
            </w:pPr>
            <w:r>
              <w:rPr>
                <w:rFonts w:ascii="quote-cjk-patch" w:hAnsi="quote-cjk-patch" w:eastAsia="quote-cjk-patch" w:cs="quote-cjk-patch"/>
                <w:i w:val="0"/>
                <w:strike w:val="0"/>
                <w:color w:val="000000"/>
                <w:spacing w:val="0"/>
                <w:sz w:val="23"/>
                <w:u w:val="none"/>
              </w:rPr>
              <w:t>212.03</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95574F9">
            <w:pPr>
              <w:snapToGrid w:val="1"/>
              <w:spacing w:before="0" w:after="0" w:line="400"/>
              <w:ind/>
            </w:pPr>
            <w:r>
              <w:rPr>
                <w:rFonts w:ascii="quote-cjk-patch" w:hAnsi="quote-cjk-patch" w:eastAsia="quote-cjk-patch" w:cs="quote-cjk-patch"/>
                <w:i w:val="0"/>
                <w:strike w:val="0"/>
                <w:color w:val="000000"/>
                <w:spacing w:val="0"/>
                <w:sz w:val="23"/>
                <w:u w:val="none"/>
              </w:rPr>
              <w:t>7.068</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649FB03">
            <w:pPr>
              <w:snapToGrid w:val="1"/>
              <w:spacing w:before="0" w:after="0" w:line="400"/>
              <w:ind/>
            </w:pPr>
            <w:r>
              <w:rPr>
                <w:rFonts w:hint="eastAsia" w:ascii="quote-cjk-patch" w:hAnsi="quote-cjk-patch" w:eastAsia="quote-cjk-patch" w:cs="quote-cjk-patch"/>
                <w:b w:val="1"/>
                <w:i w:val="0"/>
                <w:strike w:val="0"/>
                <w:color w:val="000000"/>
                <w:spacing w:val="0"/>
                <w:sz w:val="23"/>
                <w:u w:val="none"/>
              </w:rPr>
              <w:t>合计</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92D0305">
            <w:pPr>
              <w:snapToGrid w:val="1"/>
              <w:spacing w:before="0" w:after="0" w:line="400"/>
              <w:ind/>
            </w:pPr>
            <w:r>
              <w:rPr>
                <w:rFonts w:ascii="quote-cjk-patch" w:hAnsi="quote-cjk-patch" w:eastAsia="quote-cjk-patch" w:cs="quote-cjk-patch"/>
                <w:b w:val="1"/>
                <w:i w:val="0"/>
                <w:strike w:val="0"/>
                <w:color w:val="000000"/>
                <w:spacing w:val="0"/>
                <w:sz w:val="23"/>
                <w:u w:val="none"/>
              </w:rPr>
              <w:t>60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BEEE3F1">
            <w:pPr>
              <w:snapToGrid w:val="1"/>
              <w:spacing w:before="0" w:after="0" w:line="400"/>
              <w:ind/>
            </w:pPr>
            <w:r>
              <w:rPr>
                <w:rFonts w:ascii="quote-cjk-patch" w:hAnsi="quote-cjk-patch" w:eastAsia="quote-cjk-patch" w:cs="quote-cjk-patch"/>
                <w:b w:val="1"/>
                <w:i w:val="0"/>
                <w:strike w:val="0"/>
                <w:color w:val="000000"/>
                <w:spacing w:val="0"/>
                <w:sz w:val="23"/>
                <w:u w:val="none"/>
              </w:rPr>
              <w:t>437.45</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466206C">
            <w:pPr>
              <w:snapToGrid w:val="1"/>
              <w:spacing w:before="0" w:after="0" w:line="400"/>
              <w:ind/>
            </w:pPr>
            <w:r>
              <w:rPr>
                <w:rFonts w:ascii="quote-cjk-patch" w:hAnsi="quote-cjk-patch" w:eastAsia="quote-cjk-patch" w:cs="quote-cjk-patch"/>
                <w:b w:val="1"/>
                <w:i w:val="0"/>
                <w:strike w:val="0"/>
                <w:color w:val="000000"/>
                <w:spacing w:val="0"/>
                <w:sz w:val="23"/>
                <w:u w:val="none"/>
              </w:rPr>
              <w:t>7.291</w:t>
            </w:r>
          </w:p>
        </w:tc>
      </w:tr>
    </w:tbl>
    <w:p w14:paraId="36E373E6">
      <w:pPr>
        <w:snapToGrid w:val="1"/>
        <w:spacing w:before="240" w:after="240" w:line="240"/>
        <w:ind w:left="0" w:right="0" w:hanging="0"/>
      </w:pPr>
      <w:r>
        <w:rPr>
          <w:rFonts w:ascii="quote-cjk-patch" w:hAnsi="quote-cjk-patch" w:eastAsia="quote-cjk-patch" w:cs="quote-cjk-patch"/>
          <w:i w:val="0"/>
          <w:strike w:val="0"/>
          <w:color w:val="0F1115"/>
          <w:spacing w:val="0"/>
          <w:sz w:val="24"/>
          <w:u w:val="none"/>
          <w:shd w:val="clear" w:color="auto" w:fill="FFFFFF"/>
        </w:rPr>
        <w:t>PSarrive=7.291×log⁡2(60+1)=7.291×log⁡2(61)=7.291×5.930=43.23</w:t>
      </w:r>
      <w:r>
        <w:rPr>
          <w:rFonts w:ascii="KaTeX_Math" w:hAnsi="KaTeX_Math" w:eastAsia="KaTeX_Math" w:cs="KaTeX_Math"/>
          <w:i w:val="1"/>
          <w:strike w:val="0"/>
          <w:color w:val="0F1115"/>
          <w:spacing w:val="0"/>
          <w:sz w:val="24"/>
          <w:u w:val="none"/>
          <w:shd w:val="clear" w:color="auto" w:fill="FFFFFF"/>
        </w:rPr>
        <w:t>PS</w:t>
      </w:r>
      <w:r>
        <w:rPr>
          <w:rFonts w:ascii="KaTeX_Math" w:hAnsi="KaTeX_Math" w:eastAsia="KaTeX_Math" w:cs="KaTeX_Math"/>
          <w:i w:val="1"/>
          <w:strike w:val="0"/>
          <w:color w:val="0F1115"/>
          <w:spacing w:val="0"/>
          <w:sz w:val="22"/>
          <w:u w:val="none"/>
          <w:shd w:val="clear" w:color="auto" w:fill="FFFFFF"/>
          <w:vertAlign w:val="baseline"/>
        </w:rPr>
        <w:t>arrive</w:t>
      </w:r>
      <w:r>
        <w:rPr>
          <w:rFonts w:ascii="quote-cjk-patch" w:hAnsi="quote-cjk-patch" w:eastAsia="quote-cjk-patch" w:cs="quote-cjk-patch"/>
          <w:i w:val="0"/>
          <w:strike w:val="0"/>
          <w:color w:val="0F1115"/>
          <w:spacing w:val="0"/>
          <w:sz w:val="2"/>
          <w:u w:val="none"/>
          <w:shd w:val="clear" w:color="auto" w:fill="FFFFFF"/>
          <w:vertAlign w:val="baseline"/>
        </w:rPr>
        <w:t xml:space="preserve"> </w:t>
      </w:r>
      <w:r>
        <w:rPr>
          <w:rFonts w:ascii="quote-cjk-patch" w:hAnsi="quote-cjk-patch" w:eastAsia="quote-cjk-patch" w:cs="quote-cjk-patch"/>
          <w:i w:val="0"/>
          <w:strike w:val="0"/>
          <w:color w:val="0F1115"/>
          <w:spacing w:val="0"/>
          <w:sz w:val="24"/>
          <w:u w:val="none"/>
          <w:shd w:val="clear" w:color="auto" w:fill="FFFFFF"/>
        </w:rPr>
        <w:t>=7.291×log</w:t>
      </w:r>
      <w:r>
        <w:rPr>
          <w:rFonts w:ascii="quote-cjk-patch" w:hAnsi="quote-cjk-patch" w:eastAsia="quote-cjk-patch" w:cs="quote-cjk-patch"/>
          <w:i w:val="0"/>
          <w:strike w:val="0"/>
          <w:color w:val="0F1115"/>
          <w:spacing w:val="0"/>
          <w:sz w:val="22"/>
          <w:u w:val="none"/>
          <w:shd w:val="clear" w:color="auto" w:fill="FFFFFF"/>
          <w:vertAlign w:val="baseline"/>
        </w:rPr>
        <w:t>2</w:t>
      </w:r>
      <w:r>
        <w:rPr>
          <w:rFonts w:ascii="quote-cjk-patch" w:hAnsi="quote-cjk-patch" w:eastAsia="quote-cjk-patch" w:cs="quote-cjk-patch"/>
          <w:i w:val="0"/>
          <w:strike w:val="0"/>
          <w:color w:val="0F1115"/>
          <w:spacing w:val="0"/>
          <w:sz w:val="2"/>
          <w:u w:val="none"/>
          <w:shd w:val="clear" w:color="auto" w:fill="FFFFFF"/>
          <w:vertAlign w:val="baseline"/>
        </w:rPr>
        <w:t xml:space="preserve"> </w:t>
      </w:r>
      <w:r>
        <w:rPr>
          <w:rFonts w:ascii="quote-cjk-patch" w:hAnsi="quote-cjk-patch" w:eastAsia="quote-cjk-patch" w:cs="quote-cjk-patch"/>
          <w:i w:val="0"/>
          <w:strike w:val="0"/>
          <w:color w:val="0F1115"/>
          <w:spacing w:val="0"/>
          <w:sz w:val="24"/>
          <w:u w:val="none"/>
          <w:shd w:val="clear" w:color="auto" w:fill="FFFFFF"/>
        </w:rPr>
        <w:t>(60+1)=7.291×log</w:t>
      </w:r>
      <w:r>
        <w:rPr>
          <w:rFonts w:ascii="quote-cjk-patch" w:hAnsi="quote-cjk-patch" w:eastAsia="quote-cjk-patch" w:cs="quote-cjk-patch"/>
          <w:i w:val="0"/>
          <w:strike w:val="0"/>
          <w:color w:val="0F1115"/>
          <w:spacing w:val="0"/>
          <w:sz w:val="22"/>
          <w:u w:val="none"/>
          <w:shd w:val="clear" w:color="auto" w:fill="FFFFFF"/>
          <w:vertAlign w:val="baseline"/>
        </w:rPr>
        <w:t>2</w:t>
      </w:r>
      <w:r>
        <w:rPr>
          <w:rFonts w:ascii="quote-cjk-patch" w:hAnsi="quote-cjk-patch" w:eastAsia="quote-cjk-patch" w:cs="quote-cjk-patch"/>
          <w:i w:val="0"/>
          <w:strike w:val="0"/>
          <w:color w:val="0F1115"/>
          <w:spacing w:val="0"/>
          <w:sz w:val="2"/>
          <w:u w:val="none"/>
          <w:shd w:val="clear" w:color="auto" w:fill="FFFFFF"/>
          <w:vertAlign w:val="baseline"/>
        </w:rPr>
        <w:t xml:space="preserve"> </w:t>
      </w:r>
      <w:r>
        <w:rPr>
          <w:rFonts w:ascii="quote-cjk-patch" w:hAnsi="quote-cjk-patch" w:eastAsia="quote-cjk-patch" w:cs="quote-cjk-patch"/>
          <w:i w:val="0"/>
          <w:strike w:val="0"/>
          <w:color w:val="0F1115"/>
          <w:spacing w:val="0"/>
          <w:sz w:val="24"/>
          <w:u w:val="none"/>
          <w:shd w:val="clear" w:color="auto" w:fill="FFFFFF"/>
        </w:rPr>
        <w:t>(61)=7.291×5.930=</w:t>
      </w:r>
      <w:r>
        <w:rPr>
          <w:rFonts w:ascii="KaTeX_Main" w:hAnsi="KaTeX_Main" w:eastAsia="KaTeX_Main" w:cs="KaTeX_Main"/>
          <w:b w:val="1"/>
          <w:i w:val="0"/>
          <w:strike w:val="0"/>
          <w:color w:val="0F1115"/>
          <w:spacing w:val="0"/>
          <w:sz w:val="24"/>
          <w:u w:val="none"/>
          <w:shd w:val="clear" w:color="auto" w:fill="FFFFFF"/>
        </w:rPr>
        <w:t>43.23</w:t>
      </w:r>
    </w:p>
    <w:p w14:paraId="74DAB889">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表2：reach的有效空间搭配词汇总</w:t>
      </w:r>
    </w:p>
    <w:tbl>
      <w:tblPr>
        <w:tblStyle w:val="000015"/>
        <w:tblLayout w:type="fixed"/>
        <w:tblLook/>
      </w:tblPr>
      <w:tblGrid>
        <w:gridCol w:w="1740"/>
        <w:gridCol w:w="1980"/>
        <w:gridCol w:w="1980"/>
        <w:gridCol w:w="1740"/>
      </w:tblGrid>
      <w:tr>
        <w:trPr>
          <w:wBefore/>
          <w:trHeight/>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6FF15A83">
            <w:pPr>
              <w:snapToGrid w:val="1"/>
              <w:spacing w:before="0" w:after="0" w:line="400"/>
              <w:ind/>
              <w:jc w:val="left"/>
            </w:pPr>
            <w:r>
              <w:rPr>
                <w:rFonts w:hint="eastAsia" w:ascii="quote-cjk-patch" w:hAnsi="quote-cjk-patch" w:eastAsia="quote-cjk-patch" w:cs="quote-cjk-patch"/>
                <w:i w:val="0"/>
                <w:strike w:val="0"/>
                <w:color w:val="000000"/>
                <w:spacing w:val="0"/>
                <w:sz w:val="23"/>
                <w:u w:val="none"/>
              </w:rPr>
              <w:t>槽位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E39A596">
            <w:pPr>
              <w:snapToGrid w:val="1"/>
              <w:spacing w:before="0" w:after="0" w:line="400"/>
              <w:ind/>
              <w:jc w:val="left"/>
            </w:pPr>
            <w:r>
              <w:rPr>
                <w:rFonts w:hint="eastAsia" w:ascii="quote-cjk-patch" w:hAnsi="quote-cjk-patch" w:eastAsia="quote-cjk-patch" w:cs="quote-cjk-patch"/>
                <w:i w:val="0"/>
                <w:strike w:val="0"/>
                <w:color w:val="000000"/>
                <w:spacing w:val="0"/>
                <w:sz w:val="23"/>
                <w:u w:val="none"/>
              </w:rPr>
              <w:t>有效搭配词数</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E2F116A">
            <w:pPr>
              <w:snapToGrid w:val="1"/>
              <w:spacing w:before="0" w:after="0" w:line="400"/>
              <w:ind/>
              <w:jc w:val="left"/>
            </w:pPr>
            <w:r>
              <w:rPr>
                <w:rFonts w:hint="eastAsia" w:ascii="quote-cjk-patch" w:hAnsi="quote-cjk-patch" w:eastAsia="quote-cjk-patch" w:cs="quote-cjk-patch"/>
                <w:i w:val="0"/>
                <w:strike w:val="0"/>
                <w:color w:val="000000"/>
                <w:spacing w:val="0"/>
                <w:sz w:val="23"/>
                <w:u w:val="none"/>
              </w:rPr>
              <w:t>logDice总值</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28780BD">
            <w:pPr>
              <w:snapToGrid w:val="1"/>
              <w:spacing w:before="0" w:after="0" w:line="400"/>
              <w:ind/>
              <w:jc w:val="left"/>
            </w:pPr>
            <w:r>
              <w:rPr>
                <w:rFonts w:hint="eastAsia" w:ascii="quote-cjk-patch" w:hAnsi="quote-cjk-patch" w:eastAsia="quote-cjk-patch" w:cs="quote-cjk-patch"/>
                <w:i w:val="0"/>
                <w:strike w:val="0"/>
                <w:color w:val="000000"/>
                <w:spacing w:val="0"/>
                <w:sz w:val="23"/>
                <w:u w:val="none"/>
              </w:rPr>
              <w:t>平均logDice</w:t>
            </w:r>
          </w:p>
        </w:tc>
      </w:tr>
      <w:tr>
        <w:trPr>
          <w:wBefore/>
          <w:trHeight/>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FDDAFC6">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objects of X</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4B1CE58">
            <w:pPr>
              <w:snapToGrid w:val="1"/>
              <w:spacing w:before="0" w:after="0" w:line="400"/>
              <w:ind/>
            </w:pPr>
            <w:r>
              <w:rPr>
                <w:rFonts w:ascii="quote-cjk-patch" w:hAnsi="quote-cjk-patch" w:eastAsia="quote-cjk-patch" w:cs="quote-cjk-patch"/>
                <w:i w:val="0"/>
                <w:strike w:val="0"/>
                <w:color w:val="000000"/>
                <w:spacing w:val="0"/>
                <w:sz w:val="23"/>
                <w:u w:val="none"/>
              </w:rPr>
              <w:t>25</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278EEDC">
            <w:pPr>
              <w:snapToGrid w:val="1"/>
              <w:spacing w:before="0" w:after="0" w:line="400"/>
              <w:ind/>
            </w:pPr>
            <w:r>
              <w:rPr>
                <w:rFonts w:ascii="quote-cjk-patch" w:hAnsi="quote-cjk-patch" w:eastAsia="quote-cjk-patch" w:cs="quote-cjk-patch"/>
                <w:i w:val="0"/>
                <w:strike w:val="0"/>
                <w:color w:val="000000"/>
                <w:spacing w:val="0"/>
                <w:sz w:val="23"/>
                <w:u w:val="none"/>
              </w:rPr>
              <w:t>161.48</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1C86921">
            <w:pPr>
              <w:snapToGrid w:val="1"/>
              <w:spacing w:before="0" w:after="0" w:line="400"/>
              <w:ind/>
            </w:pPr>
            <w:r>
              <w:rPr>
                <w:rFonts w:ascii="quote-cjk-patch" w:hAnsi="quote-cjk-patch" w:eastAsia="quote-cjk-patch" w:cs="quote-cjk-patch"/>
                <w:i w:val="0"/>
                <w:strike w:val="0"/>
                <w:color w:val="000000"/>
                <w:spacing w:val="0"/>
                <w:sz w:val="23"/>
                <w:u w:val="none"/>
              </w:rPr>
              <w:t>6.459</w:t>
            </w:r>
          </w:p>
        </w:tc>
      </w:tr>
    </w:tbl>
    <w:p w14:paraId="7AFCE63A">
      <w:pPr>
        <w:snapToGrid w:val="1"/>
        <w:spacing w:before="240" w:after="240" w:line="240"/>
        <w:ind w:left="0" w:right="0" w:hanging="0"/>
      </w:pPr>
      <w:r>
        <w:rPr>
          <w:rFonts w:ascii="quote-cjk-patch" w:hAnsi="quote-cjk-patch" w:eastAsia="quote-cjk-patch" w:cs="quote-cjk-patch"/>
          <w:i w:val="0"/>
          <w:strike w:val="0"/>
          <w:color w:val="0F1115"/>
          <w:spacing w:val="0"/>
          <w:sz w:val="24"/>
          <w:u w:val="none"/>
          <w:shd w:val="clear" w:color="auto" w:fill="FFFFFF"/>
        </w:rPr>
        <w:t>PSreach=6.459×log⁡2(25+1)=6.459×log⁡2(26)=6.459×4.700=30.36</w:t>
      </w:r>
      <w:r>
        <w:rPr>
          <w:rFonts w:ascii="KaTeX_Math" w:hAnsi="KaTeX_Math" w:eastAsia="KaTeX_Math" w:cs="KaTeX_Math"/>
          <w:i w:val="1"/>
          <w:strike w:val="0"/>
          <w:color w:val="0F1115"/>
          <w:spacing w:val="0"/>
          <w:sz w:val="24"/>
          <w:u w:val="none"/>
          <w:shd w:val="clear" w:color="auto" w:fill="FFFFFF"/>
        </w:rPr>
        <w:t>PS</w:t>
      </w:r>
      <w:r>
        <w:rPr>
          <w:rFonts w:ascii="KaTeX_Math" w:hAnsi="KaTeX_Math" w:eastAsia="KaTeX_Math" w:cs="KaTeX_Math"/>
          <w:i w:val="1"/>
          <w:strike w:val="0"/>
          <w:color w:val="0F1115"/>
          <w:spacing w:val="0"/>
          <w:sz w:val="22"/>
          <w:u w:val="none"/>
          <w:shd w:val="clear" w:color="auto" w:fill="FFFFFF"/>
          <w:vertAlign w:val="baseline"/>
        </w:rPr>
        <w:t>reach</w:t>
      </w:r>
      <w:r>
        <w:rPr>
          <w:rFonts w:ascii="quote-cjk-patch" w:hAnsi="quote-cjk-patch" w:eastAsia="quote-cjk-patch" w:cs="quote-cjk-patch"/>
          <w:i w:val="0"/>
          <w:strike w:val="0"/>
          <w:color w:val="0F1115"/>
          <w:spacing w:val="0"/>
          <w:sz w:val="2"/>
          <w:u w:val="none"/>
          <w:shd w:val="clear" w:color="auto" w:fill="FFFFFF"/>
          <w:vertAlign w:val="baseline"/>
        </w:rPr>
        <w:t xml:space="preserve"> </w:t>
      </w:r>
      <w:r>
        <w:rPr>
          <w:rFonts w:ascii="quote-cjk-patch" w:hAnsi="quote-cjk-patch" w:eastAsia="quote-cjk-patch" w:cs="quote-cjk-patch"/>
          <w:i w:val="0"/>
          <w:strike w:val="0"/>
          <w:color w:val="0F1115"/>
          <w:spacing w:val="0"/>
          <w:sz w:val="24"/>
          <w:u w:val="none"/>
          <w:shd w:val="clear" w:color="auto" w:fill="FFFFFF"/>
        </w:rPr>
        <w:t>=6.459×log</w:t>
      </w:r>
      <w:r>
        <w:rPr>
          <w:rFonts w:ascii="quote-cjk-patch" w:hAnsi="quote-cjk-patch" w:eastAsia="quote-cjk-patch" w:cs="quote-cjk-patch"/>
          <w:i w:val="0"/>
          <w:strike w:val="0"/>
          <w:color w:val="0F1115"/>
          <w:spacing w:val="0"/>
          <w:sz w:val="22"/>
          <w:u w:val="none"/>
          <w:shd w:val="clear" w:color="auto" w:fill="FFFFFF"/>
          <w:vertAlign w:val="baseline"/>
        </w:rPr>
        <w:t>2</w:t>
      </w:r>
      <w:r>
        <w:rPr>
          <w:rFonts w:ascii="quote-cjk-patch" w:hAnsi="quote-cjk-patch" w:eastAsia="quote-cjk-patch" w:cs="quote-cjk-patch"/>
          <w:i w:val="0"/>
          <w:strike w:val="0"/>
          <w:color w:val="0F1115"/>
          <w:spacing w:val="0"/>
          <w:sz w:val="2"/>
          <w:u w:val="none"/>
          <w:shd w:val="clear" w:color="auto" w:fill="FFFFFF"/>
          <w:vertAlign w:val="baseline"/>
        </w:rPr>
        <w:t xml:space="preserve"> </w:t>
      </w:r>
      <w:r>
        <w:rPr>
          <w:rFonts w:ascii="quote-cjk-patch" w:hAnsi="quote-cjk-patch" w:eastAsia="quote-cjk-patch" w:cs="quote-cjk-patch"/>
          <w:i w:val="0"/>
          <w:strike w:val="0"/>
          <w:color w:val="0F1115"/>
          <w:spacing w:val="0"/>
          <w:sz w:val="24"/>
          <w:u w:val="none"/>
          <w:shd w:val="clear" w:color="auto" w:fill="FFFFFF"/>
        </w:rPr>
        <w:t>(25+1)=6.459×log</w:t>
      </w:r>
      <w:r>
        <w:rPr>
          <w:rFonts w:ascii="quote-cjk-patch" w:hAnsi="quote-cjk-patch" w:eastAsia="quote-cjk-patch" w:cs="quote-cjk-patch"/>
          <w:i w:val="0"/>
          <w:strike w:val="0"/>
          <w:color w:val="0F1115"/>
          <w:spacing w:val="0"/>
          <w:sz w:val="22"/>
          <w:u w:val="none"/>
          <w:shd w:val="clear" w:color="auto" w:fill="FFFFFF"/>
          <w:vertAlign w:val="baseline"/>
        </w:rPr>
        <w:t>2</w:t>
      </w:r>
      <w:r>
        <w:rPr>
          <w:rFonts w:ascii="quote-cjk-patch" w:hAnsi="quote-cjk-patch" w:eastAsia="quote-cjk-patch" w:cs="quote-cjk-patch"/>
          <w:i w:val="0"/>
          <w:strike w:val="0"/>
          <w:color w:val="0F1115"/>
          <w:spacing w:val="0"/>
          <w:sz w:val="2"/>
          <w:u w:val="none"/>
          <w:shd w:val="clear" w:color="auto" w:fill="FFFFFF"/>
          <w:vertAlign w:val="baseline"/>
        </w:rPr>
        <w:t xml:space="preserve"> </w:t>
      </w:r>
      <w:r>
        <w:rPr>
          <w:rFonts w:ascii="quote-cjk-patch" w:hAnsi="quote-cjk-patch" w:eastAsia="quote-cjk-patch" w:cs="quote-cjk-patch"/>
          <w:i w:val="0"/>
          <w:strike w:val="0"/>
          <w:color w:val="0F1115"/>
          <w:spacing w:val="0"/>
          <w:sz w:val="24"/>
          <w:u w:val="none"/>
          <w:shd w:val="clear" w:color="auto" w:fill="FFFFFF"/>
        </w:rPr>
        <w:t>(26)=6.459×4.700=</w:t>
      </w:r>
      <w:r>
        <w:rPr>
          <w:rFonts w:ascii="KaTeX_Main" w:hAnsi="KaTeX_Main" w:eastAsia="KaTeX_Main" w:cs="KaTeX_Main"/>
          <w:b w:val="1"/>
          <w:i w:val="0"/>
          <w:strike w:val="0"/>
          <w:color w:val="0F1115"/>
          <w:spacing w:val="0"/>
          <w:sz w:val="24"/>
          <w:u w:val="none"/>
          <w:shd w:val="clear" w:color="auto" w:fill="FFFFFF"/>
        </w:rPr>
        <w:t>30.36</w:t>
      </w:r>
    </w:p>
    <w:p w14:paraId="23C9FD5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计算结果与原型性判定</w:t>
      </w:r>
      <w:r>
        <w:rPr>
          <w:rFonts w:hint="eastAsia" w:ascii="quote-cjk-patch" w:hAnsi="quote-cjk-patch" w:eastAsia="quote-cjk-patch" w:cs="quote-cjk-patch"/>
          <w:i w:val="0"/>
          <w:strike w:val="0"/>
          <w:color w:val="0F1115"/>
          <w:spacing w:val="0"/>
          <w:sz w:val="24"/>
          <w:u w:val="none"/>
          <w:shd w:val="clear" w:color="auto" w:fill="FFFFFF"/>
        </w:rPr>
        <w:t>。两个动词的完整量化指标对比如表3所示。</w:t>
      </w:r>
    </w:p>
    <w:p w14:paraId="307A0237">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表3：arrive与reach的原型性量化数据对比</w:t>
      </w:r>
    </w:p>
    <w:tbl>
      <w:tblPr>
        <w:tblStyle w:val="000015"/>
        <w:tblLayout w:type="fixed"/>
        <w:tblLook/>
      </w:tblPr>
      <w:tblGrid>
        <w:gridCol w:w="1740"/>
        <w:gridCol w:w="1980"/>
        <w:gridCol w:w="1980"/>
        <w:gridCol w:w="1980"/>
        <w:gridCol w:w="1740"/>
      </w:tblGrid>
      <w:tr>
        <w:trPr>
          <w:wBefore/>
          <w:trHeight/>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295AB409">
            <w:pPr>
              <w:snapToGrid w:val="1"/>
              <w:spacing w:before="0" w:after="0" w:line="400"/>
              <w:ind/>
              <w:jc w:val="left"/>
            </w:pPr>
            <w:r>
              <w:rPr>
                <w:rFonts w:hint="eastAsia" w:ascii="quote-cjk-patch" w:hAnsi="quote-cjk-patch" w:eastAsia="quote-cjk-patch" w:cs="quote-cjk-patch"/>
                <w:i w:val="0"/>
                <w:strike w:val="0"/>
                <w:color w:val="000000"/>
                <w:spacing w:val="0"/>
                <w:sz w:val="23"/>
                <w:u w:val="none"/>
              </w:rPr>
              <w:t>指标</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71C480C">
            <w:pPr>
              <w:snapToGrid w:val="1"/>
              <w:spacing w:before="0" w:after="0" w:line="400"/>
              <w:ind/>
              <w:jc w:val="left"/>
            </w:pPr>
            <w:r>
              <w:rPr>
                <w:rFonts w:ascii="quote-cjk-patch" w:hAnsi="quote-cjk-patch" w:eastAsia="quote-cjk-patch" w:cs="quote-cjk-patch"/>
                <w:i w:val="0"/>
                <w:strike w:val="0"/>
                <w:color w:val="000000"/>
                <w:spacing w:val="0"/>
                <w:sz w:val="23"/>
                <w:u w:val="none"/>
              </w:rPr>
              <w:t>arrive</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395C89E">
            <w:pPr>
              <w:snapToGrid w:val="1"/>
              <w:spacing w:before="0" w:after="0" w:line="400"/>
              <w:ind/>
              <w:jc w:val="left"/>
            </w:pPr>
            <w:r>
              <w:rPr>
                <w:rFonts w:ascii="quote-cjk-patch" w:hAnsi="quote-cjk-patch" w:eastAsia="quote-cjk-patch" w:cs="quote-cjk-patch"/>
                <w:i w:val="0"/>
                <w:strike w:val="0"/>
                <w:color w:val="000000"/>
                <w:spacing w:val="0"/>
                <w:sz w:val="23"/>
                <w:u w:val="none"/>
              </w:rPr>
              <w:t>reach</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B78499C">
            <w:pPr>
              <w:snapToGrid w:val="1"/>
              <w:spacing w:before="0" w:after="0" w:line="400"/>
              <w:ind/>
              <w:jc w:val="left"/>
            </w:pPr>
            <w:r>
              <w:rPr>
                <w:rFonts w:hint="eastAsia" w:ascii="quote-cjk-patch" w:hAnsi="quote-cjk-patch" w:eastAsia="quote-cjk-patch" w:cs="quote-cjk-patch"/>
                <w:i w:val="0"/>
                <w:strike w:val="0"/>
                <w:color w:val="000000"/>
                <w:spacing w:val="0"/>
                <w:sz w:val="23"/>
                <w:u w:val="none"/>
              </w:rPr>
              <w:t>比值</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064ED9A">
            <w:pPr>
              <w:snapToGrid w:val="1"/>
              <w:spacing w:before="0" w:after="0" w:line="400"/>
              <w:ind/>
              <w:jc w:val="left"/>
            </w:pPr>
            <w:r>
              <w:rPr>
                <w:rFonts w:hint="eastAsia" w:ascii="quote-cjk-patch" w:hAnsi="quote-cjk-patch" w:eastAsia="quote-cjk-patch" w:cs="quote-cjk-patch"/>
                <w:i w:val="0"/>
                <w:strike w:val="0"/>
                <w:color w:val="000000"/>
                <w:spacing w:val="0"/>
                <w:sz w:val="23"/>
                <w:u w:val="none"/>
              </w:rPr>
              <w:t>解释</w:t>
            </w:r>
          </w:p>
        </w:tc>
      </w:tr>
      <w:tr>
        <w:trPr>
          <w:wBefore/>
          <w:trHeight/>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CEF6527">
            <w:pPr>
              <w:snapToGrid w:val="1"/>
              <w:spacing w:before="0" w:after="0" w:line="400"/>
              <w:ind/>
            </w:pPr>
            <w:r>
              <w:rPr>
                <w:rFonts w:hint="eastAsia" w:ascii="quote-cjk-patch" w:hAnsi="quote-cjk-patch" w:eastAsia="quote-cjk-patch" w:cs="quote-cjk-patch"/>
                <w:i w:val="0"/>
                <w:strike w:val="0"/>
                <w:color w:val="000000"/>
                <w:spacing w:val="0"/>
                <w:sz w:val="23"/>
                <w:u w:val="none"/>
              </w:rPr>
              <w:t>核心槽位</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2656F4D">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X at ...</w:t>
            </w:r>
            <w:r>
              <w:rPr>
                <w:rFonts w:ascii="quote-cjk-patch" w:hAnsi="quote-cjk-patch" w:eastAsia="quote-cjk-patch" w:cs="quote-cjk-patch"/>
                <w:i w:val="0"/>
                <w:strike w:val="0"/>
                <w:color w:val="000000"/>
                <w:spacing w:val="0"/>
                <w:sz w:val="23"/>
                <w:u w:val="none"/>
              </w:rPr>
              <w:t xml:space="preserve"> + </w:t>
            </w:r>
            <w:r>
              <w:rPr>
                <w:rFonts w:ascii="quote-cjk-patch" w:hAnsi="quote-cjk-patch" w:eastAsia="quote-cjk-patch" w:cs="quote-cjk-patch"/>
                <w:i w:val="0"/>
                <w:strike w:val="0"/>
                <w:color w:val="000000"/>
                <w:spacing w:val="0"/>
                <w:sz w:val="23"/>
                <w:u w:val="none"/>
                <w:shd w:val="clear" w:color="auto" w:fill="EBEEF2"/>
              </w:rPr>
              <w:t>X in ...</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D64D866">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objects of X</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038C661">
            <w:pPr>
              <w:snapToGrid w:val="1"/>
              <w:spacing w:before="0" w:after="0" w:line="400"/>
              <w:ind/>
            </w:pPr>
            <w:r>
              <w:rPr>
                <w:rFonts w:ascii="quote-cjk-patch" w:hAnsi="quote-cjk-patch" w:eastAsia="quote-cjk-patch" w:cs="quote-cjk-patch"/>
                <w:i w:val="0"/>
                <w:strike w:val="0"/>
                <w:color w:val="000000"/>
                <w:spacing w:val="0"/>
                <w:sz w:val="23"/>
                <w:u w:val="none"/>
              </w:rPr>
              <w:t>—</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D03697E">
            <w:pPr>
              <w:snapToGrid w:val="1"/>
              <w:spacing w:before="0" w:after="0" w:line="400"/>
              <w:ind/>
            </w:pPr>
            <w:r>
              <w:rPr>
                <w:rFonts w:hint="eastAsia" w:ascii="quote-cjk-patch" w:hAnsi="quote-cjk-patch" w:eastAsia="quote-cjk-patch" w:cs="quote-cjk-patch"/>
                <w:i w:val="0"/>
                <w:strike w:val="0"/>
                <w:color w:val="000000"/>
                <w:spacing w:val="0"/>
                <w:sz w:val="23"/>
                <w:u w:val="none"/>
              </w:rPr>
              <w:t>不及物PP vs 及物NP</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259C5B6">
            <w:pPr>
              <w:snapToGrid w:val="1"/>
              <w:spacing w:before="0" w:after="0" w:line="400"/>
              <w:ind/>
            </w:pPr>
            <w:r>
              <w:rPr>
                <w:rFonts w:hint="eastAsia" w:ascii="quote-cjk-patch" w:hAnsi="quote-cjk-patch" w:eastAsia="quote-cjk-patch" w:cs="quote-cjk-patch"/>
                <w:i w:val="0"/>
                <w:strike w:val="0"/>
                <w:color w:val="000000"/>
                <w:spacing w:val="0"/>
                <w:sz w:val="23"/>
                <w:u w:val="none"/>
              </w:rPr>
              <w:t>有效搭配词数 (N)</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BA5D570">
            <w:pPr>
              <w:snapToGrid w:val="1"/>
              <w:spacing w:before="0" w:after="0" w:line="400"/>
              <w:ind/>
            </w:pPr>
            <w:r>
              <w:rPr>
                <w:rFonts w:ascii="quote-cjk-patch" w:hAnsi="quote-cjk-patch" w:eastAsia="quote-cjk-patch" w:cs="quote-cjk-patch"/>
                <w:i w:val="0"/>
                <w:strike w:val="0"/>
                <w:color w:val="000000"/>
                <w:spacing w:val="0"/>
                <w:sz w:val="23"/>
                <w:u w:val="none"/>
              </w:rPr>
              <w:t>60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08178BA">
            <w:pPr>
              <w:snapToGrid w:val="1"/>
              <w:spacing w:before="0" w:after="0" w:line="400"/>
              <w:ind/>
            </w:pPr>
            <w:r>
              <w:rPr>
                <w:rFonts w:ascii="quote-cjk-patch" w:hAnsi="quote-cjk-patch" w:eastAsia="quote-cjk-patch" w:cs="quote-cjk-patch"/>
                <w:i w:val="0"/>
                <w:strike w:val="0"/>
                <w:color w:val="000000"/>
                <w:spacing w:val="0"/>
                <w:sz w:val="23"/>
                <w:u w:val="none"/>
              </w:rPr>
              <w:t>25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F0EAB21">
            <w:pPr>
              <w:snapToGrid w:val="1"/>
              <w:spacing w:before="0" w:after="0" w:line="400"/>
              <w:ind/>
            </w:pPr>
            <w:r>
              <w:rPr>
                <w:rFonts w:ascii="quote-cjk-patch" w:hAnsi="quote-cjk-patch" w:eastAsia="quote-cjk-patch" w:cs="quote-cjk-patch"/>
                <w:i w:val="0"/>
                <w:strike w:val="0"/>
                <w:color w:val="000000"/>
                <w:spacing w:val="0"/>
                <w:sz w:val="23"/>
                <w:u w:val="none"/>
              </w:rPr>
              <w:t>2.4:1</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9ED5345">
            <w:pPr>
              <w:snapToGrid w:val="1"/>
              <w:spacing w:before="0" w:after="0" w:line="400"/>
              <w:ind/>
            </w:pPr>
            <w:r>
              <w:rPr>
                <w:rFonts w:hint="eastAsia" w:ascii="quote-cjk-patch" w:hAnsi="quote-cjk-patch" w:eastAsia="quote-cjk-patch" w:cs="quote-cjk-patch"/>
                <w:i w:val="0"/>
                <w:strike w:val="0"/>
                <w:color w:val="000000"/>
                <w:spacing w:val="0"/>
                <w:sz w:val="23"/>
                <w:u w:val="none"/>
              </w:rPr>
              <w:t>arrive的搭配广度是reach的2.4倍</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F4A895F">
            <w:pPr>
              <w:snapToGrid w:val="1"/>
              <w:spacing w:before="0" w:after="0" w:line="400"/>
              <w:ind/>
            </w:pPr>
            <w:r>
              <w:rPr>
                <w:rFonts w:hint="eastAsia" w:ascii="quote-cjk-patch" w:hAnsi="quote-cjk-patch" w:eastAsia="quote-cjk-patch" w:cs="quote-cjk-patch"/>
                <w:i w:val="0"/>
                <w:strike w:val="0"/>
                <w:color w:val="000000"/>
                <w:spacing w:val="0"/>
                <w:sz w:val="23"/>
                <w:u w:val="none"/>
              </w:rPr>
              <w:t>平均logDice</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DA8822">
            <w:pPr>
              <w:snapToGrid w:val="1"/>
              <w:spacing w:before="0" w:after="0" w:line="400"/>
              <w:ind/>
            </w:pPr>
            <w:r>
              <w:rPr>
                <w:rFonts w:ascii="quote-cjk-patch" w:hAnsi="quote-cjk-patch" w:eastAsia="quote-cjk-patch" w:cs="quote-cjk-patch"/>
                <w:i w:val="0"/>
                <w:strike w:val="0"/>
                <w:color w:val="000000"/>
                <w:spacing w:val="0"/>
                <w:sz w:val="23"/>
                <w:u w:val="none"/>
              </w:rPr>
              <w:t>7.291</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65B99B5">
            <w:pPr>
              <w:snapToGrid w:val="1"/>
              <w:spacing w:before="0" w:after="0" w:line="400"/>
              <w:ind/>
            </w:pPr>
            <w:r>
              <w:rPr>
                <w:rFonts w:ascii="quote-cjk-patch" w:hAnsi="quote-cjk-patch" w:eastAsia="quote-cjk-patch" w:cs="quote-cjk-patch"/>
                <w:i w:val="0"/>
                <w:strike w:val="0"/>
                <w:color w:val="000000"/>
                <w:spacing w:val="0"/>
                <w:sz w:val="23"/>
                <w:u w:val="none"/>
              </w:rPr>
              <w:t>6.459</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4945489">
            <w:pPr>
              <w:snapToGrid w:val="1"/>
              <w:spacing w:before="0" w:after="0" w:line="400"/>
              <w:ind/>
            </w:pPr>
            <w:r>
              <w:rPr>
                <w:rFonts w:ascii="quote-cjk-patch" w:hAnsi="quote-cjk-patch" w:eastAsia="quote-cjk-patch" w:cs="quote-cjk-patch"/>
                <w:i w:val="0"/>
                <w:strike w:val="0"/>
                <w:color w:val="000000"/>
                <w:spacing w:val="0"/>
                <w:sz w:val="23"/>
                <w:u w:val="none"/>
              </w:rPr>
              <w:t>1.13:1</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9B587E8">
            <w:pPr>
              <w:snapToGrid w:val="1"/>
              <w:spacing w:before="0" w:after="0" w:line="400"/>
              <w:ind/>
            </w:pPr>
            <w:r>
              <w:rPr>
                <w:rFonts w:hint="eastAsia" w:ascii="quote-cjk-patch" w:hAnsi="quote-cjk-patch" w:eastAsia="quote-cjk-patch" w:cs="quote-cjk-patch"/>
                <w:i w:val="0"/>
                <w:strike w:val="0"/>
                <w:color w:val="000000"/>
                <w:spacing w:val="0"/>
                <w:sz w:val="23"/>
                <w:u w:val="none"/>
              </w:rPr>
              <w:t>arrive的搭配典型性高出约13%</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09FA035">
            <w:pPr>
              <w:snapToGrid w:val="1"/>
              <w:spacing w:before="0" w:after="0" w:line="400"/>
              <w:ind/>
            </w:pPr>
            <w:r>
              <w:rPr>
                <w:rFonts w:hint="eastAsia" w:ascii="quote-cjk-patch" w:hAnsi="quote-cjk-patch" w:eastAsia="quote-cjk-patch" w:cs="quote-cjk-patch"/>
                <w:b w:val="1"/>
                <w:i w:val="0"/>
                <w:strike w:val="0"/>
                <w:color w:val="000000"/>
                <w:spacing w:val="0"/>
                <w:sz w:val="23"/>
                <w:u w:val="none"/>
              </w:rPr>
              <w:t>原型性得分 (PS)</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C07A0DA">
            <w:pPr>
              <w:snapToGrid w:val="1"/>
              <w:spacing w:before="0" w:after="0" w:line="400"/>
              <w:ind/>
            </w:pPr>
            <w:r>
              <w:rPr>
                <w:rFonts w:ascii="quote-cjk-patch" w:hAnsi="quote-cjk-patch" w:eastAsia="quote-cjk-patch" w:cs="quote-cjk-patch"/>
                <w:b w:val="1"/>
                <w:i w:val="0"/>
                <w:strike w:val="0"/>
                <w:color w:val="000000"/>
                <w:spacing w:val="0"/>
                <w:sz w:val="23"/>
                <w:u w:val="none"/>
              </w:rPr>
              <w:t>43.23</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98EE14F">
            <w:pPr>
              <w:snapToGrid w:val="1"/>
              <w:spacing w:before="0" w:after="0" w:line="400"/>
              <w:ind/>
            </w:pPr>
            <w:r>
              <w:rPr>
                <w:rFonts w:ascii="quote-cjk-patch" w:hAnsi="quote-cjk-patch" w:eastAsia="quote-cjk-patch" w:cs="quote-cjk-patch"/>
                <w:b w:val="1"/>
                <w:i w:val="0"/>
                <w:strike w:val="0"/>
                <w:color w:val="000000"/>
                <w:spacing w:val="0"/>
                <w:sz w:val="23"/>
                <w:u w:val="none"/>
              </w:rPr>
              <w:t>30.36</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74DBDF3">
            <w:pPr>
              <w:snapToGrid w:val="1"/>
              <w:spacing w:before="0" w:after="0" w:line="400"/>
              <w:ind/>
            </w:pPr>
            <w:r>
              <w:rPr>
                <w:rFonts w:ascii="quote-cjk-patch" w:hAnsi="quote-cjk-patch" w:eastAsia="quote-cjk-patch" w:cs="quote-cjk-patch"/>
                <w:i w:val="0"/>
                <w:strike w:val="0"/>
                <w:color w:val="000000"/>
                <w:spacing w:val="0"/>
                <w:sz w:val="23"/>
                <w:u w:val="none"/>
              </w:rPr>
              <w:t>1.42:1</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493130F">
            <w:pPr>
              <w:snapToGrid w:val="1"/>
              <w:spacing w:before="0" w:after="0" w:line="400"/>
              <w:ind/>
            </w:pPr>
            <w:r>
              <w:rPr>
                <w:rFonts w:hint="eastAsia" w:ascii="quote-cjk-patch" w:hAnsi="quote-cjk-patch" w:eastAsia="quote-cjk-patch" w:cs="quote-cjk-patch"/>
                <w:i w:val="0"/>
                <w:strike w:val="0"/>
                <w:color w:val="000000"/>
                <w:spacing w:val="0"/>
                <w:sz w:val="23"/>
                <w:u w:val="none"/>
              </w:rPr>
              <w:t>arrive的PS值高出约42%，形成显著断层</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0733382">
            <w:pPr>
              <w:snapToGrid w:val="1"/>
              <w:spacing w:before="0" w:after="0" w:line="400"/>
              <w:ind/>
            </w:pPr>
            <w:r>
              <w:rPr>
                <w:rFonts w:hint="eastAsia" w:ascii="quote-cjk-patch" w:hAnsi="quote-cjk-patch" w:eastAsia="quote-cjk-patch" w:cs="quote-cjk-patch"/>
                <w:b w:val="1"/>
                <w:i w:val="0"/>
                <w:strike w:val="0"/>
                <w:color w:val="000000"/>
                <w:spacing w:val="0"/>
                <w:sz w:val="23"/>
                <w:u w:val="none"/>
              </w:rPr>
              <w:t>综合判定</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BBA3399">
            <w:pPr>
              <w:snapToGrid w:val="1"/>
              <w:spacing w:before="0" w:after="0" w:line="400"/>
              <w:ind/>
            </w:pPr>
            <w:r>
              <w:rPr>
                <w:rFonts w:hint="eastAsia" w:ascii="quote-cjk-patch" w:hAnsi="quote-cjk-patch" w:eastAsia="quote-cjk-patch" w:cs="quote-cjk-patch"/>
                <w:b w:val="1"/>
                <w:i w:val="0"/>
                <w:strike w:val="0"/>
                <w:color w:val="000000"/>
                <w:spacing w:val="0"/>
                <w:sz w:val="23"/>
                <w:u w:val="none"/>
              </w:rPr>
              <w:t>原型成员</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6E5D8B0">
            <w:pPr>
              <w:snapToGrid w:val="1"/>
              <w:spacing w:before="0" w:after="0" w:line="400"/>
              <w:ind/>
            </w:pPr>
            <w:r>
              <w:rPr>
                <w:rFonts w:hint="eastAsia" w:ascii="quote-cjk-patch" w:hAnsi="quote-cjk-patch" w:eastAsia="quote-cjk-patch" w:cs="quote-cjk-patch"/>
                <w:b w:val="1"/>
                <w:i w:val="0"/>
                <w:strike w:val="0"/>
                <w:color w:val="000000"/>
                <w:spacing w:val="0"/>
                <w:sz w:val="23"/>
                <w:u w:val="none"/>
              </w:rPr>
              <w:t>典型成员</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BB9DA15">
            <w:pPr>
              <w:snapToGrid w:val="1"/>
              <w:spacing w:before="0" w:after="0" w:line="400"/>
              <w:ind/>
            </w:pPr>
            <w:r>
              <w:rPr>
                <w:rFonts w:ascii="quote-cjk-patch" w:hAnsi="quote-cjk-patch" w:eastAsia="quote-cjk-patch" w:cs="quote-cjk-patch"/>
                <w:i w:val="0"/>
                <w:strike w:val="0"/>
                <w:color w:val="000000"/>
                <w:spacing w:val="0"/>
                <w:sz w:val="23"/>
                <w:u w:val="none"/>
              </w:rPr>
              <w:t>—</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01464EB">
            <w:pPr>
              <w:snapToGrid w:val="1"/>
              <w:spacing w:before="0" w:after="0" w:line="400"/>
              <w:ind/>
            </w:pPr>
            <w:r>
              <w:rPr>
                <w:rFonts w:ascii="quote-cjk-patch" w:hAnsi="quote-cjk-patch" w:eastAsia="quote-cjk-patch" w:cs="quote-cjk-patch"/>
                <w:i w:val="0"/>
                <w:strike w:val="0"/>
                <w:color w:val="000000"/>
                <w:spacing w:val="0"/>
                <w:sz w:val="23"/>
                <w:u w:val="none"/>
              </w:rPr>
              <w:t>—</w:t>
            </w:r>
          </w:p>
        </w:tc>
      </w:tr>
    </w:tbl>
    <w:p w14:paraId="17AD4BF0">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判定依据</w:t>
      </w:r>
      <w:r>
        <w:rPr>
          <w:rFonts w:hint="eastAsia" w:ascii="quote-cjk-patch" w:hAnsi="quote-cjk-patch" w:eastAsia="quote-cjk-patch" w:cs="quote-cjk-patch"/>
          <w:i w:val="0"/>
          <w:strike w:val="0"/>
          <w:color w:val="0F1115"/>
          <w:spacing w:val="0"/>
          <w:sz w:val="24"/>
          <w:u w:val="none"/>
          <w:shd w:val="clear" w:color="auto" w:fill="FFFFFF"/>
        </w:rPr>
        <w:t>。arrive在搭配典型性和搭配广度两个维度均显著优于reach。从典型性看，arrive的平均logDice（7.291）比reach（6.459）高出约13%，表明其与空间终点构式的语义兼容性更强。从广度看，arrive的60个有效搭配词覆盖了机场、车站、城市、国家、建筑、自然地貌等多种空间类型，而reach的25个搭配词则高度集中于山峰、高度等垂直维度终点，类型单一。从综合得分看，arrive的PS值（43.23）高出reach（30.36）约42%，构成显著断层。</w:t>
      </w:r>
    </w:p>
    <w:p w14:paraId="36916066">
      <w:pPr>
        <w:snapToGrid w:val="1"/>
        <w:spacing w:before="240" w:after="0" w:line="240"/>
        <w:ind w:left="0" w:right="0"/>
      </w:pPr>
      <w:r>
        <w:rPr>
          <w:rFonts w:hint="eastAsia"/>
          <w:b w:val="1"/>
          <w:i w:val="0"/>
          <w:strike w:val="0"/>
          <w:color w:val="0F1115"/>
          <w:u w:val="none"/>
        </w:rPr>
        <w:t>方法论说明</w:t>
      </w:r>
      <w:r>
        <w:rPr>
          <w:rFonts w:hint="eastAsia"/>
          <w:i w:val="0"/>
          <w:strike w:val="0"/>
          <w:color w:val="0F1115"/>
          <w:u w:val="none"/>
        </w:rPr>
        <w:t>。arrive与reach的PS值虽有43.23与30.36的数值差异，但两者属于同一认知范畴“目标到达构式家族”的不同句法变体——arrive对应不及物目标构式</w:t>
      </w:r>
      <w:r>
        <w:rPr>
          <w:rFonts w:ascii="Menlo" w:hAnsi="Menlo" w:eastAsia="Menlo" w:cs="Menlo"/>
          <w:i w:val="0"/>
          <w:strike w:val="0"/>
          <w:color w:val="0F1115"/>
          <w:sz w:val="24"/>
          <w:u w:val="none"/>
          <w:shd w:val="clear" w:color="auto" w:fill="EBEEF2"/>
        </w:rPr>
        <w:t>[NP V PP_goal]</w:t>
      </w:r>
      <w:r>
        <w:rPr>
          <w:rFonts w:hint="eastAsia"/>
          <w:i w:val="0"/>
          <w:strike w:val="0"/>
          <w:color w:val="0F1115"/>
          <w:u w:val="none"/>
        </w:rPr>
        <w:t>，reach对应及物目标构式</w:t>
      </w:r>
      <w:r>
        <w:rPr>
          <w:rFonts w:ascii="Menlo" w:hAnsi="Menlo" w:eastAsia="Menlo" w:cs="Menlo"/>
          <w:i w:val="0"/>
          <w:strike w:val="0"/>
          <w:color w:val="0F1115"/>
          <w:sz w:val="24"/>
          <w:u w:val="none"/>
          <w:shd w:val="clear" w:color="auto" w:fill="EBEEF2"/>
        </w:rPr>
        <w:t>[NP V NP_goal]</w:t>
      </w:r>
      <w:r>
        <w:rPr>
          <w:rFonts w:hint="eastAsia"/>
          <w:i w:val="0"/>
          <w:strike w:val="0"/>
          <w:color w:val="0F1115"/>
          <w:u w:val="none"/>
        </w:rPr>
        <w:t>。PS衡量的是各动词在其自身核心构式变体上的搭配典型性与广度，因此两种变体的PS值在认知层面具有可比性——比较的是谁在“到达”这一认知范畴中更具词汇代表性，而非谁在同一句法槽位上表现更好。PS得分的差距越大，成员间的原型性梯度越显著。阈值设定上，以范畴内最高PS得分为原型基准（100%），其他成员的PS得分相对于该基准的百分比决定其范畴层级：70%（含）以上为典型成员，70%以下为边缘成员。在此标准下，arrive为原型成员（PS=43.23），reach为典型成员（PS=30.36，占原型PS的70.2%）。</w:t>
      </w:r>
    </w:p>
    <w:p w14:paraId="5BE5F367">
      <w:pPr>
        <w:snapToGrid w:val="1"/>
        <w:spacing w:before="24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上述</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与</w:t>
      </w:r>
      <w:r>
        <w:rPr>
          <w:rFonts w:ascii="Menlo" w:hAnsi="Menlo" w:eastAsia="Menlo" w:cs="Menlo"/>
          <w:i w:val="0"/>
          <w:strike w:val="0"/>
          <w:color w:val="0F1115"/>
          <w:spacing w:val="0"/>
          <w:sz w:val="24"/>
          <w:u w:val="none"/>
          <w:shd w:val="clear" w:color="auto" w:fill="EBEEF2"/>
        </w:rPr>
        <w:t>reach</w:t>
      </w:r>
      <w:r>
        <w:rPr>
          <w:rFonts w:hint="eastAsia" w:ascii="quote-cjk-patch" w:hAnsi="quote-cjk-patch" w:eastAsia="quote-cjk-patch" w:cs="quote-cjk-patch"/>
          <w:i w:val="0"/>
          <w:strike w:val="0"/>
          <w:color w:val="0F1115"/>
          <w:spacing w:val="0"/>
          <w:sz w:val="24"/>
          <w:u w:val="none"/>
          <w:shd w:val="clear" w:color="auto" w:fill="FFFFFF"/>
        </w:rPr>
        <w:t>的对比分析，完整演示了本研究的原型性量化判定流程。该流程从Levin句法分类出发确定范畴成员的构式准入条件，经概念归类筛选确保参与计算的搭配词具备语义同质性，最后通过PS公式计算达成原型性判定，实现了从定性分类到量化判定的方法论统一。</w:t>
      </w:r>
    </w:p>
    <w:p w14:paraId="7831EA77">
      <w:pPr>
        <w:pBdr/>
        <w:ind/>
        <w:rPr>
          <w:rFonts w:hint="eastAsia" w:ascii="宋体" w:hAnsi="宋体" w:eastAsia="宋体" w:cs="宋体"/>
          <w:i w:val="0"/>
          <w:strike w:val="0"/>
          <w:color w:val="000000"/>
          <w:spacing w:val="0"/>
          <w:sz w:val="24"/>
          <w:u w:val="none"/>
          <w:shd w:val="clear" w:color="auto" w:fill="FFFFFF"/>
        </w:rPr>
      </w:pPr>
    </w:p>
    <w:p w14:paraId="06481A56">
      <w:pPr>
        <w:pBdr/>
        <w:ind/>
        <w:rPr>
          <w:rFonts w:hint="eastAsia" w:ascii="宋体" w:hAnsi="宋体" w:eastAsia="宋体" w:cs="宋体"/>
          <w:i w:val="0"/>
          <w:strike w:val="0"/>
          <w:color w:val="000000"/>
          <w:spacing w:val="0"/>
          <w:sz w:val="24"/>
          <w:u w:val="none"/>
          <w:shd w:val="clear" w:color="auto" w:fill="FFFFFF"/>
        </w:rPr>
      </w:pPr>
    </w:p>
    <w:p w14:paraId="26678B4E">
      <w:pPr>
        <w:pStyle w:val="000002"/>
        <w:pBdr>
          <w:bottom/>
        </w:pBdr>
        <w:snapToGrid w:val="1"/>
        <w:spacing w:before="0" w:after="240" w:line="240"/>
        <w:ind w:left="0" w:right="0" w:hanging="0"/>
      </w:pPr>
      <w:r>
        <w:rPr>
          <w:rFonts w:hint="eastAsia"/>
          <w:i w:val="0"/>
          <w:strike w:val="0"/>
          <w:color w:val="0F1115"/>
          <w:spacing w:val="0"/>
          <w:u w:val="none"/>
          <w:shd w:val="clear" w:color="auto" w:fill="FFFFFF"/>
        </w:rPr>
        <w:t>基于原型成员的共享认知图式提取</w:t>
      </w:r>
      <w:r>
        <w:rPr>
          <w:rFonts w:hint="eastAsia"/>
          <w:i w:val="0"/>
          <w:strike w:val="0"/>
          <w:color w:val="0F1115"/>
          <w:spacing w:val="0"/>
          <w:u w:val="none"/>
          <w:shd w:val="clear" w:color="auto" w:fill="FFFFFF"/>
        </w:rPr>
        <w:t xml:space="preserve">  </w:t>
      </w:r>
    </w:p>
    <w:p w14:paraId="48A78B53">
      <w:pPr>
        <w:pStyle w:val="000001"/>
        <w:pBdr/>
        <w:ind/>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本章在第四章“原型性量化判定”的基础上，从各范畴原型成员的典型搭配行为中提取共享认知图式。在论文的逻辑链中，“原型判定”依靠构式搭配强度解决了“谁最典型”的量化问题，随后必然要面对“典型成员如何统摄整个范畴”这一问题。共享认知图式正是连接二者的桥梁——它以原型成员的典型搭配行为为数据基础，以图式范畴理论和位移事件框架为编码工具，提取出能够统摄同一范畴所有成员共同语义特征的认知结构模板。本章将依次阐述共享认知图式的理论依据与内涵、提取的操作方法，并以“内在指向位移动词·到达类·终点抵达”次范畴为实例演示完整流程。</w:t>
      </w:r>
    </w:p>
    <w:p w14:paraId="565F9C72">
      <w:pPr>
        <w:pStyle w:val="000001"/>
        <w:pBdr/>
        <w:ind/>
        <w:rPr>
          <w:rFonts w:ascii="quote-cjk-patch" w:hAnsi="quote-cjk-patch" w:eastAsia="quote-cjk-patch" w:cs="quote-cjk-patch"/>
          <w:i w:val="0"/>
          <w:strike w:val="0"/>
          <w:color w:val="0F1115"/>
          <w:spacing w:val="0"/>
          <w:sz w:val="24"/>
          <w:u w:val="none"/>
          <w:shd w:val="clear" w:color="auto" w:fill="FFFFFF"/>
        </w:rPr>
      </w:pPr>
    </w:p>
    <w:p w14:paraId="6658E4E0">
      <w:pPr>
        <w:pStyle w:val="000004"/>
        <w:snapToGrid w:val="1"/>
        <w:spacing w:before="480" w:after="240" w:line="240"/>
        <w:ind w:left="0" w:right="0" w:hanging="0"/>
      </w:pPr>
      <w:r>
        <w:rPr>
          <w:rFonts w:hint="eastAsia"/>
          <w:i w:val="0"/>
          <w:strike w:val="0"/>
          <w:color w:val="0F1115"/>
          <w:spacing w:val="0"/>
          <w:u w:val="none"/>
          <w:shd w:val="clear" w:color="auto" w:fill="FFFFFF"/>
        </w:rPr>
        <w:t>1.1 理论</w:t>
      </w:r>
      <w:r>
        <w:rPr>
          <w:rFonts w:hint="eastAsia"/>
          <w:i w:val="0"/>
          <w:strike w:val="0"/>
          <w:color w:val="0F1115"/>
          <w:spacing w:val="0"/>
          <w:u w:val="none"/>
          <w:shd w:val="clear" w:color="auto" w:fill="FFFFFF"/>
        </w:rPr>
        <w:t>基础</w:t>
      </w:r>
    </w:p>
    <w:p w14:paraId="02B4C265">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共享认知图式这一概念直接来源于Langacker（1987, 2008）和Taylor（2001）在认知语法框架下系统阐述的</w:t>
      </w:r>
      <w:r>
        <w:rPr>
          <w:rFonts w:hint="eastAsia" w:ascii="quote-cjk-patch" w:hAnsi="quote-cjk-patch" w:eastAsia="quote-cjk-patch" w:cs="quote-cjk-patch"/>
          <w:b w:val="1"/>
          <w:i w:val="0"/>
          <w:strike w:val="0"/>
          <w:color w:val="0F1115"/>
          <w:spacing w:val="0"/>
          <w:sz w:val="24"/>
          <w:u w:val="none"/>
          <w:shd w:val="clear" w:color="auto" w:fill="FFFFFF"/>
        </w:rPr>
        <w:t>图式范畴理论</w:t>
      </w:r>
      <w:r>
        <w:rPr>
          <w:rFonts w:hint="eastAsia" w:ascii="quote-cjk-patch" w:hAnsi="quote-cjk-patch" w:eastAsia="quote-cjk-patch" w:cs="quote-cjk-patch"/>
          <w:i w:val="0"/>
          <w:strike w:val="0"/>
          <w:color w:val="0F1115"/>
          <w:spacing w:val="0"/>
          <w:sz w:val="24"/>
          <w:u w:val="none"/>
          <w:shd w:val="clear" w:color="auto" w:fill="FFFFFF"/>
        </w:rPr>
        <w:t>。该理论的核心主张是：范畴的建立不仅有赖于典型成员的原型参照作用，更依赖于一个抽象的共享认知图式——即对范畴所有成员共同特征的抽象概括。图式与</w:t>
      </w:r>
      <w:r>
        <w:rPr>
          <w:rFonts w:hint="eastAsia" w:ascii="quote-cjk-patch" w:hAnsi="quote-cjk-patch" w:eastAsia="quote-cjk-patch" w:cs="quote-cjk-patch"/>
          <w:i w:val="0"/>
          <w:strike w:val="0"/>
          <w:color w:val="0F1115"/>
          <w:spacing w:val="0"/>
          <w:sz w:val="24"/>
          <w:u w:val="none"/>
          <w:shd w:val="clear" w:color="auto" w:fill="FFFFFF"/>
        </w:rPr>
        <w:t>示</w:t>
      </w:r>
      <w:r>
        <w:rPr>
          <w:rFonts w:hint="eastAsia" w:ascii="quote-cjk-patch" w:hAnsi="quote-cjk-patch" w:eastAsia="quote-cjk-patch" w:cs="quote-cjk-patch"/>
          <w:i w:val="0"/>
          <w:strike w:val="0"/>
          <w:color w:val="0F1115"/>
          <w:spacing w:val="0"/>
          <w:sz w:val="24"/>
          <w:u w:val="none"/>
          <w:shd w:val="clear" w:color="auto" w:fill="FFFFFF"/>
        </w:rPr>
        <w:t>例之间构成层级关系：图式居于上层，是对多个</w:t>
      </w:r>
      <w:r>
        <w:rPr>
          <w:rFonts w:hint="eastAsia" w:ascii="quote-cjk-patch" w:hAnsi="quote-cjk-patch" w:eastAsia="quote-cjk-patch" w:cs="quote-cjk-patch"/>
          <w:i w:val="0"/>
          <w:strike w:val="0"/>
          <w:color w:val="0F1115"/>
          <w:spacing w:val="0"/>
          <w:sz w:val="24"/>
          <w:u w:val="none"/>
          <w:shd w:val="clear" w:color="auto" w:fill="FFFFFF"/>
        </w:rPr>
        <w:t>示</w:t>
      </w:r>
      <w:r>
        <w:rPr>
          <w:rFonts w:hint="eastAsia" w:ascii="quote-cjk-patch" w:hAnsi="quote-cjk-patch" w:eastAsia="quote-cjk-patch" w:cs="quote-cjk-patch"/>
          <w:i w:val="0"/>
          <w:strike w:val="0"/>
          <w:color w:val="0F1115"/>
          <w:spacing w:val="0"/>
          <w:sz w:val="24"/>
          <w:u w:val="none"/>
          <w:shd w:val="clear" w:color="auto" w:fill="FFFFFF"/>
        </w:rPr>
        <w:t>例共性特征的抽象；</w:t>
      </w:r>
      <w:r>
        <w:rPr>
          <w:rFonts w:hint="eastAsia" w:ascii="quote-cjk-patch" w:hAnsi="quote-cjk-patch" w:eastAsia="quote-cjk-patch" w:cs="quote-cjk-patch"/>
          <w:i w:val="0"/>
          <w:strike w:val="0"/>
          <w:color w:val="0F1115"/>
          <w:spacing w:val="0"/>
          <w:sz w:val="24"/>
          <w:u w:val="none"/>
          <w:shd w:val="clear" w:color="auto" w:fill="FFFFFF"/>
        </w:rPr>
        <w:t>示</w:t>
      </w:r>
      <w:r>
        <w:rPr>
          <w:rFonts w:hint="eastAsia" w:ascii="quote-cjk-patch" w:hAnsi="quote-cjk-patch" w:eastAsia="quote-cjk-patch" w:cs="quote-cjk-patch"/>
          <w:i w:val="0"/>
          <w:strike w:val="0"/>
          <w:color w:val="0F1115"/>
          <w:spacing w:val="0"/>
          <w:sz w:val="24"/>
          <w:u w:val="none"/>
          <w:shd w:val="clear" w:color="auto" w:fill="FFFFFF"/>
        </w:rPr>
        <w:t>例居于下层，是图式在不同语境中的具体实现。一个范畴成员之所以归属于该范畴，是因为它满足了该范畴图式所规定的结构特征，而非仅仅因为它与原型成员之间有足够的家族相似性。</w:t>
      </w:r>
    </w:p>
    <w:p w14:paraId="6400E634">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在词典释义领域，章宜华（2017）将图式范畴理论引入词典学，提出了</w:t>
      </w:r>
      <w:r>
        <w:rPr>
          <w:rFonts w:hint="eastAsia" w:ascii="quote-cjk-patch" w:hAnsi="quote-cjk-patch" w:eastAsia="quote-cjk-patch" w:cs="quote-cjk-patch"/>
          <w:b w:val="1"/>
          <w:i w:val="0"/>
          <w:strike w:val="0"/>
          <w:color w:val="0F1115"/>
          <w:spacing w:val="0"/>
          <w:sz w:val="24"/>
          <w:u w:val="none"/>
          <w:shd w:val="clear" w:color="auto" w:fill="FFFFFF"/>
        </w:rPr>
        <w:t>“图式—示例关系”的释义理论</w:t>
      </w:r>
      <w:r>
        <w:rPr>
          <w:rFonts w:hint="eastAsia" w:ascii="quote-cjk-patch" w:hAnsi="quote-cjk-patch" w:eastAsia="quote-cjk-patch" w:cs="quote-cjk-patch"/>
          <w:i w:val="0"/>
          <w:strike w:val="0"/>
          <w:color w:val="0F1115"/>
          <w:spacing w:val="0"/>
          <w:sz w:val="24"/>
          <w:u w:val="none"/>
          <w:shd w:val="clear" w:color="auto" w:fill="FFFFFF"/>
        </w:rPr>
        <w:t>。其核心主张是：词典释义应以抽象的范畴图式作为“释同”的统一框架（提取同一范畴所有成员的共享语义特征作为释义核心），以典型示例作为“辨异”的具体手段（通过范畴成员在图式框架下的差异化表现来标注区别性语义特征）。这一理论为共享认知图式从认知语言学概念转化为词典释义操作工具提供了直接的理论路径。</w:t>
      </w:r>
    </w:p>
    <w:p w14:paraId="3A973C25">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此外，</w:t>
      </w:r>
      <w:r>
        <w:rPr>
          <w:rFonts w:hint="eastAsia" w:ascii="quote-cjk-patch" w:hAnsi="quote-cjk-patch" w:eastAsia="quote-cjk-patch" w:cs="quote-cjk-patch"/>
          <w:b w:val="1"/>
          <w:i w:val="0"/>
          <w:strike w:val="0"/>
          <w:color w:val="0F1115"/>
          <w:spacing w:val="0"/>
          <w:sz w:val="24"/>
          <w:u w:val="none"/>
          <w:shd w:val="clear" w:color="auto" w:fill="FFFFFF"/>
        </w:rPr>
        <w:t>Talmy（1985, 2000）的位移事件框架</w:t>
      </w:r>
      <w:r>
        <w:rPr>
          <w:rFonts w:hint="eastAsia" w:ascii="quote-cjk-patch" w:hAnsi="quote-cjk-patch" w:eastAsia="quote-cjk-patch" w:cs="quote-cjk-patch"/>
          <w:i w:val="0"/>
          <w:strike w:val="0"/>
          <w:color w:val="0F1115"/>
          <w:spacing w:val="0"/>
          <w:sz w:val="24"/>
          <w:u w:val="none"/>
          <w:shd w:val="clear" w:color="auto" w:fill="FFFFFF"/>
        </w:rPr>
        <w:t>为图式的内部构成提供了具体的分析维度。Talmy将运动事件解构为[运动]、[路径]、[方式]、[原因]等核心认知要素。借助这一框架，可以将从搭配数据中归纳出的认知结构系统地编码为涵盖事件参与者、运动过程和空间参照要素的图式模板。</w:t>
      </w:r>
    </w:p>
    <w:p w14:paraId="38119181">
      <w:pPr>
        <w:pStyle w:val="000004"/>
        <w:snapToGrid w:val="1"/>
        <w:spacing w:before="480" w:after="240" w:line="240"/>
        <w:ind w:left="0" w:right="0" w:hanging="0"/>
      </w:pPr>
      <w:r>
        <w:rPr>
          <w:rFonts w:hint="eastAsia"/>
          <w:i w:val="0"/>
          <w:strike w:val="0"/>
          <w:color w:val="0F1115"/>
          <w:spacing w:val="0"/>
          <w:u w:val="none"/>
          <w:shd w:val="clear" w:color="auto" w:fill="FFFFFF"/>
        </w:rPr>
        <w:t>1.2 共享认知图式的定义与功能</w:t>
      </w:r>
    </w:p>
    <w:p w14:paraId="10BFE5ED">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基于上述理论，本研究将</w:t>
      </w:r>
      <w:r>
        <w:rPr>
          <w:rFonts w:hint="eastAsia" w:ascii="quote-cjk-patch" w:hAnsi="quote-cjk-patch" w:eastAsia="quote-cjk-patch" w:cs="quote-cjk-patch"/>
          <w:b w:val="1"/>
          <w:i w:val="0"/>
          <w:strike w:val="0"/>
          <w:color w:val="0F1115"/>
          <w:spacing w:val="0"/>
          <w:sz w:val="24"/>
          <w:u w:val="none"/>
          <w:shd w:val="clear" w:color="auto" w:fill="FFFFFF"/>
        </w:rPr>
        <w:t>共享认知图式</w:t>
      </w:r>
      <w:r>
        <w:rPr>
          <w:rFonts w:hint="eastAsia" w:ascii="quote-cjk-patch" w:hAnsi="quote-cjk-patch" w:eastAsia="quote-cjk-patch" w:cs="quote-cjk-patch"/>
          <w:i w:val="0"/>
          <w:strike w:val="0"/>
          <w:color w:val="0F1115"/>
          <w:spacing w:val="0"/>
          <w:sz w:val="24"/>
          <w:u w:val="none"/>
          <w:shd w:val="clear" w:color="auto" w:fill="FFFFFF"/>
        </w:rPr>
        <w:t>界定为：从原型成员的典型搭配行为中抽象出来的、能够统摄同一范畴所有成员共同语义特征的认知结构模板。</w:t>
      </w:r>
    </w:p>
    <w:p w14:paraId="3413FAD6">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共享认知图式在本研究中承担两项核心功能。其一，</w:t>
      </w:r>
      <w:r>
        <w:rPr>
          <w:rFonts w:hint="eastAsia" w:ascii="quote-cjk-patch" w:hAnsi="quote-cjk-patch" w:eastAsia="quote-cjk-patch" w:cs="quote-cjk-patch"/>
          <w:b w:val="1"/>
          <w:i w:val="0"/>
          <w:strike w:val="0"/>
          <w:color w:val="0F1115"/>
          <w:spacing w:val="0"/>
          <w:sz w:val="24"/>
          <w:u w:val="none"/>
          <w:shd w:val="clear" w:color="auto" w:fill="FFFFFF"/>
        </w:rPr>
        <w:t>为“释同”提供认知基础</w:t>
      </w:r>
      <w:r>
        <w:rPr>
          <w:rFonts w:hint="eastAsia" w:ascii="quote-cjk-patch" w:hAnsi="quote-cjk-patch" w:eastAsia="quote-cjk-patch" w:cs="quote-cjk-patch"/>
          <w:i w:val="0"/>
          <w:strike w:val="0"/>
          <w:color w:val="0F1115"/>
          <w:spacing w:val="0"/>
          <w:sz w:val="24"/>
          <w:u w:val="none"/>
          <w:shd w:val="clear" w:color="auto" w:fill="FFFFFF"/>
        </w:rPr>
        <w:t>——同一范畴的所有成员共享同一个抽象图式，该图式可直接转化为词典释义中统一的释义核心句，替代传统词典各自为政的碎片化释义。其二，</w:t>
      </w:r>
      <w:r>
        <w:rPr>
          <w:rFonts w:hint="eastAsia" w:ascii="quote-cjk-patch" w:hAnsi="quote-cjk-patch" w:eastAsia="quote-cjk-patch" w:cs="quote-cjk-patch"/>
          <w:b w:val="1"/>
          <w:i w:val="0"/>
          <w:strike w:val="0"/>
          <w:color w:val="0F1115"/>
          <w:spacing w:val="0"/>
          <w:sz w:val="24"/>
          <w:u w:val="none"/>
          <w:shd w:val="clear" w:color="auto" w:fill="FFFFFF"/>
        </w:rPr>
        <w:t>为“辨异”提供比较框架</w:t>
      </w:r>
      <w:r>
        <w:rPr>
          <w:rFonts w:hint="eastAsia" w:ascii="quote-cjk-patch" w:hAnsi="quote-cjk-patch" w:eastAsia="quote-cjk-patch" w:cs="quote-cjk-patch"/>
          <w:i w:val="0"/>
          <w:strike w:val="0"/>
          <w:color w:val="0F1115"/>
          <w:spacing w:val="0"/>
          <w:sz w:val="24"/>
          <w:u w:val="none"/>
          <w:shd w:val="clear" w:color="auto" w:fill="FFFFFF"/>
        </w:rPr>
        <w:t>——各成员在图式各节点上的匹配度差异（包括PS值梯度、语义附加要素的有无、搭配类型的分布差异等），构成后续多维释义模式中“辨异”环节的核心内容。共享认知图式因此成为连接原型判定与多维释义模式构建的关键枢纽。</w:t>
      </w:r>
    </w:p>
    <w:p w14:paraId="0EC863C1">
      <w:pPr>
        <w:pStyle w:val="000004"/>
        <w:snapToGrid w:val="1"/>
        <w:spacing w:before="480" w:after="240" w:line="240"/>
        <w:ind w:left="0" w:right="0" w:hanging="0"/>
      </w:pPr>
      <w:r>
        <w:rPr>
          <w:rFonts w:hint="eastAsia"/>
          <w:i w:val="0"/>
          <w:strike w:val="0"/>
          <w:color w:val="0F1115"/>
          <w:spacing w:val="0"/>
          <w:u w:val="none"/>
          <w:shd w:val="clear" w:color="auto" w:fill="FFFFFF"/>
        </w:rPr>
        <w:t>1.3 与原型判定的逻辑关系</w:t>
      </w:r>
    </w:p>
    <w:p w14:paraId="68C8B481">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共享认知图式的提取与第四章的原型性量化判定在研究流程上是两个前后相继的环节。原型判定解决了“谁是这个范畴中最典型的成员”这一量化问题，其产出是以PS值为核心的原型性梯度数据。共享图式提取则在此基础上进一步回答“这个范畴的核心事件是什么”这一认知问题。</w:t>
      </w:r>
    </w:p>
    <w:p w14:paraId="42FE3293">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i w:val="0"/>
          <w:strike w:val="0"/>
          <w:color w:val="0F1115"/>
          <w:spacing w:val="0"/>
          <w:sz w:val="24"/>
          <w:u w:val="none"/>
          <w:shd w:val="clear" w:color="auto" w:fill="FFFFFF"/>
        </w:rPr>
        <w:t>两者的衔接逻辑在于：原型成员是与共享图式匹配度最高的成员，其典型搭配行为最大限度地体现了范畴的共享认知特征。因此，原型成员的PS值、核心槽位、高频空间搭配词及其logDice分值，直接构成了提取共享图式的数据基础。第四章的量化数据在本章中被转化为三个具体的操作参数，从而形成从量化分析到认知图式提取的完整链条。</w:t>
      </w:r>
    </w:p>
    <w:p w14:paraId="34588981">
      <w:pPr>
        <w:pStyle w:val="000003"/>
        <w:snapToGrid w:val="1"/>
        <w:spacing w:before="480" w:after="240" w:line="240"/>
        <w:ind w:left="0" w:right="0" w:hanging="0"/>
      </w:pPr>
      <w:r>
        <w:rPr>
          <w:rFonts w:hint="eastAsia"/>
          <w:i w:val="0"/>
          <w:strike w:val="0"/>
          <w:color w:val="0F1115"/>
          <w:spacing w:val="0"/>
          <w:u w:val="none"/>
          <w:shd w:val="clear" w:color="auto" w:fill="FFFFFF"/>
        </w:rPr>
        <w:t>2 图式提取的操作方法</w:t>
      </w:r>
    </w:p>
    <w:p w14:paraId="24488D67">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本研究采用“数据驱动—理论映射—跨成员验证”的三步操作法，将共享认知图式的提取从理论阐释推进到可量化、可复现的实证操作层面。</w:t>
      </w:r>
    </w:p>
    <w:p w14:paraId="46589CB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步骤一：数据驱动。</w:t>
      </w:r>
      <w:r>
        <w:rPr>
          <w:rFonts w:hint="eastAsia" w:ascii="quote-cjk-patch" w:hAnsi="quote-cjk-patch" w:eastAsia="quote-cjk-patch" w:cs="quote-cjk-patch"/>
          <w:i w:val="0"/>
          <w:strike w:val="0"/>
          <w:color w:val="0F1115"/>
          <w:spacing w:val="0"/>
          <w:sz w:val="24"/>
          <w:u w:val="none"/>
          <w:shd w:val="clear" w:color="auto" w:fill="FFFFFF"/>
        </w:rPr>
        <w:t xml:space="preserve"> 从原型成员核心槽位的高频空间搭配词中归纳其共同指向的认知结构，是提取共享图式的可靠起点。原型成员是范畴中与共享图式匹配度最高的成员，其典型搭配行为最大限度地体现了范畴的共享特征，因而是提取图式的最佳数据来源。操作上，以原型成员核心槽位中按logDice降序排列的前10–15个经概念归类筛选后的空间搭配词为基础，归纳这些搭配词的语义类别，观察它们共同指向的认知结构轮廓。</w:t>
      </w:r>
    </w:p>
    <w:p w14:paraId="7CFC069F">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步骤二：理论映射。</w:t>
      </w:r>
      <w:r>
        <w:rPr>
          <w:rFonts w:hint="eastAsia" w:ascii="quote-cjk-patch" w:hAnsi="quote-cjk-patch" w:eastAsia="quote-cjk-patch" w:cs="quote-cjk-patch"/>
          <w:i w:val="0"/>
          <w:strike w:val="0"/>
          <w:color w:val="0F1115"/>
          <w:spacing w:val="0"/>
          <w:sz w:val="24"/>
          <w:u w:val="none"/>
          <w:shd w:val="clear" w:color="auto" w:fill="FFFFFF"/>
        </w:rPr>
        <w:t xml:space="preserve"> 将数据驱动归纳出的认知轮廓借助Talmy位移事件框架进行形式化编码。具体而言，以Talmy框架[运动]、[路径]、[方式]等核心要素为编码维度，将认知结构提炼为涵盖事件参与者和空间参照要素的图式模板，并给出形式化的语义结构编码（如[BECOME [be-at (Theme, Goal)]]）。</w:t>
      </w:r>
    </w:p>
    <w:p w14:paraId="6C49DFE4">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步骤三：跨成员验证。</w:t>
      </w:r>
      <w:r>
        <w:rPr>
          <w:rFonts w:hint="eastAsia" w:ascii="quote-cjk-patch" w:hAnsi="quote-cjk-patch" w:eastAsia="quote-cjk-patch" w:cs="quote-cjk-patch"/>
          <w:i w:val="0"/>
          <w:strike w:val="0"/>
          <w:color w:val="0F1115"/>
          <w:spacing w:val="0"/>
          <w:sz w:val="24"/>
          <w:u w:val="none"/>
          <w:shd w:val="clear" w:color="auto" w:fill="FFFFFF"/>
        </w:rPr>
        <w:t xml:space="preserve"> 以非原型成员的空间搭配数据交叉检验图式的涵盖范围。验证两个焦点：其一，提取出的图式是否能够涵盖非原型成员的空间搭配行为；其二，非原型成员在图式各节点上的匹配度与原型成员之间存在怎样的系统差异。这些差异反映在搭配词数量、类型分布和语义纯净度等维度上，正是后续“辨异”操作的核心内容。</w:t>
      </w:r>
    </w:p>
    <w:p w14:paraId="0E753726">
      <w:pPr>
        <w:pBd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2E77E601">
      <w:pPr>
        <w:pStyle w:val="000003"/>
        <w:snapToGrid w:val="1"/>
        <w:spacing w:before="480" w:after="240" w:line="240"/>
        <w:ind w:left="0" w:right="0" w:hanging="0"/>
      </w:pPr>
      <w:r>
        <w:rPr>
          <w:rFonts w:hint="eastAsia"/>
          <w:i w:val="0"/>
          <w:strike w:val="0"/>
          <w:color w:val="0F1115"/>
          <w:spacing w:val="0"/>
          <w:u w:val="none"/>
          <w:shd w:val="clear" w:color="auto" w:fill="FFFFFF"/>
        </w:rPr>
        <w:t>3 图式提取实例：“到达类”次范畴</w:t>
      </w:r>
    </w:p>
    <w:p w14:paraId="58A424FE">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本节以“内在指向位移动词·到达类·终点抵达”次范畴为例，演示三步操作法的完整流程。该范畴仅包含两个成员——原型成员</w:t>
      </w:r>
      <w:r>
        <w:rPr>
          <w:rFonts w:ascii="Menlo" w:hAnsi="Menlo" w:eastAsia="Menlo" w:cs="Menlo"/>
          <w:i w:val="0"/>
          <w:strike w:val="0"/>
          <w:color w:val="0F1115"/>
          <w:spacing w:val="0"/>
          <w:sz w:val="24"/>
          <w:u w:val="none"/>
          <w:shd w:val="clear" w:color="auto" w:fill="EBEEF2"/>
        </w:rPr>
        <w:t>arrive</w:t>
      </w:r>
      <w:r>
        <w:rPr>
          <w:rFonts w:hint="eastAsia" w:ascii="quote-cjk-patch" w:hAnsi="quote-cjk-patch" w:eastAsia="quote-cjk-patch" w:cs="quote-cjk-patch"/>
          <w:i w:val="0"/>
          <w:strike w:val="0"/>
          <w:color w:val="0F1115"/>
          <w:spacing w:val="0"/>
          <w:sz w:val="24"/>
          <w:u w:val="none"/>
          <w:shd w:val="clear" w:color="auto" w:fill="FFFFFF"/>
        </w:rPr>
        <w:t>（PS=43.23）和典型成员</w:t>
      </w:r>
      <w:r>
        <w:rPr>
          <w:rFonts w:ascii="Menlo" w:hAnsi="Menlo" w:eastAsia="Menlo" w:cs="Menlo"/>
          <w:i w:val="0"/>
          <w:strike w:val="0"/>
          <w:color w:val="0F1115"/>
          <w:spacing w:val="0"/>
          <w:sz w:val="24"/>
          <w:u w:val="none"/>
          <w:shd w:val="clear" w:color="auto" w:fill="EBEEF2"/>
        </w:rPr>
        <w:t>reach</w:t>
      </w:r>
      <w:r>
        <w:rPr>
          <w:rFonts w:hint="eastAsia" w:ascii="quote-cjk-patch" w:hAnsi="quote-cjk-patch" w:eastAsia="quote-cjk-patch" w:cs="quote-cjk-patch"/>
          <w:i w:val="0"/>
          <w:strike w:val="0"/>
          <w:color w:val="0F1115"/>
          <w:spacing w:val="0"/>
          <w:sz w:val="24"/>
          <w:u w:val="none"/>
          <w:shd w:val="clear" w:color="auto" w:fill="FFFFFF"/>
        </w:rPr>
        <w:t>（PS=30.36）。</w:t>
      </w:r>
    </w:p>
    <w:p w14:paraId="2B646743">
      <w:pPr>
        <w:pStyle w:val="000004"/>
        <w:snapToGrid w:val="1"/>
        <w:spacing w:before="480" w:after="240" w:line="240"/>
        <w:ind w:left="0" w:right="0"/>
      </w:pPr>
      <w:r>
        <w:rPr>
          <w:rFonts w:hint="eastAsia"/>
          <w:i w:val="0"/>
          <w:strike w:val="0"/>
          <w:color w:val="0F1115"/>
          <w:u w:val="none"/>
        </w:rPr>
        <w:t>3.1 步骤一：基于原型成员</w:t>
      </w:r>
      <w:r>
        <w:rPr>
          <w:rFonts w:ascii="Menlo" w:hAnsi="Menlo" w:eastAsia="Menlo" w:cs="Menlo"/>
          <w:i w:val="0"/>
          <w:strike w:val="0"/>
          <w:color w:val="0F1115"/>
          <w:sz w:val="24"/>
          <w:u w:val="none"/>
          <w:shd w:val="clear" w:color="auto" w:fill="EBEEF2"/>
        </w:rPr>
        <w:t>arrive</w:t>
      </w:r>
      <w:r>
        <w:rPr>
          <w:rFonts w:hint="eastAsia"/>
          <w:i w:val="0"/>
          <w:strike w:val="0"/>
          <w:color w:val="0F1115"/>
          <w:u w:val="none"/>
        </w:rPr>
        <w:t>的图式初步提取</w:t>
      </w:r>
    </w:p>
    <w:p w14:paraId="2A31DAED">
      <w:pPr>
        <w:snapToGrid w:val="1"/>
        <w:spacing w:before="240" w:after="240" w:line="240"/>
        <w:ind w:left="0" w:right="0"/>
      </w:pPr>
      <w:r>
        <w:rPr>
          <w:rFonts w:hint="eastAsia"/>
          <w:i w:val="0"/>
          <w:strike w:val="0"/>
          <w:color w:val="0F1115"/>
          <w:u w:val="none"/>
        </w:rPr>
        <w:t>原型成员</w:t>
      </w:r>
      <w:r>
        <w:rPr>
          <w:rFonts w:ascii="Menlo" w:hAnsi="Menlo" w:eastAsia="Menlo" w:cs="Menlo"/>
          <w:i w:val="0"/>
          <w:strike w:val="0"/>
          <w:color w:val="0F1115"/>
          <w:sz w:val="24"/>
          <w:u w:val="none"/>
          <w:shd w:val="clear" w:color="auto" w:fill="EBEEF2"/>
        </w:rPr>
        <w:t>arrive</w:t>
      </w:r>
      <w:r>
        <w:rPr>
          <w:rFonts w:hint="eastAsia"/>
          <w:i w:val="0"/>
          <w:strike w:val="0"/>
          <w:color w:val="0F1115"/>
          <w:u w:val="none"/>
        </w:rPr>
        <w:t>编码空间终点义的核心槽位为</w:t>
      </w:r>
      <w:r>
        <w:rPr>
          <w:rFonts w:ascii="Menlo" w:hAnsi="Menlo" w:eastAsia="Menlo" w:cs="Menlo"/>
          <w:i w:val="0"/>
          <w:strike w:val="0"/>
          <w:color w:val="0F1115"/>
          <w:sz w:val="24"/>
          <w:u w:val="none"/>
          <w:shd w:val="clear" w:color="auto" w:fill="EBEEF2"/>
        </w:rPr>
        <w:t>X at ...</w:t>
      </w:r>
      <w:r>
        <w:rPr>
          <w:rFonts w:hint="eastAsia"/>
          <w:i w:val="0"/>
          <w:strike w:val="0"/>
          <w:color w:val="0F1115"/>
          <w:u w:val="none"/>
        </w:rPr>
        <w:t>和</w:t>
      </w:r>
      <w:r>
        <w:rPr>
          <w:rFonts w:ascii="Menlo" w:hAnsi="Menlo" w:eastAsia="Menlo" w:cs="Menlo"/>
          <w:i w:val="0"/>
          <w:strike w:val="0"/>
          <w:color w:val="0F1115"/>
          <w:sz w:val="24"/>
          <w:u w:val="none"/>
          <w:shd w:val="clear" w:color="auto" w:fill="EBEEF2"/>
        </w:rPr>
        <w:t>X in ...</w:t>
      </w:r>
      <w:r>
        <w:rPr>
          <w:rFonts w:hint="eastAsia"/>
          <w:i w:val="0"/>
          <w:strike w:val="0"/>
          <w:color w:val="0F1115"/>
          <w:u w:val="none"/>
        </w:rPr>
        <w:t>。表X-1和表X-2分别列出两个槽位中排名前10的空间搭配词。</w:t>
      </w:r>
    </w:p>
    <w:p w14:paraId="076C26ED">
      <w:pPr>
        <w:snapToGrid w:val="1"/>
        <w:spacing w:before="240" w:after="240" w:line="240"/>
        <w:ind w:left="0" w:right="0"/>
      </w:pPr>
      <w:r>
        <w:rPr>
          <w:rFonts w:hint="eastAsia"/>
          <w:b w:val="1"/>
          <w:i w:val="0"/>
          <w:strike w:val="0"/>
          <w:color w:val="0F1115"/>
          <w:u w:val="none"/>
        </w:rPr>
        <w:t xml:space="preserve">表X-1 </w:t>
      </w:r>
      <w:r>
        <w:rPr>
          <w:rFonts w:ascii="Menlo" w:hAnsi="Menlo" w:eastAsia="Menlo" w:cs="Menlo"/>
          <w:b w:val="1"/>
          <w:i w:val="0"/>
          <w:strike w:val="0"/>
          <w:color w:val="0F1115"/>
          <w:sz w:val="24"/>
          <w:u w:val="none"/>
          <w:shd w:val="clear" w:color="auto" w:fill="EBEEF2"/>
        </w:rPr>
        <w:t>arrive</w:t>
      </w:r>
      <w:r>
        <w:rPr>
          <w:rFonts w:hint="eastAsia"/>
          <w:b w:val="1"/>
          <w:i w:val="0"/>
          <w:strike w:val="0"/>
          <w:color w:val="0F1115"/>
          <w:u w:val="none"/>
        </w:rPr>
        <w:t>在</w:t>
      </w:r>
      <w:r>
        <w:rPr>
          <w:rFonts w:ascii="Menlo" w:hAnsi="Menlo" w:eastAsia="Menlo" w:cs="Menlo"/>
          <w:b w:val="1"/>
          <w:i w:val="0"/>
          <w:strike w:val="0"/>
          <w:color w:val="0F1115"/>
          <w:sz w:val="24"/>
          <w:u w:val="none"/>
          <w:shd w:val="clear" w:color="auto" w:fill="EBEEF2"/>
        </w:rPr>
        <w:t>X at ...</w:t>
      </w:r>
      <w:r>
        <w:rPr>
          <w:rFonts w:hint="eastAsia"/>
          <w:b w:val="1"/>
          <w:i w:val="0"/>
          <w:strike w:val="0"/>
          <w:color w:val="0F1115"/>
          <w:u w:val="none"/>
        </w:rPr>
        <w:t>槽位中前10个空间搭配词</w:t>
      </w:r>
    </w:p>
    <w:tbl>
      <w:tblPr>
        <w:tblStyle w:val="000015"/>
        <w:tblLayout w:type="fixed"/>
      </w:tblPr>
      <w:tblGrid>
        <w:gridCol w:w="2985"/>
        <w:gridCol w:w="3390"/>
        <w:gridCol w:w="2985"/>
      </w:tblGrid>
      <w:tr>
        <w:trPr/>
        <w:tc>
          <w:tcPr>
            <w:tcW w:w="2985"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2E79AF1C">
            <w:pPr>
              <w:snapToGrid w:val="1"/>
              <w:spacing w:before="0" w:after="0" w:line="400"/>
              <w:ind/>
              <w:jc w:val="left"/>
            </w:pPr>
            <w:r>
              <w:rPr>
                <w:rFonts w:hint="eastAsia" w:ascii="quote-cjk-patch" w:hAnsi="quote-cjk-patch" w:eastAsia="quote-cjk-patch" w:cs="quote-cjk-patch"/>
                <w:i w:val="0"/>
                <w:strike w:val="0"/>
                <w:color w:val="000000"/>
                <w:spacing w:val="0"/>
                <w:sz w:val="23"/>
                <w:u w:val="none"/>
              </w:rPr>
              <w:t>搭配词</w:t>
            </w:r>
          </w:p>
        </w:tc>
        <w:tc>
          <w:tcPr>
            <w:tcW w:w="339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E7C6792">
            <w:pPr>
              <w:snapToGrid w:val="1"/>
              <w:spacing w:before="0" w:after="0" w:line="400"/>
              <w:ind/>
              <w:jc w:val="left"/>
            </w:pPr>
            <w:r>
              <w:rPr>
                <w:rFonts w:ascii="quote-cjk-patch" w:hAnsi="quote-cjk-patch" w:eastAsia="quote-cjk-patch" w:cs="quote-cjk-patch"/>
                <w:i w:val="0"/>
                <w:strike w:val="0"/>
                <w:color w:val="000000"/>
                <w:spacing w:val="0"/>
                <w:sz w:val="23"/>
                <w:u w:val="none"/>
              </w:rPr>
              <w:t>logDice</w:t>
            </w:r>
          </w:p>
        </w:tc>
        <w:tc>
          <w:tcPr>
            <w:tcW w:w="298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8AED787">
            <w:pPr>
              <w:snapToGrid w:val="1"/>
              <w:spacing w:before="0" w:after="0" w:line="400"/>
              <w:ind/>
              <w:jc w:val="left"/>
            </w:pPr>
            <w:r>
              <w:rPr>
                <w:rFonts w:hint="eastAsia" w:ascii="quote-cjk-patch" w:hAnsi="quote-cjk-patch" w:eastAsia="quote-cjk-patch" w:cs="quote-cjk-patch"/>
                <w:i w:val="0"/>
                <w:strike w:val="0"/>
                <w:color w:val="000000"/>
                <w:spacing w:val="0"/>
                <w:sz w:val="23"/>
                <w:u w:val="none"/>
              </w:rPr>
              <w:t>语义类别</w:t>
            </w:r>
          </w:p>
        </w:tc>
      </w:tr>
      <w:tr>
        <w:trPr/>
        <w:tc>
          <w:tcPr>
            <w:tcW w:w="2985"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39F5491">
            <w:pPr>
              <w:snapToGrid w:val="1"/>
              <w:spacing w:before="0" w:after="0" w:line="400"/>
              <w:ind/>
            </w:pPr>
            <w:r>
              <w:rPr>
                <w:rFonts w:ascii="quote-cjk-patch" w:hAnsi="quote-cjk-patch" w:eastAsia="quote-cjk-patch" w:cs="quote-cjk-patch"/>
                <w:i w:val="0"/>
                <w:strike w:val="0"/>
                <w:color w:val="000000"/>
                <w:spacing w:val="0"/>
                <w:sz w:val="23"/>
                <w:u w:val="none"/>
              </w:rPr>
              <w:t>destination</w:t>
            </w:r>
          </w:p>
        </w:tc>
        <w:tc>
          <w:tcPr>
            <w:tcW w:w="339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CCEF67E">
            <w:pPr>
              <w:snapToGrid w:val="1"/>
              <w:spacing w:before="0" w:after="0" w:line="400"/>
              <w:ind/>
            </w:pPr>
            <w:r>
              <w:rPr>
                <w:rFonts w:ascii="quote-cjk-patch" w:hAnsi="quote-cjk-patch" w:eastAsia="quote-cjk-patch" w:cs="quote-cjk-patch"/>
                <w:i w:val="0"/>
                <w:strike w:val="0"/>
                <w:color w:val="000000"/>
                <w:spacing w:val="0"/>
                <w:sz w:val="23"/>
                <w:u w:val="none"/>
              </w:rPr>
              <w:t>9.81</w:t>
            </w:r>
          </w:p>
        </w:tc>
        <w:tc>
          <w:tcPr>
            <w:tcW w:w="298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90079A3">
            <w:pPr>
              <w:snapToGrid w:val="1"/>
              <w:spacing w:before="0" w:after="0" w:line="400"/>
              <w:ind/>
            </w:pPr>
            <w:r>
              <w:rPr>
                <w:rFonts w:hint="eastAsia" w:ascii="quote-cjk-patch" w:hAnsi="quote-cjk-patch" w:eastAsia="quote-cjk-patch" w:cs="quote-cjk-patch"/>
                <w:i w:val="0"/>
                <w:strike w:val="0"/>
                <w:color w:val="000000"/>
                <w:spacing w:val="0"/>
                <w:sz w:val="23"/>
                <w:u w:val="none"/>
              </w:rPr>
              <w:t>通称终点</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7B9B557">
            <w:pPr>
              <w:snapToGrid w:val="1"/>
              <w:spacing w:before="0" w:after="0" w:line="400"/>
              <w:ind/>
            </w:pPr>
            <w:r>
              <w:rPr>
                <w:rFonts w:ascii="quote-cjk-patch" w:hAnsi="quote-cjk-patch" w:eastAsia="quote-cjk-patch" w:cs="quote-cjk-patch"/>
                <w:i w:val="0"/>
                <w:strike w:val="0"/>
                <w:color w:val="000000"/>
                <w:spacing w:val="0"/>
                <w:sz w:val="23"/>
                <w:u w:val="none"/>
              </w:rPr>
              <w:t>scene</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000A848">
            <w:pPr>
              <w:snapToGrid w:val="1"/>
              <w:spacing w:before="0" w:after="0" w:line="400"/>
              <w:ind/>
            </w:pPr>
            <w:r>
              <w:rPr>
                <w:rFonts w:ascii="quote-cjk-patch" w:hAnsi="quote-cjk-patch" w:eastAsia="quote-cjk-patch" w:cs="quote-cjk-patch"/>
                <w:i w:val="0"/>
                <w:strike w:val="0"/>
                <w:color w:val="000000"/>
                <w:spacing w:val="0"/>
                <w:sz w:val="23"/>
                <w:u w:val="none"/>
              </w:rPr>
              <w:t>8.90</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ADB44C1">
            <w:pPr>
              <w:snapToGrid w:val="1"/>
              <w:spacing w:before="0" w:after="0" w:line="400"/>
              <w:ind/>
            </w:pPr>
            <w:r>
              <w:rPr>
                <w:rFonts w:hint="eastAsia" w:ascii="quote-cjk-patch" w:hAnsi="quote-cjk-patch" w:eastAsia="quote-cjk-patch" w:cs="quote-cjk-patch"/>
                <w:i w:val="0"/>
                <w:strike w:val="0"/>
                <w:color w:val="000000"/>
                <w:spacing w:val="0"/>
                <w:sz w:val="23"/>
                <w:u w:val="none"/>
              </w:rPr>
              <w:t>通称地点</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C935051">
            <w:pPr>
              <w:snapToGrid w:val="1"/>
              <w:spacing w:before="0" w:after="0" w:line="400"/>
              <w:ind/>
            </w:pPr>
            <w:r>
              <w:rPr>
                <w:rFonts w:ascii="quote-cjk-patch" w:hAnsi="quote-cjk-patch" w:eastAsia="quote-cjk-patch" w:cs="quote-cjk-patch"/>
                <w:i w:val="0"/>
                <w:strike w:val="0"/>
                <w:color w:val="000000"/>
                <w:spacing w:val="0"/>
                <w:sz w:val="23"/>
                <w:u w:val="none"/>
              </w:rPr>
              <w:t>airport</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95A9BEA">
            <w:pPr>
              <w:snapToGrid w:val="1"/>
              <w:spacing w:before="0" w:after="0" w:line="400"/>
              <w:ind/>
            </w:pPr>
            <w:r>
              <w:rPr>
                <w:rFonts w:ascii="quote-cjk-patch" w:hAnsi="quote-cjk-patch" w:eastAsia="quote-cjk-patch" w:cs="quote-cjk-patch"/>
                <w:i w:val="0"/>
                <w:strike w:val="0"/>
                <w:color w:val="000000"/>
                <w:spacing w:val="0"/>
                <w:sz w:val="23"/>
                <w:u w:val="none"/>
              </w:rPr>
              <w:t>8.60</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2006A67">
            <w:pPr>
              <w:snapToGrid w:val="1"/>
              <w:spacing w:before="0" w:after="0" w:line="400"/>
              <w:ind/>
            </w:pPr>
            <w:r>
              <w:rPr>
                <w:rFonts w:hint="eastAsia" w:ascii="quote-cjk-patch" w:hAnsi="quote-cjk-patch" w:eastAsia="quote-cjk-patch" w:cs="quote-cjk-patch"/>
                <w:i w:val="0"/>
                <w:strike w:val="0"/>
                <w:color w:val="000000"/>
                <w:spacing w:val="0"/>
                <w:sz w:val="23"/>
                <w:u w:val="none"/>
              </w:rPr>
              <w:t>交通枢纽</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0498A13">
            <w:pPr>
              <w:snapToGrid w:val="1"/>
              <w:spacing w:before="0" w:after="0" w:line="400"/>
              <w:ind/>
            </w:pPr>
            <w:r>
              <w:rPr>
                <w:rFonts w:ascii="quote-cjk-patch" w:hAnsi="quote-cjk-patch" w:eastAsia="quote-cjk-patch" w:cs="quote-cjk-patch"/>
                <w:i w:val="0"/>
                <w:strike w:val="0"/>
                <w:color w:val="000000"/>
                <w:spacing w:val="0"/>
                <w:sz w:val="23"/>
                <w:u w:val="none"/>
              </w:rPr>
              <w:t>house</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D00BD38">
            <w:pPr>
              <w:snapToGrid w:val="1"/>
              <w:spacing w:before="0" w:after="0" w:line="400"/>
              <w:ind/>
            </w:pPr>
            <w:r>
              <w:rPr>
                <w:rFonts w:ascii="quote-cjk-patch" w:hAnsi="quote-cjk-patch" w:eastAsia="quote-cjk-patch" w:cs="quote-cjk-patch"/>
                <w:i w:val="0"/>
                <w:strike w:val="0"/>
                <w:color w:val="000000"/>
                <w:spacing w:val="0"/>
                <w:sz w:val="23"/>
                <w:u w:val="none"/>
              </w:rPr>
              <w:t>8.49</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41E2580">
            <w:pPr>
              <w:snapToGrid w:val="1"/>
              <w:spacing w:before="0" w:after="0" w:line="400"/>
              <w:ind/>
            </w:pPr>
            <w:r>
              <w:rPr>
                <w:rFonts w:hint="eastAsia" w:ascii="quote-cjk-patch" w:hAnsi="quote-cjk-patch" w:eastAsia="quote-cjk-patch" w:cs="quote-cjk-patch"/>
                <w:i w:val="0"/>
                <w:strike w:val="0"/>
                <w:color w:val="000000"/>
                <w:spacing w:val="0"/>
                <w:sz w:val="23"/>
                <w:u w:val="none"/>
              </w:rPr>
              <w:t>建筑物</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7CF8991">
            <w:pPr>
              <w:snapToGrid w:val="1"/>
              <w:spacing w:before="0" w:after="0" w:line="400"/>
              <w:ind/>
            </w:pPr>
            <w:r>
              <w:rPr>
                <w:rFonts w:ascii="quote-cjk-patch" w:hAnsi="quote-cjk-patch" w:eastAsia="quote-cjk-patch" w:cs="quote-cjk-patch"/>
                <w:i w:val="0"/>
                <w:strike w:val="0"/>
                <w:color w:val="000000"/>
                <w:spacing w:val="0"/>
                <w:sz w:val="23"/>
                <w:u w:val="none"/>
              </w:rPr>
              <w:t>station</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080A578">
            <w:pPr>
              <w:snapToGrid w:val="1"/>
              <w:spacing w:before="0" w:after="0" w:line="400"/>
              <w:ind/>
            </w:pPr>
            <w:r>
              <w:rPr>
                <w:rFonts w:ascii="quote-cjk-patch" w:hAnsi="quote-cjk-patch" w:eastAsia="quote-cjk-patch" w:cs="quote-cjk-patch"/>
                <w:i w:val="0"/>
                <w:strike w:val="0"/>
                <w:color w:val="000000"/>
                <w:spacing w:val="0"/>
                <w:sz w:val="23"/>
                <w:u w:val="none"/>
              </w:rPr>
              <w:t>8.39</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D4946E3">
            <w:pPr>
              <w:snapToGrid w:val="1"/>
              <w:spacing w:before="0" w:after="0" w:line="400"/>
              <w:ind/>
            </w:pPr>
            <w:r>
              <w:rPr>
                <w:rFonts w:hint="eastAsia" w:ascii="quote-cjk-patch" w:hAnsi="quote-cjk-patch" w:eastAsia="quote-cjk-patch" w:cs="quote-cjk-patch"/>
                <w:i w:val="0"/>
                <w:strike w:val="0"/>
                <w:color w:val="000000"/>
                <w:spacing w:val="0"/>
                <w:sz w:val="23"/>
                <w:u w:val="none"/>
              </w:rPr>
              <w:t>交通枢纽</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EE4504E">
            <w:pPr>
              <w:snapToGrid w:val="1"/>
              <w:spacing w:before="0" w:after="0" w:line="400"/>
              <w:ind/>
            </w:pPr>
            <w:r>
              <w:rPr>
                <w:rFonts w:ascii="quote-cjk-patch" w:hAnsi="quote-cjk-patch" w:eastAsia="quote-cjk-patch" w:cs="quote-cjk-patch"/>
                <w:i w:val="0"/>
                <w:strike w:val="0"/>
                <w:color w:val="000000"/>
                <w:spacing w:val="0"/>
                <w:sz w:val="23"/>
                <w:u w:val="none"/>
              </w:rPr>
              <w:t>hospital</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B92DFCB">
            <w:pPr>
              <w:snapToGrid w:val="1"/>
              <w:spacing w:before="0" w:after="0" w:line="400"/>
              <w:ind/>
            </w:pPr>
            <w:r>
              <w:rPr>
                <w:rFonts w:ascii="quote-cjk-patch" w:hAnsi="quote-cjk-patch" w:eastAsia="quote-cjk-patch" w:cs="quote-cjk-patch"/>
                <w:i w:val="0"/>
                <w:strike w:val="0"/>
                <w:color w:val="000000"/>
                <w:spacing w:val="0"/>
                <w:sz w:val="23"/>
                <w:u w:val="none"/>
              </w:rPr>
              <w:t>8.05</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14B3FC1">
            <w:pPr>
              <w:snapToGrid w:val="1"/>
              <w:spacing w:before="0" w:after="0" w:line="400"/>
              <w:ind/>
            </w:pPr>
            <w:r>
              <w:rPr>
                <w:rFonts w:hint="eastAsia" w:ascii="quote-cjk-patch" w:hAnsi="quote-cjk-patch" w:eastAsia="quote-cjk-patch" w:cs="quote-cjk-patch"/>
                <w:i w:val="0"/>
                <w:strike w:val="0"/>
                <w:color w:val="000000"/>
                <w:spacing w:val="0"/>
                <w:sz w:val="23"/>
                <w:u w:val="none"/>
              </w:rPr>
              <w:t>机构</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F03FF56">
            <w:pPr>
              <w:snapToGrid w:val="1"/>
              <w:spacing w:before="0" w:after="0" w:line="400"/>
              <w:ind/>
            </w:pPr>
            <w:r>
              <w:rPr>
                <w:rFonts w:ascii="quote-cjk-patch" w:hAnsi="quote-cjk-patch" w:eastAsia="quote-cjk-patch" w:cs="quote-cjk-patch"/>
                <w:i w:val="0"/>
                <w:strike w:val="0"/>
                <w:color w:val="000000"/>
                <w:spacing w:val="0"/>
                <w:sz w:val="23"/>
                <w:u w:val="none"/>
              </w:rPr>
              <w:t>place</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A5B4CFB">
            <w:pPr>
              <w:snapToGrid w:val="1"/>
              <w:spacing w:before="0" w:after="0" w:line="400"/>
              <w:ind/>
            </w:pPr>
            <w:r>
              <w:rPr>
                <w:rFonts w:ascii="quote-cjk-patch" w:hAnsi="quote-cjk-patch" w:eastAsia="quote-cjk-patch" w:cs="quote-cjk-patch"/>
                <w:i w:val="0"/>
                <w:strike w:val="0"/>
                <w:color w:val="000000"/>
                <w:spacing w:val="0"/>
                <w:sz w:val="23"/>
                <w:u w:val="none"/>
              </w:rPr>
              <w:t>8.02</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5921960">
            <w:pPr>
              <w:snapToGrid w:val="1"/>
              <w:spacing w:before="0" w:after="0" w:line="400"/>
              <w:ind/>
            </w:pPr>
            <w:r>
              <w:rPr>
                <w:rFonts w:hint="eastAsia" w:ascii="quote-cjk-patch" w:hAnsi="quote-cjk-patch" w:eastAsia="quote-cjk-patch" w:cs="quote-cjk-patch"/>
                <w:i w:val="0"/>
                <w:strike w:val="0"/>
                <w:color w:val="000000"/>
                <w:spacing w:val="0"/>
                <w:sz w:val="23"/>
                <w:u w:val="none"/>
              </w:rPr>
              <w:t>通称地点</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349DD9C">
            <w:pPr>
              <w:snapToGrid w:val="1"/>
              <w:spacing w:before="0" w:after="0" w:line="400"/>
              <w:ind/>
            </w:pPr>
            <w:r>
              <w:rPr>
                <w:rFonts w:ascii="quote-cjk-patch" w:hAnsi="quote-cjk-patch" w:eastAsia="quote-cjk-patch" w:cs="quote-cjk-patch"/>
                <w:i w:val="0"/>
                <w:strike w:val="0"/>
                <w:color w:val="000000"/>
                <w:spacing w:val="0"/>
                <w:sz w:val="23"/>
                <w:u w:val="none"/>
              </w:rPr>
              <w:t>hotel</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EBE6DB5">
            <w:pPr>
              <w:snapToGrid w:val="1"/>
              <w:spacing w:before="0" w:after="0" w:line="400"/>
              <w:ind/>
            </w:pPr>
            <w:r>
              <w:rPr>
                <w:rFonts w:ascii="quote-cjk-patch" w:hAnsi="quote-cjk-patch" w:eastAsia="quote-cjk-patch" w:cs="quote-cjk-patch"/>
                <w:i w:val="0"/>
                <w:strike w:val="0"/>
                <w:color w:val="000000"/>
                <w:spacing w:val="0"/>
                <w:sz w:val="23"/>
                <w:u w:val="none"/>
              </w:rPr>
              <w:t>8.00</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7A4D407">
            <w:pPr>
              <w:snapToGrid w:val="1"/>
              <w:spacing w:before="0" w:after="0" w:line="400"/>
              <w:ind/>
            </w:pPr>
            <w:r>
              <w:rPr>
                <w:rFonts w:hint="eastAsia" w:ascii="quote-cjk-patch" w:hAnsi="quote-cjk-patch" w:eastAsia="quote-cjk-patch" w:cs="quote-cjk-patch"/>
                <w:i w:val="0"/>
                <w:strike w:val="0"/>
                <w:color w:val="000000"/>
                <w:spacing w:val="0"/>
                <w:sz w:val="23"/>
                <w:u w:val="none"/>
              </w:rPr>
              <w:t>建筑物</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35C4C88">
            <w:pPr>
              <w:snapToGrid w:val="1"/>
              <w:spacing w:before="0" w:after="0" w:line="400"/>
              <w:ind/>
            </w:pPr>
            <w:r>
              <w:rPr>
                <w:rFonts w:ascii="quote-cjk-patch" w:hAnsi="quote-cjk-patch" w:eastAsia="quote-cjk-patch" w:cs="quote-cjk-patch"/>
                <w:i w:val="0"/>
                <w:strike w:val="0"/>
                <w:color w:val="000000"/>
                <w:spacing w:val="0"/>
                <w:sz w:val="23"/>
                <w:u w:val="none"/>
              </w:rPr>
              <w:t>door</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EAFDA91">
            <w:pPr>
              <w:snapToGrid w:val="1"/>
              <w:spacing w:before="0" w:after="0" w:line="400"/>
              <w:ind/>
            </w:pPr>
            <w:r>
              <w:rPr>
                <w:rFonts w:ascii="quote-cjk-patch" w:hAnsi="quote-cjk-patch" w:eastAsia="quote-cjk-patch" w:cs="quote-cjk-patch"/>
                <w:i w:val="0"/>
                <w:strike w:val="0"/>
                <w:color w:val="000000"/>
                <w:spacing w:val="0"/>
                <w:sz w:val="23"/>
                <w:u w:val="none"/>
              </w:rPr>
              <w:t>7.72</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9FE83AE">
            <w:pPr>
              <w:snapToGrid w:val="1"/>
              <w:spacing w:before="0" w:after="0" w:line="400"/>
              <w:ind/>
            </w:pPr>
            <w:r>
              <w:rPr>
                <w:rFonts w:hint="eastAsia" w:ascii="quote-cjk-patch" w:hAnsi="quote-cjk-patch" w:eastAsia="quote-cjk-patch" w:cs="quote-cjk-patch"/>
                <w:i w:val="0"/>
                <w:strike w:val="0"/>
                <w:color w:val="000000"/>
                <w:spacing w:val="0"/>
                <w:sz w:val="23"/>
                <w:u w:val="none"/>
              </w:rPr>
              <w:t>空间节点</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57683DB">
            <w:pPr>
              <w:snapToGrid w:val="1"/>
              <w:spacing w:before="0" w:after="0" w:line="400"/>
              <w:ind/>
            </w:pPr>
            <w:r>
              <w:rPr>
                <w:rFonts w:ascii="quote-cjk-patch" w:hAnsi="quote-cjk-patch" w:eastAsia="quote-cjk-patch" w:cs="quote-cjk-patch"/>
                <w:i w:val="0"/>
                <w:strike w:val="0"/>
                <w:color w:val="000000"/>
                <w:spacing w:val="0"/>
                <w:sz w:val="23"/>
                <w:u w:val="none"/>
              </w:rPr>
              <w:t>camp</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081DC76">
            <w:pPr>
              <w:snapToGrid w:val="1"/>
              <w:spacing w:before="0" w:after="0" w:line="400"/>
              <w:ind/>
            </w:pPr>
            <w:r>
              <w:rPr>
                <w:rFonts w:ascii="quote-cjk-patch" w:hAnsi="quote-cjk-patch" w:eastAsia="quote-cjk-patch" w:cs="quote-cjk-patch"/>
                <w:i w:val="0"/>
                <w:strike w:val="0"/>
                <w:color w:val="000000"/>
                <w:spacing w:val="0"/>
                <w:sz w:val="23"/>
                <w:u w:val="none"/>
              </w:rPr>
              <w:t>7.72</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7A53234">
            <w:pPr>
              <w:snapToGrid w:val="1"/>
              <w:spacing w:before="0" w:after="0" w:line="400"/>
              <w:ind/>
            </w:pPr>
            <w:r>
              <w:rPr>
                <w:rFonts w:hint="eastAsia" w:ascii="quote-cjk-patch" w:hAnsi="quote-cjk-patch" w:eastAsia="quote-cjk-patch" w:cs="quote-cjk-patch"/>
                <w:i w:val="0"/>
                <w:strike w:val="0"/>
                <w:color w:val="000000"/>
                <w:spacing w:val="0"/>
                <w:sz w:val="23"/>
                <w:u w:val="none"/>
              </w:rPr>
              <w:t>地点</w:t>
            </w:r>
          </w:p>
        </w:tc>
      </w:tr>
    </w:tbl>
    <w:p w14:paraId="57121095">
      <w:pPr>
        <w:snapToGrid w:val="1"/>
        <w:spacing w:before="240" w:after="240" w:line="240"/>
        <w:ind w:left="0" w:right="0"/>
      </w:pPr>
      <w:r>
        <w:rPr>
          <w:rFonts w:hint="eastAsia"/>
          <w:b w:val="1"/>
          <w:i w:val="0"/>
          <w:strike w:val="0"/>
          <w:color w:val="0F1115"/>
          <w:u w:val="none"/>
        </w:rPr>
        <w:t xml:space="preserve">表X-2 </w:t>
      </w:r>
      <w:r>
        <w:rPr>
          <w:rFonts w:ascii="Menlo" w:hAnsi="Menlo" w:eastAsia="Menlo" w:cs="Menlo"/>
          <w:b w:val="1"/>
          <w:i w:val="0"/>
          <w:strike w:val="0"/>
          <w:color w:val="0F1115"/>
          <w:sz w:val="24"/>
          <w:u w:val="none"/>
          <w:shd w:val="clear" w:color="auto" w:fill="EBEEF2"/>
        </w:rPr>
        <w:t>arrive</w:t>
      </w:r>
      <w:r>
        <w:rPr>
          <w:rFonts w:hint="eastAsia"/>
          <w:b w:val="1"/>
          <w:i w:val="0"/>
          <w:strike w:val="0"/>
          <w:color w:val="0F1115"/>
          <w:u w:val="none"/>
        </w:rPr>
        <w:t>在</w:t>
      </w:r>
      <w:r>
        <w:rPr>
          <w:rFonts w:ascii="Menlo" w:hAnsi="Menlo" w:eastAsia="Menlo" w:cs="Menlo"/>
          <w:b w:val="1"/>
          <w:i w:val="0"/>
          <w:strike w:val="0"/>
          <w:color w:val="0F1115"/>
          <w:sz w:val="24"/>
          <w:u w:val="none"/>
          <w:shd w:val="clear" w:color="auto" w:fill="EBEEF2"/>
        </w:rPr>
        <w:t>X in ...</w:t>
      </w:r>
      <w:r>
        <w:rPr>
          <w:rFonts w:hint="eastAsia"/>
          <w:b w:val="1"/>
          <w:i w:val="0"/>
          <w:strike w:val="0"/>
          <w:color w:val="0F1115"/>
          <w:u w:val="none"/>
        </w:rPr>
        <w:t>槽位中前10个空间搭配词</w:t>
      </w:r>
    </w:p>
    <w:tbl>
      <w:tblPr>
        <w:tblStyle w:val="000015"/>
        <w:tblLayout w:type="fixed"/>
      </w:tblPr>
      <w:tblGrid>
        <w:gridCol w:w="2985"/>
        <w:gridCol w:w="3390"/>
        <w:gridCol w:w="2985"/>
      </w:tblGrid>
      <w:tr>
        <w:trPr/>
        <w:tc>
          <w:tcPr>
            <w:tcW w:w="2985"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6025C632">
            <w:pPr>
              <w:snapToGrid w:val="1"/>
              <w:spacing w:before="0" w:after="0" w:line="400"/>
              <w:ind/>
              <w:jc w:val="left"/>
            </w:pPr>
            <w:r>
              <w:rPr>
                <w:rFonts w:hint="eastAsia" w:ascii="quote-cjk-patch" w:hAnsi="quote-cjk-patch" w:eastAsia="quote-cjk-patch" w:cs="quote-cjk-patch"/>
                <w:i w:val="0"/>
                <w:strike w:val="0"/>
                <w:color w:val="000000"/>
                <w:spacing w:val="0"/>
                <w:sz w:val="23"/>
                <w:u w:val="none"/>
              </w:rPr>
              <w:t>搭配词</w:t>
            </w:r>
          </w:p>
        </w:tc>
        <w:tc>
          <w:tcPr>
            <w:tcW w:w="339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02E0F80">
            <w:pPr>
              <w:snapToGrid w:val="1"/>
              <w:spacing w:before="0" w:after="0" w:line="400"/>
              <w:ind/>
              <w:jc w:val="left"/>
            </w:pPr>
            <w:r>
              <w:rPr>
                <w:rFonts w:ascii="quote-cjk-patch" w:hAnsi="quote-cjk-patch" w:eastAsia="quote-cjk-patch" w:cs="quote-cjk-patch"/>
                <w:i w:val="0"/>
                <w:strike w:val="0"/>
                <w:color w:val="000000"/>
                <w:spacing w:val="0"/>
                <w:sz w:val="23"/>
                <w:u w:val="none"/>
              </w:rPr>
              <w:t>logDice</w:t>
            </w:r>
          </w:p>
        </w:tc>
        <w:tc>
          <w:tcPr>
            <w:tcW w:w="298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BFF7F9B">
            <w:pPr>
              <w:snapToGrid w:val="1"/>
              <w:spacing w:before="0" w:after="0" w:line="400"/>
              <w:ind/>
              <w:jc w:val="left"/>
            </w:pPr>
            <w:r>
              <w:rPr>
                <w:rFonts w:hint="eastAsia" w:ascii="quote-cjk-patch" w:hAnsi="quote-cjk-patch" w:eastAsia="quote-cjk-patch" w:cs="quote-cjk-patch"/>
                <w:i w:val="0"/>
                <w:strike w:val="0"/>
                <w:color w:val="000000"/>
                <w:spacing w:val="0"/>
                <w:sz w:val="23"/>
                <w:u w:val="none"/>
              </w:rPr>
              <w:t>语义类别</w:t>
            </w:r>
          </w:p>
        </w:tc>
      </w:tr>
      <w:tr>
        <w:trPr/>
        <w:tc>
          <w:tcPr>
            <w:tcW w:w="2985"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7671774">
            <w:pPr>
              <w:snapToGrid w:val="1"/>
              <w:spacing w:before="0" w:after="0" w:line="400"/>
              <w:ind/>
            </w:pPr>
            <w:r>
              <w:rPr>
                <w:rFonts w:ascii="quote-cjk-patch" w:hAnsi="quote-cjk-patch" w:eastAsia="quote-cjk-patch" w:cs="quote-cjk-patch"/>
                <w:i w:val="0"/>
                <w:strike w:val="0"/>
                <w:color w:val="000000"/>
                <w:spacing w:val="0"/>
                <w:sz w:val="23"/>
                <w:u w:val="none"/>
              </w:rPr>
              <w:t>town</w:t>
            </w:r>
          </w:p>
        </w:tc>
        <w:tc>
          <w:tcPr>
            <w:tcW w:w="339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22444E5">
            <w:pPr>
              <w:snapToGrid w:val="1"/>
              <w:spacing w:before="0" w:after="0" w:line="400"/>
              <w:ind/>
            </w:pPr>
            <w:r>
              <w:rPr>
                <w:rFonts w:ascii="quote-cjk-patch" w:hAnsi="quote-cjk-patch" w:eastAsia="quote-cjk-patch" w:cs="quote-cjk-patch"/>
                <w:i w:val="0"/>
                <w:strike w:val="0"/>
                <w:color w:val="000000"/>
                <w:spacing w:val="0"/>
                <w:sz w:val="23"/>
                <w:u w:val="none"/>
              </w:rPr>
              <w:t>7.84</w:t>
            </w:r>
          </w:p>
        </w:tc>
        <w:tc>
          <w:tcPr>
            <w:tcW w:w="298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22E0C6D">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76C4DC3">
            <w:pPr>
              <w:snapToGrid w:val="1"/>
              <w:spacing w:before="0" w:after="0" w:line="400"/>
              <w:ind/>
            </w:pPr>
            <w:r>
              <w:rPr>
                <w:rFonts w:ascii="quote-cjk-patch" w:hAnsi="quote-cjk-patch" w:eastAsia="quote-cjk-patch" w:cs="quote-cjk-patch"/>
                <w:i w:val="0"/>
                <w:strike w:val="0"/>
                <w:color w:val="000000"/>
                <w:spacing w:val="0"/>
                <w:sz w:val="23"/>
                <w:u w:val="none"/>
              </w:rPr>
              <w:t>Australia</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232BD46">
            <w:pPr>
              <w:snapToGrid w:val="1"/>
              <w:spacing w:before="0" w:after="0" w:line="400"/>
              <w:ind/>
            </w:pPr>
            <w:r>
              <w:rPr>
                <w:rFonts w:ascii="quote-cjk-patch" w:hAnsi="quote-cjk-patch" w:eastAsia="quote-cjk-patch" w:cs="quote-cjk-patch"/>
                <w:i w:val="0"/>
                <w:strike w:val="0"/>
                <w:color w:val="000000"/>
                <w:spacing w:val="0"/>
                <w:sz w:val="23"/>
                <w:u w:val="none"/>
              </w:rPr>
              <w:t>7.81</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23BEAD4">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248D21E">
            <w:pPr>
              <w:snapToGrid w:val="1"/>
              <w:spacing w:before="0" w:after="0" w:line="400"/>
              <w:ind/>
            </w:pPr>
            <w:r>
              <w:rPr>
                <w:rFonts w:ascii="quote-cjk-patch" w:hAnsi="quote-cjk-patch" w:eastAsia="quote-cjk-patch" w:cs="quote-cjk-patch"/>
                <w:i w:val="0"/>
                <w:strike w:val="0"/>
                <w:color w:val="000000"/>
                <w:spacing w:val="0"/>
                <w:sz w:val="23"/>
                <w:u w:val="none"/>
              </w:rPr>
              <w:t>London</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DF27BFD">
            <w:pPr>
              <w:snapToGrid w:val="1"/>
              <w:spacing w:before="0" w:after="0" w:line="400"/>
              <w:ind/>
            </w:pPr>
            <w:r>
              <w:rPr>
                <w:rFonts w:ascii="quote-cjk-patch" w:hAnsi="quote-cjk-patch" w:eastAsia="quote-cjk-patch" w:cs="quote-cjk-patch"/>
                <w:i w:val="0"/>
                <w:strike w:val="0"/>
                <w:color w:val="000000"/>
                <w:spacing w:val="0"/>
                <w:sz w:val="23"/>
                <w:u w:val="none"/>
              </w:rPr>
              <w:t>7.37</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D005288">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F2C4298">
            <w:pPr>
              <w:snapToGrid w:val="1"/>
              <w:spacing w:before="0" w:after="0" w:line="400"/>
              <w:ind/>
            </w:pPr>
            <w:r>
              <w:rPr>
                <w:rFonts w:ascii="quote-cjk-patch" w:hAnsi="quote-cjk-patch" w:eastAsia="quote-cjk-patch" w:cs="quote-cjk-patch"/>
                <w:i w:val="0"/>
                <w:strike w:val="0"/>
                <w:color w:val="000000"/>
                <w:spacing w:val="0"/>
                <w:sz w:val="23"/>
                <w:u w:val="none"/>
              </w:rPr>
              <w:t>England</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A7FA971">
            <w:pPr>
              <w:snapToGrid w:val="1"/>
              <w:spacing w:before="0" w:after="0" w:line="400"/>
              <w:ind/>
            </w:pPr>
            <w:r>
              <w:rPr>
                <w:rFonts w:ascii="quote-cjk-patch" w:hAnsi="quote-cjk-patch" w:eastAsia="quote-cjk-patch" w:cs="quote-cjk-patch"/>
                <w:i w:val="0"/>
                <w:strike w:val="0"/>
                <w:color w:val="000000"/>
                <w:spacing w:val="0"/>
                <w:sz w:val="23"/>
                <w:u w:val="none"/>
              </w:rPr>
              <w:t>7.23</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A6721E1">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A497E54">
            <w:pPr>
              <w:snapToGrid w:val="1"/>
              <w:spacing w:before="0" w:after="0" w:line="400"/>
              <w:ind/>
            </w:pPr>
            <w:r>
              <w:rPr>
                <w:rFonts w:ascii="quote-cjk-patch" w:hAnsi="quote-cjk-patch" w:eastAsia="quote-cjk-patch" w:cs="quote-cjk-patch"/>
                <w:i w:val="0"/>
                <w:strike w:val="0"/>
                <w:color w:val="000000"/>
                <w:spacing w:val="0"/>
                <w:sz w:val="23"/>
                <w:u w:val="none"/>
              </w:rPr>
              <w:t>Canada</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4B20EF5">
            <w:pPr>
              <w:snapToGrid w:val="1"/>
              <w:spacing w:before="0" w:after="0" w:line="400"/>
              <w:ind/>
            </w:pPr>
            <w:r>
              <w:rPr>
                <w:rFonts w:ascii="quote-cjk-patch" w:hAnsi="quote-cjk-patch" w:eastAsia="quote-cjk-patch" w:cs="quote-cjk-patch"/>
                <w:i w:val="0"/>
                <w:strike w:val="0"/>
                <w:color w:val="000000"/>
                <w:spacing w:val="0"/>
                <w:sz w:val="23"/>
                <w:u w:val="none"/>
              </w:rPr>
              <w:t>7.07</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480D67D">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D921FCF">
            <w:pPr>
              <w:snapToGrid w:val="1"/>
              <w:spacing w:before="0" w:after="0" w:line="400"/>
              <w:ind/>
            </w:pPr>
            <w:r>
              <w:rPr>
                <w:rFonts w:ascii="quote-cjk-patch" w:hAnsi="quote-cjk-patch" w:eastAsia="quote-cjk-patch" w:cs="quote-cjk-patch"/>
                <w:i w:val="0"/>
                <w:strike w:val="0"/>
                <w:color w:val="000000"/>
                <w:spacing w:val="0"/>
                <w:sz w:val="23"/>
                <w:u w:val="none"/>
              </w:rPr>
              <w:t>UK</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8DBEF2C">
            <w:pPr>
              <w:snapToGrid w:val="1"/>
              <w:spacing w:before="0" w:after="0" w:line="400"/>
              <w:ind/>
            </w:pPr>
            <w:r>
              <w:rPr>
                <w:rFonts w:ascii="quote-cjk-patch" w:hAnsi="quote-cjk-patch" w:eastAsia="quote-cjk-patch" w:cs="quote-cjk-patch"/>
                <w:i w:val="0"/>
                <w:strike w:val="0"/>
                <w:color w:val="000000"/>
                <w:spacing w:val="0"/>
                <w:sz w:val="23"/>
                <w:u w:val="none"/>
              </w:rPr>
              <w:t>7.07</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8DB38A6">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68074B2">
            <w:pPr>
              <w:snapToGrid w:val="1"/>
              <w:spacing w:before="0" w:after="0" w:line="400"/>
              <w:ind/>
            </w:pPr>
            <w:r>
              <w:rPr>
                <w:rFonts w:ascii="quote-cjk-patch" w:hAnsi="quote-cjk-patch" w:eastAsia="quote-cjk-patch" w:cs="quote-cjk-patch"/>
                <w:i w:val="0"/>
                <w:strike w:val="0"/>
                <w:color w:val="000000"/>
                <w:spacing w:val="0"/>
                <w:sz w:val="23"/>
                <w:u w:val="none"/>
              </w:rPr>
              <w:t>Paris</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1C9E989">
            <w:pPr>
              <w:snapToGrid w:val="1"/>
              <w:spacing w:before="0" w:after="0" w:line="400"/>
              <w:ind/>
            </w:pPr>
            <w:r>
              <w:rPr>
                <w:rFonts w:ascii="quote-cjk-patch" w:hAnsi="quote-cjk-patch" w:eastAsia="quote-cjk-patch" w:cs="quote-cjk-patch"/>
                <w:i w:val="0"/>
                <w:strike w:val="0"/>
                <w:color w:val="000000"/>
                <w:spacing w:val="0"/>
                <w:sz w:val="23"/>
                <w:u w:val="none"/>
              </w:rPr>
              <w:t>7.06</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1D6911D">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E4F9271">
            <w:pPr>
              <w:snapToGrid w:val="1"/>
              <w:spacing w:before="0" w:after="0" w:line="400"/>
              <w:ind/>
            </w:pPr>
            <w:r>
              <w:rPr>
                <w:rFonts w:ascii="quote-cjk-patch" w:hAnsi="quote-cjk-patch" w:eastAsia="quote-cjk-patch" w:cs="quote-cjk-patch"/>
                <w:i w:val="0"/>
                <w:strike w:val="0"/>
                <w:color w:val="000000"/>
                <w:spacing w:val="0"/>
                <w:sz w:val="23"/>
                <w:u w:val="none"/>
              </w:rPr>
              <w:t>city</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8FFDAE7">
            <w:pPr>
              <w:snapToGrid w:val="1"/>
              <w:spacing w:before="0" w:after="0" w:line="400"/>
              <w:ind/>
            </w:pPr>
            <w:r>
              <w:rPr>
                <w:rFonts w:ascii="quote-cjk-patch" w:hAnsi="quote-cjk-patch" w:eastAsia="quote-cjk-patch" w:cs="quote-cjk-patch"/>
                <w:i w:val="0"/>
                <w:strike w:val="0"/>
                <w:color w:val="000000"/>
                <w:spacing w:val="0"/>
                <w:sz w:val="23"/>
                <w:u w:val="none"/>
              </w:rPr>
              <w:t>7.04</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34F24A2">
            <w:pPr>
              <w:snapToGrid w:val="1"/>
              <w:spacing w:before="0" w:after="0" w:line="400"/>
              <w:ind/>
            </w:pPr>
            <w:r>
              <w:rPr>
                <w:rFonts w:hint="eastAsia" w:ascii="quote-cjk-patch" w:hAnsi="quote-cjk-patch" w:eastAsia="quote-cjk-patch" w:cs="quote-cjk-patch"/>
                <w:i w:val="0"/>
                <w:strike w:val="0"/>
                <w:color w:val="000000"/>
                <w:spacing w:val="0"/>
                <w:sz w:val="23"/>
                <w:u w:val="none"/>
              </w:rPr>
              <w:t>通称地点</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57D93DF">
            <w:pPr>
              <w:snapToGrid w:val="1"/>
              <w:spacing w:before="0" w:after="0" w:line="400"/>
              <w:ind/>
            </w:pPr>
            <w:r>
              <w:rPr>
                <w:rFonts w:ascii="quote-cjk-patch" w:hAnsi="quote-cjk-patch" w:eastAsia="quote-cjk-patch" w:cs="quote-cjk-patch"/>
                <w:i w:val="0"/>
                <w:strike w:val="0"/>
                <w:color w:val="000000"/>
                <w:spacing w:val="0"/>
                <w:sz w:val="23"/>
                <w:u w:val="none"/>
              </w:rPr>
              <w:t>America</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FC9B3BA">
            <w:pPr>
              <w:snapToGrid w:val="1"/>
              <w:spacing w:before="0" w:after="0" w:line="400"/>
              <w:ind/>
            </w:pPr>
            <w:r>
              <w:rPr>
                <w:rFonts w:ascii="quote-cjk-patch" w:hAnsi="quote-cjk-patch" w:eastAsia="quote-cjk-patch" w:cs="quote-cjk-patch"/>
                <w:i w:val="0"/>
                <w:strike w:val="0"/>
                <w:color w:val="000000"/>
                <w:spacing w:val="0"/>
                <w:sz w:val="23"/>
                <w:u w:val="none"/>
              </w:rPr>
              <w:t>6.95</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024F4C8">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0321D2A">
            <w:pPr>
              <w:snapToGrid w:val="1"/>
              <w:spacing w:before="0" w:after="0" w:line="400"/>
              <w:ind/>
            </w:pPr>
            <w:r>
              <w:rPr>
                <w:rFonts w:ascii="quote-cjk-patch" w:hAnsi="quote-cjk-patch" w:eastAsia="quote-cjk-patch" w:cs="quote-cjk-patch"/>
                <w:i w:val="0"/>
                <w:strike w:val="0"/>
                <w:color w:val="000000"/>
                <w:spacing w:val="0"/>
                <w:sz w:val="23"/>
                <w:u w:val="none"/>
              </w:rPr>
              <w:t>States</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AEB6821">
            <w:pPr>
              <w:snapToGrid w:val="1"/>
              <w:spacing w:before="0" w:after="0" w:line="400"/>
              <w:ind/>
            </w:pPr>
            <w:r>
              <w:rPr>
                <w:rFonts w:ascii="quote-cjk-patch" w:hAnsi="quote-cjk-patch" w:eastAsia="quote-cjk-patch" w:cs="quote-cjk-patch"/>
                <w:i w:val="0"/>
                <w:strike w:val="0"/>
                <w:color w:val="000000"/>
                <w:spacing w:val="0"/>
                <w:sz w:val="23"/>
                <w:u w:val="none"/>
              </w:rPr>
              <w:t>6.94</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AC921BC">
            <w:pPr>
              <w:snapToGrid w:val="1"/>
              <w:spacing w:before="0" w:after="0" w:line="400"/>
              <w:ind/>
            </w:pPr>
            <w:r>
              <w:rPr>
                <w:rFonts w:hint="eastAsia" w:ascii="quote-cjk-patch" w:hAnsi="quote-cjk-patch" w:eastAsia="quote-cjk-patch" w:cs="quote-cjk-patch"/>
                <w:i w:val="0"/>
                <w:strike w:val="0"/>
                <w:color w:val="000000"/>
                <w:spacing w:val="0"/>
                <w:sz w:val="23"/>
                <w:u w:val="none"/>
              </w:rPr>
              <w:t>行政/地理区域</w:t>
            </w:r>
          </w:p>
        </w:tc>
      </w:tr>
    </w:tbl>
    <w:p w14:paraId="6F25CD43">
      <w:pPr>
        <w:snapToGrid w:val="1"/>
        <w:spacing w:before="240" w:after="240" w:line="240"/>
        <w:ind w:left="0" w:right="0"/>
      </w:pPr>
      <w:r>
        <w:rPr>
          <w:rFonts w:hint="eastAsia"/>
          <w:i w:val="0"/>
          <w:strike w:val="0"/>
          <w:color w:val="0F1115"/>
          <w:u w:val="none"/>
        </w:rPr>
        <w:t>这些搭配词覆盖了通称终点、交通枢纽、建筑物与机构、行政与地理区域等多种空间类型，全部指向同一个认知结构：</w:t>
      </w:r>
      <w:r>
        <w:rPr>
          <w:rFonts w:hint="eastAsia"/>
          <w:b w:val="1"/>
          <w:i w:val="0"/>
          <w:strike w:val="0"/>
          <w:color w:val="0F1115"/>
          <w:u w:val="none"/>
        </w:rPr>
        <w:t>一个主体经空间位移，最终抵达一个物理终点</w:t>
      </w:r>
      <w:r>
        <w:rPr>
          <w:rFonts w:hint="eastAsia"/>
          <w:i w:val="0"/>
          <w:strike w:val="0"/>
          <w:color w:val="0F1115"/>
          <w:u w:val="none"/>
        </w:rPr>
        <w:t>。</w:t>
      </w:r>
      <w:r>
        <w:rPr>
          <w:rFonts w:ascii="Menlo" w:hAnsi="Menlo" w:eastAsia="Menlo" w:cs="Menlo"/>
          <w:i w:val="0"/>
          <w:strike w:val="0"/>
          <w:color w:val="0F1115"/>
          <w:sz w:val="24"/>
          <w:u w:val="none"/>
          <w:shd w:val="clear" w:color="auto" w:fill="EBEEF2"/>
        </w:rPr>
        <w:t>arrive</w:t>
      </w:r>
      <w:r>
        <w:rPr>
          <w:rFonts w:hint="eastAsia"/>
          <w:i w:val="0"/>
          <w:strike w:val="0"/>
          <w:color w:val="0F1115"/>
          <w:u w:val="none"/>
        </w:rPr>
        <w:t>对这些终点类型的全覆盖，表明原型成员不附加任何语义限制地与各类终点自由搭配，这是提取共享图式最理想的数据基础。</w:t>
      </w:r>
    </w:p>
    <w:p w14:paraId="44004FEF">
      <w:pPr>
        <w:pStyle w:val="000004"/>
        <w:snapToGrid w:val="1"/>
        <w:spacing w:before="480" w:after="240" w:line="240"/>
        <w:ind w:left="0" w:right="0"/>
      </w:pPr>
      <w:r>
        <w:rPr>
          <w:rFonts w:hint="eastAsia"/>
          <w:i w:val="0"/>
          <w:strike w:val="0"/>
          <w:color w:val="0F1115"/>
          <w:u w:val="none"/>
        </w:rPr>
        <w:t>X.3.2 步骤二：Talmy框架下的图式编码</w:t>
      </w:r>
    </w:p>
    <w:p w14:paraId="55EBE0E5">
      <w:pPr>
        <w:snapToGrid w:val="1"/>
        <w:spacing w:before="240" w:after="240" w:line="240"/>
        <w:ind w:left="0" w:right="0"/>
      </w:pPr>
      <w:r>
        <w:rPr>
          <w:rFonts w:hint="eastAsia"/>
          <w:i w:val="0"/>
          <w:strike w:val="0"/>
          <w:color w:val="0F1115"/>
          <w:u w:val="none"/>
          <w:shd w:val="clear" w:color="auto" w:fill="auto"/>
        </w:rPr>
        <w:t>“到达类”的语义完全聚焦于运动的结果状态，方式和原因要素均不突显</w:t>
      </w:r>
      <w:r>
        <w:rPr>
          <w:rFonts w:hint="eastAsia"/>
          <w:i w:val="0"/>
          <w:strike w:val="0"/>
          <w:color w:val="0F1115"/>
          <w:u w:val="none"/>
          <w:shd w:val="clear" w:color="auto" w:fill="auto"/>
        </w:rPr>
        <w:t>（是这个理论固有的特点，还是推理得来的？）</w:t>
      </w:r>
      <w:r>
        <w:rPr>
          <w:rFonts w:hint="eastAsia"/>
          <w:i w:val="0"/>
          <w:strike w:val="0"/>
          <w:color w:val="0F1115"/>
          <w:u w:val="none"/>
        </w:rPr>
        <w:t>。借助Talmy位移事件框架，将上述认知结构编码为：</w:t>
      </w:r>
    </w:p>
    <w:p w14:paraId="5E129DB3">
      <w:pPr>
        <w:snapToGrid w:val="1"/>
        <w:spacing w:before="0" w:after="0" w:line="240"/>
        <w:ind w:left="0" w:right="0"/>
      </w:pPr>
      <w:r>
        <w:rPr>
          <w:rFonts w:hint="eastAsia"/>
          <w:b w:val="1"/>
          <w:i w:val="0"/>
          <w:strike w:val="0"/>
          <w:color w:val="0F1115"/>
          <w:u w:val="none"/>
        </w:rPr>
        <w:t>“到达类”共享认知图式：</w:t>
      </w:r>
    </w:p>
    <w:p w14:paraId="7124A44F">
      <w:pPr>
        <w:snapToGrid w:val="1"/>
        <w:spacing w:before="0" w:after="0" w:line="240"/>
        <w:ind w:left="0" w:right="0"/>
      </w:pPr>
      <w:r>
        <w:rPr>
          <w:rFonts w:hint="eastAsia"/>
          <w:b w:val="1"/>
          <w:i w:val="0"/>
          <w:strike w:val="0"/>
          <w:color w:val="0F1115"/>
          <w:u w:val="none"/>
        </w:rPr>
        <w:t>[有生主体 THEME] + [空间位移 MOTION] + [路径终点 GOAL]</w:t>
      </w:r>
    </w:p>
    <w:p w14:paraId="5B763921">
      <w:pPr>
        <w:pBdr/>
        <w:snapToGrid w:val="1"/>
        <w:spacing w:before="240" w:after="240" w:line="240"/>
        <w:ind w:left="0" w:right="0"/>
        <w:rPr>
          <w:i w:val="0"/>
          <w:strike w:val="0"/>
          <w:color w:val="0F1115"/>
          <w:u w:val="none"/>
        </w:rPr>
      </w:pPr>
      <w:r>
        <w:rPr>
          <w:rFonts w:hint="eastAsia"/>
          <w:i w:val="0"/>
          <w:strike w:val="0"/>
          <w:color w:val="0F1115"/>
          <w:u w:val="none"/>
        </w:rPr>
        <w:t>语义结构形式化为</w:t>
      </w:r>
      <w:r>
        <w:rPr>
          <w:i w:val="0"/>
          <w:strike w:val="0"/>
          <w:color w:val="0F1115"/>
          <w:u w:val="none"/>
          <w:shd w:val="clear" w:color="auto" w:fill="E5EFFF"/>
        </w:rPr>
        <w:t xml:space="preserve"> </w:t>
      </w:r>
      <w:r>
        <w:rPr>
          <w:b w:val="1"/>
          <w:i w:val="0"/>
          <w:strike w:val="0"/>
          <w:color w:val="0F1115"/>
          <w:u w:val="none"/>
          <w:shd w:val="clear" w:color="auto" w:fill="E5EFFF"/>
        </w:rPr>
        <w:t>[BECOME [be-at (Theme, Goal)]]</w:t>
      </w:r>
      <w:r>
        <w:rPr>
          <w:rFonts w:hint="eastAsia"/>
          <w:b w:val="1"/>
          <w:i w:val="0"/>
          <w:strike w:val="0"/>
          <w:color w:val="0F1115"/>
          <w:u w:val="none"/>
          <w:shd w:val="clear" w:color="auto" w:fill="E5EFFF"/>
        </w:rPr>
        <w:t xml:space="preserve"> （事件语义学的写法）建议改为</w:t>
      </w:r>
      <w:r>
        <w:rPr>
          <w:b w:val="1"/>
          <w:i w:val="0"/>
          <w:strike w:val="0"/>
          <w:color w:val="0F1115"/>
          <w:spacing w:val="0"/>
          <w:u w:val="none"/>
          <w:shd w:val="clear" w:color="auto" w:fill="E5EFFF"/>
        </w:rPr>
        <w:t>[BECOME [at (Theme, Goal)]]</w:t>
      </w:r>
      <w:r>
        <w:rPr>
          <w:rFonts w:hint="eastAsia"/>
          <w:i w:val="0"/>
          <w:strike w:val="0"/>
          <w:color w:val="0F1115"/>
          <w:u w:val="none"/>
        </w:rPr>
        <w:t>，即某个有生主体经历空间位移过程后转变为“位于物理终点”的结果状态。该图式抓住了“到达”事件最核心的结构共性——事件聚焦于“到达终点”这一结果本身。</w:t>
      </w:r>
    </w:p>
    <w:p w14:paraId="793F05A2">
      <w:pPr>
        <w:pBdr/>
        <w:snapToGrid w:val="1"/>
        <w:spacing w:before="240" w:after="240" w:line="240"/>
        <w:ind w:left="0" w:right="0"/>
        <w:rPr>
          <w:i w:val="0"/>
          <w:strike w:val="0"/>
          <w:color w:val="0F1115"/>
          <w:u w:val="none"/>
        </w:rPr>
      </w:pPr>
    </w:p>
    <w:p w14:paraId="26D90B77">
      <w:pPr>
        <w:pStyle w:val="000003"/>
        <w:snapToGrid w:val="1"/>
        <w:spacing w:before="480" w:after="240" w:line="240"/>
        <w:ind w:left="0" w:right="0" w:hanging="0"/>
        <w:rPr>
          <w:shd w:val="clear" w:color="auto" w:fill="F5C400"/>
        </w:rPr>
      </w:pPr>
      <w:r>
        <w:rPr>
          <w:rFonts w:hint="eastAsia"/>
          <w:i w:val="0"/>
          <w:strike w:val="0"/>
          <w:color w:val="0F1115"/>
          <w:spacing w:val="0"/>
          <w:u w:val="none"/>
          <w:shd w:val="clear" w:color="auto" w:fill="FFFFFF"/>
        </w:rPr>
        <w:t>附录：图式形式化编码符号说明表（建议版</w:t>
      </w:r>
      <w:r>
        <w:rPr>
          <w:rFonts w:hint="eastAsia"/>
          <w:i w:val="0"/>
          <w:strike w:val="0"/>
          <w:color w:val="0F1115"/>
          <w:spacing w:val="0"/>
          <w:u w:val="none"/>
          <w:shd w:val="clear" w:color="auto" w:fill="F5C400"/>
        </w:rPr>
        <w:t>）</w:t>
      </w:r>
      <w:r>
        <w:rPr>
          <w:rFonts w:hint="eastAsia"/>
          <w:i w:val="0"/>
          <w:strike w:val="0"/>
          <w:color w:val="0F1115"/>
          <w:spacing w:val="0"/>
          <w:u w:val="none"/>
          <w:shd w:val="clear" w:color="auto" w:fill="F5C400"/>
        </w:rPr>
        <w:t>5月11日添加</w:t>
      </w:r>
    </w:p>
    <w:tbl>
      <w:tblPr>
        <w:tblStyle w:val="000015"/>
        <w:tblLayout w:type="fixed"/>
      </w:tblPr>
      <w:tblGrid>
        <w:gridCol w:w="1379"/>
        <w:gridCol w:w="1915"/>
        <w:gridCol w:w="5003"/>
      </w:tblGrid>
      <w:tr>
        <w:trPr/>
        <w:tc>
          <w:tcPr>
            <w:tcW w:w="1379"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21BC9335">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符号</w:t>
            </w:r>
          </w:p>
        </w:tc>
        <w:tc>
          <w:tcPr>
            <w:tcW w:w="191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88023FB">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含义</w:t>
            </w:r>
          </w:p>
        </w:tc>
        <w:tc>
          <w:tcPr>
            <w:tcW w:w="5003"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37B5321">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说明</w:t>
            </w:r>
          </w:p>
        </w:tc>
      </w:tr>
      <w:tr>
        <w:trPr/>
        <w:tc>
          <w:tcPr>
            <w:tcW w:w="1379"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C12A8F3">
            <w:pPr>
              <w:snapToGrid w:val="1"/>
              <w:spacing w:before="0" w:after="0" w:line="400"/>
              <w:ind/>
              <w:jc w:val="center"/>
            </w:pPr>
            <w:r>
              <w:rPr>
                <w:rFonts w:ascii="quote-cjk-patch" w:hAnsi="quote-cjk-patch" w:eastAsia="quote-cjk-patch" w:cs="quote-cjk-patch"/>
                <w:b w:val="1"/>
                <w:i w:val="0"/>
                <w:strike w:val="0"/>
                <w:color w:val="000000"/>
                <w:spacing w:val="0"/>
                <w:sz w:val="23"/>
                <w:u w:val="none"/>
              </w:rPr>
              <w:t>MOTION(e)</w:t>
            </w:r>
          </w:p>
        </w:tc>
        <w:tc>
          <w:tcPr>
            <w:tcW w:w="191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535FA09">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事件 e 是一个移动事件</w:t>
            </w:r>
          </w:p>
        </w:tc>
        <w:tc>
          <w:tcPr>
            <w:tcW w:w="5003"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DCEC09F">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事件语义学中的事件论元</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FAFE4DB">
            <w:pPr>
              <w:snapToGrid w:val="1"/>
              <w:spacing w:before="0" w:after="0" w:line="400"/>
              <w:ind/>
              <w:jc w:val="center"/>
            </w:pPr>
            <w:r>
              <w:rPr>
                <w:rFonts w:ascii="quote-cjk-patch" w:hAnsi="quote-cjk-patch" w:eastAsia="quote-cjk-patch" w:cs="quote-cjk-patch"/>
                <w:b w:val="1"/>
                <w:i w:val="0"/>
                <w:strike w:val="0"/>
                <w:color w:val="000000"/>
                <w:spacing w:val="0"/>
                <w:sz w:val="23"/>
                <w:u w:val="none"/>
              </w:rPr>
              <w:t>Theme</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4806F56">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位移体</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D803FBC">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发生位移的实体（人或物）</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100674E">
            <w:pPr>
              <w:snapToGrid w:val="1"/>
              <w:spacing w:before="0" w:after="0" w:line="400"/>
              <w:ind/>
              <w:jc w:val="center"/>
            </w:pPr>
            <w:r>
              <w:rPr>
                <w:rFonts w:ascii="quote-cjk-patch" w:hAnsi="quote-cjk-patch" w:eastAsia="quote-cjk-patch" w:cs="quote-cjk-patch"/>
                <w:b w:val="1"/>
                <w:i w:val="0"/>
                <w:strike w:val="0"/>
                <w:color w:val="000000"/>
                <w:spacing w:val="0"/>
                <w:sz w:val="23"/>
                <w:u w:val="none"/>
              </w:rPr>
              <w:t>Goal</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612D0FA">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目标点</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B927161">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位移的终点</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B8019F2">
            <w:pPr>
              <w:snapToGrid w:val="1"/>
              <w:spacing w:before="0" w:after="0" w:line="400"/>
              <w:ind/>
              <w:jc w:val="center"/>
            </w:pPr>
            <w:r>
              <w:rPr>
                <w:rFonts w:ascii="quote-cjk-patch" w:hAnsi="quote-cjk-patch" w:eastAsia="quote-cjk-patch" w:cs="quote-cjk-patch"/>
                <w:b w:val="1"/>
                <w:i w:val="0"/>
                <w:strike w:val="0"/>
                <w:color w:val="000000"/>
                <w:spacing w:val="0"/>
                <w:sz w:val="23"/>
                <w:u w:val="none"/>
              </w:rPr>
              <w:t>Source</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2FCB98C">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起点</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432728F">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位移的起始点</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9B5D31B">
            <w:pPr>
              <w:snapToGrid w:val="1"/>
              <w:spacing w:before="0" w:after="0" w:line="400"/>
              <w:ind/>
              <w:jc w:val="center"/>
            </w:pPr>
            <w:r>
              <w:rPr>
                <w:rFonts w:ascii="quote-cjk-patch" w:hAnsi="quote-cjk-patch" w:eastAsia="quote-cjk-patch" w:cs="quote-cjk-patch"/>
                <w:b w:val="1"/>
                <w:i w:val="0"/>
                <w:strike w:val="0"/>
                <w:color w:val="000000"/>
                <w:spacing w:val="0"/>
                <w:sz w:val="23"/>
                <w:u w:val="none"/>
              </w:rPr>
              <w:t>Path</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0966311">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路径</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0DF5BE1">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位移经过的轨迹</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0D7306D">
            <w:pPr>
              <w:snapToGrid w:val="1"/>
              <w:spacing w:before="0" w:after="0" w:line="400"/>
              <w:ind/>
              <w:jc w:val="center"/>
            </w:pPr>
            <w:r>
              <w:rPr>
                <w:rFonts w:ascii="quote-cjk-patch" w:hAnsi="quote-cjk-patch" w:eastAsia="quote-cjk-patch" w:cs="quote-cjk-patch"/>
                <w:b w:val="1"/>
                <w:i w:val="0"/>
                <w:strike w:val="0"/>
                <w:color w:val="000000"/>
                <w:spacing w:val="0"/>
                <w:sz w:val="23"/>
                <w:u w:val="none"/>
              </w:rPr>
              <w:t>Manner</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BE4824F">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方式</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EBDE556">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位移的方式（如走、跑、飞）</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7ACA461">
            <w:pPr>
              <w:snapToGrid w:val="1"/>
              <w:spacing w:before="0" w:after="0" w:line="400"/>
              <w:ind/>
              <w:jc w:val="center"/>
            </w:pPr>
            <w:r>
              <w:rPr>
                <w:rFonts w:ascii="quote-cjk-patch" w:hAnsi="quote-cjk-patch" w:eastAsia="quote-cjk-patch" w:cs="quote-cjk-patch"/>
                <w:b w:val="1"/>
                <w:i w:val="0"/>
                <w:strike w:val="0"/>
                <w:color w:val="000000"/>
                <w:spacing w:val="0"/>
                <w:sz w:val="23"/>
                <w:u w:val="none"/>
              </w:rPr>
              <w:t>BE-AT(x, y)</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913C8ED">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x 位于 y</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BCB3408">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静态处所关系</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2ADFF8B">
            <w:pPr>
              <w:snapToGrid w:val="1"/>
              <w:spacing w:before="0" w:after="0" w:line="400"/>
              <w:ind/>
              <w:jc w:val="center"/>
            </w:pPr>
            <w:r>
              <w:rPr>
                <w:rFonts w:ascii="quote-cjk-patch" w:hAnsi="quote-cjk-patch" w:eastAsia="quote-cjk-patch" w:cs="quote-cjk-patch"/>
                <w:b w:val="1"/>
                <w:i w:val="0"/>
                <w:strike w:val="0"/>
                <w:color w:val="000000"/>
                <w:spacing w:val="0"/>
                <w:sz w:val="23"/>
                <w:u w:val="none"/>
              </w:rPr>
              <w:t>BECOME [P]</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280173F">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变成 P 状态</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557553B">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状态变化算子</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EF729C8">
            <w:pPr>
              <w:snapToGrid w:val="1"/>
              <w:spacing w:before="0" w:after="0" w:line="400"/>
              <w:ind/>
              <w:jc w:val="center"/>
            </w:pPr>
            <w:r>
              <w:rPr>
                <w:rFonts w:ascii="quote-cjk-patch" w:hAnsi="quote-cjk-patch" w:eastAsia="quote-cjk-patch" w:cs="quote-cjk-patch"/>
                <w:b w:val="1"/>
                <w:i w:val="0"/>
                <w:strike w:val="0"/>
                <w:color w:val="000000"/>
                <w:spacing w:val="0"/>
                <w:sz w:val="23"/>
                <w:u w:val="none"/>
              </w:rPr>
              <w:t>TOWARD(y)</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5164443">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朝向 y</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99DCD3F">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方向性路径</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98034AB">
            <w:pPr>
              <w:snapToGrid w:val="1"/>
              <w:spacing w:before="0" w:after="0" w:line="400"/>
              <w:ind/>
              <w:jc w:val="center"/>
            </w:pPr>
            <w:r>
              <w:rPr>
                <w:rFonts w:ascii="quote-cjk-patch" w:hAnsi="quote-cjk-patch" w:eastAsia="quote-cjk-patch" w:cs="quote-cjk-patch"/>
                <w:b w:val="1"/>
                <w:i w:val="0"/>
                <w:strike w:val="0"/>
                <w:color w:val="000000"/>
                <w:spacing w:val="0"/>
                <w:sz w:val="23"/>
                <w:u w:val="none"/>
              </w:rPr>
              <w:t>VIA(z)</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CCB2BA6">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经由 z</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53BA3F6">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途经点</w:t>
            </w:r>
          </w:p>
        </w:tc>
      </w:tr>
      <w:tr>
        <w:trPr/>
        <w:tc>
          <w:tcPr>
            <w:tcW w:w="1379"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A13B3B2">
            <w:pPr>
              <w:snapToGrid w:val="1"/>
              <w:spacing w:before="0" w:after="0" w:line="400"/>
              <w:ind/>
              <w:jc w:val="center"/>
            </w:pPr>
            <w:r>
              <w:rPr>
                <w:rFonts w:ascii="quote-cjk-patch" w:hAnsi="quote-cjk-patch" w:eastAsia="quote-cjk-patch" w:cs="quote-cjk-patch"/>
                <w:b w:val="1"/>
                <w:i w:val="0"/>
                <w:strike w:val="0"/>
                <w:color w:val="000000"/>
                <w:spacing w:val="0"/>
                <w:sz w:val="23"/>
                <w:u w:val="none"/>
              </w:rPr>
              <w:t>∃e</w:t>
            </w:r>
          </w:p>
        </w:tc>
        <w:tc>
          <w:tcPr>
            <w:tcW w:w="19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872C09F">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存在一个事件 e</w:t>
            </w:r>
          </w:p>
        </w:tc>
        <w:tc>
          <w:tcPr>
            <w:tcW w:w="5003"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EDDBCBA">
            <w:pPr>
              <w:snapToGrid w:val="1"/>
              <w:spacing w:before="0" w:after="0" w:line="400"/>
              <w:ind/>
              <w:jc w:val="center"/>
            </w:pPr>
            <w:r>
              <w:rPr>
                <w:rFonts w:hint="eastAsia" w:ascii="quote-cjk-patch" w:hAnsi="quote-cjk-patch" w:eastAsia="quote-cjk-patch" w:cs="quote-cjk-patch"/>
                <w:i w:val="0"/>
                <w:strike w:val="0"/>
                <w:color w:val="000000"/>
                <w:spacing w:val="0"/>
                <w:sz w:val="23"/>
                <w:u w:val="none"/>
              </w:rPr>
              <w:t>事件量化</w:t>
            </w:r>
          </w:p>
        </w:tc>
      </w:tr>
    </w:tbl>
    <w:p w14:paraId="6CFF9ECF">
      <w:pPr>
        <w:pStyle w:val="000003"/>
        <w:snapToGrid w:val="1"/>
        <w:spacing w:before="480" w:after="240" w:line="240"/>
        <w:ind w:left="0" w:right="0" w:hanging="0"/>
      </w:pPr>
      <w:r>
        <w:rPr>
          <w:rFonts w:hint="eastAsia"/>
          <w:i w:val="0"/>
          <w:strike w:val="0"/>
          <w:color w:val="0F1115"/>
          <w:spacing w:val="0"/>
          <w:u w:val="none"/>
          <w:shd w:val="clear" w:color="auto" w:fill="FFFFFF"/>
        </w:rPr>
        <w:t>移动动词共享图式形式化编码示例（可直接用于论文）</w:t>
      </w:r>
    </w:p>
    <w:p w14:paraId="1F32CE7C">
      <w:pPr>
        <w:pStyle w:val="000004"/>
        <w:snapToGrid w:val="1"/>
        <w:spacing w:before="480" w:after="240" w:line="240"/>
        <w:ind w:left="0" w:right="0" w:hanging="0"/>
      </w:pPr>
      <w:r>
        <w:rPr>
          <w:rFonts w:hint="eastAsia"/>
          <w:i w:val="0"/>
          <w:strike w:val="0"/>
          <w:color w:val="0F1115"/>
          <w:spacing w:val="0"/>
          <w:u w:val="none"/>
          <w:shd w:val="clear" w:color="auto" w:fill="FFFFFF"/>
        </w:rPr>
        <w:t xml:space="preserve">示例1：路径指向类（如 </w:t>
      </w:r>
      <w:r>
        <w:rPr>
          <w:i w:val="1"/>
          <w:strike w:val="0"/>
          <w:color w:val="0F1115"/>
          <w:spacing w:val="0"/>
          <w:u w:val="none"/>
          <w:shd w:val="clear" w:color="auto" w:fill="FFFFFF"/>
        </w:rPr>
        <w:t>come, arrive</w:t>
      </w:r>
      <w:r>
        <w:rPr>
          <w:rFonts w:hint="eastAsia"/>
          <w:i w:val="0"/>
          <w:strike w:val="0"/>
          <w:color w:val="0F1115"/>
          <w:spacing w:val="0"/>
          <w:u w:val="none"/>
          <w:shd w:val="clear" w:color="auto" w:fill="FFFFFF"/>
        </w:rPr>
        <w:t>）</w:t>
      </w:r>
    </w:p>
    <w:p w14:paraId="116B8EF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自然语言表述</w:t>
      </w:r>
      <w:r>
        <w:rPr>
          <w:rFonts w:hint="eastAsia" w:ascii="quote-cjk-patch" w:hAnsi="quote-cjk-patch" w:eastAsia="quote-cjk-patch" w:cs="quote-cjk-patch"/>
          <w:i w:val="0"/>
          <w:strike w:val="0"/>
          <w:color w:val="0F1115"/>
          <w:spacing w:val="0"/>
          <w:sz w:val="24"/>
          <w:u w:val="none"/>
          <w:shd w:val="clear" w:color="auto" w:fill="FFFFFF"/>
        </w:rPr>
        <w:t>：</w:t>
      </w:r>
    </w:p>
    <w:p w14:paraId="5F65902D">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位移体向言者中心或参照点方向移动，并最终位于该参照点。</w:t>
      </w:r>
    </w:p>
    <w:p w14:paraId="67A7736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形式化编码（语义分解式）</w:t>
      </w:r>
      <w:r>
        <w:rPr>
          <w:rFonts w:hint="eastAsia" w:ascii="quote-cjk-patch" w:hAnsi="quote-cjk-patch" w:eastAsia="quote-cjk-patch" w:cs="quote-cjk-patch"/>
          <w:i w:val="0"/>
          <w:strike w:val="0"/>
          <w:color w:val="0F1115"/>
          <w:spacing w:val="0"/>
          <w:sz w:val="24"/>
          <w:u w:val="none"/>
          <w:shd w:val="clear" w:color="auto" w:fill="FFFFFF"/>
        </w:rPr>
        <w:t>：</w:t>
      </w:r>
    </w:p>
    <w:p w14:paraId="51A594BD">
      <w:pPr>
        <w:snapToGrid w:val="1"/>
        <w:spacing w:before="0" w:after="0" w:line="240"/>
        <w:ind w:left="0" w:right="0" w:hanging="0"/>
      </w:pPr>
      <w:r>
        <w:rPr>
          <w:rFonts w:ascii="quote-cjk-patch" w:hAnsi="quote-cjk-patch" w:eastAsia="quote-cjk-patch" w:cs="quote-cjk-patch"/>
          <w:b w:val="1"/>
          <w:i w:val="0"/>
          <w:strike w:val="0"/>
          <w:color w:val="0F1115"/>
          <w:spacing w:val="0"/>
          <w:sz w:val="24"/>
          <w:u w:val="none"/>
          <w:shd w:val="clear" w:color="auto" w:fill="FFFFFF"/>
        </w:rPr>
        <w:t>[BECOME [at (Theme, Goal)]]</w:t>
      </w:r>
    </w:p>
    <w:p w14:paraId="25000D39">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其中 Goal 为言者中心或上下文定义的参照点。</w:t>
      </w:r>
    </w:p>
    <w:p w14:paraId="33924F7C">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事件语义学式（备选）</w:t>
      </w:r>
      <w:r>
        <w:rPr>
          <w:rFonts w:hint="eastAsia" w:ascii="quote-cjk-patch" w:hAnsi="quote-cjk-patch" w:eastAsia="quote-cjk-patch" w:cs="quote-cjk-patch"/>
          <w:i w:val="0"/>
          <w:strike w:val="0"/>
          <w:color w:val="0F1115"/>
          <w:spacing w:val="0"/>
          <w:sz w:val="24"/>
          <w:u w:val="none"/>
          <w:shd w:val="clear" w:color="auto" w:fill="FFFFFF"/>
        </w:rPr>
        <w:t>：</w:t>
      </w:r>
    </w:p>
    <w:p w14:paraId="5864A23B">
      <w:pPr>
        <w:snapToGrid w:val="1"/>
        <w:spacing w:before="0" w:after="0" w:line="240"/>
        <w:ind w:left="0" w:right="0"/>
      </w:pPr>
      <w:r>
        <w:rPr>
          <w:rFonts w:ascii="quote-cjk-patch" w:hAnsi="quote-cjk-patch" w:eastAsia="quote-cjk-patch" w:cs="quote-cjk-patch"/>
          <w:b w:val="1"/>
          <w:i w:val="0"/>
          <w:strike w:val="0"/>
          <w:color w:val="0F1115"/>
          <w:spacing w:val="0"/>
          <w:sz w:val="24"/>
          <w:u w:val="none"/>
          <w:shd w:val="clear" w:color="auto" w:fill="FFFFFF"/>
        </w:rPr>
        <w:t>∃e [MOTION(e) ∧ Theme(e, x) ∧ Path(e, TOWARD(REFERENCE_POINT)) ∧ Result(e, BE-AT(x, REFERENCE_POINT))]</w:t>
      </w:r>
    </w:p>
    <w:p w14:paraId="7A2C89AA">
      <w:pPr>
        <w:pBdr>
          <w:bottom w:val="thick" w:color="000000" w:sz="8"/>
        </w:pBdr>
        <w:ind/>
      </w:pPr>
    </w:p>
    <w:p w14:paraId="49C91EB0">
      <w:pPr>
        <w:pStyle w:val="000004"/>
        <w:snapToGrid w:val="1"/>
        <w:spacing w:before="480" w:after="240" w:line="240"/>
        <w:ind w:left="0" w:right="0" w:hanging="0"/>
      </w:pPr>
      <w:r>
        <w:rPr>
          <w:rFonts w:hint="eastAsia"/>
          <w:i w:val="0"/>
          <w:strike w:val="0"/>
          <w:color w:val="0F1115"/>
          <w:spacing w:val="0"/>
          <w:u w:val="none"/>
          <w:shd w:val="clear" w:color="auto" w:fill="FFFFFF"/>
        </w:rPr>
        <w:t xml:space="preserve">示例2：离开类（如 </w:t>
      </w:r>
      <w:r>
        <w:rPr>
          <w:i w:val="1"/>
          <w:strike w:val="0"/>
          <w:color w:val="0F1115"/>
          <w:spacing w:val="0"/>
          <w:u w:val="none"/>
          <w:shd w:val="clear" w:color="auto" w:fill="FFFFFF"/>
        </w:rPr>
        <w:t>leave, depart</w:t>
      </w:r>
      <w:r>
        <w:rPr>
          <w:rFonts w:hint="eastAsia"/>
          <w:i w:val="0"/>
          <w:strike w:val="0"/>
          <w:color w:val="0F1115"/>
          <w:spacing w:val="0"/>
          <w:u w:val="none"/>
          <w:shd w:val="clear" w:color="auto" w:fill="FFFFFF"/>
        </w:rPr>
        <w:t>）</w:t>
      </w:r>
    </w:p>
    <w:p w14:paraId="5F125FA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自然语言表述</w:t>
      </w:r>
      <w:r>
        <w:rPr>
          <w:rFonts w:hint="eastAsia" w:ascii="quote-cjk-patch" w:hAnsi="quote-cjk-patch" w:eastAsia="quote-cjk-patch" w:cs="quote-cjk-patch"/>
          <w:i w:val="0"/>
          <w:strike w:val="0"/>
          <w:color w:val="0F1115"/>
          <w:spacing w:val="0"/>
          <w:sz w:val="24"/>
          <w:u w:val="none"/>
          <w:shd w:val="clear" w:color="auto" w:fill="FFFFFF"/>
        </w:rPr>
        <w:t>：</w:t>
      </w:r>
    </w:p>
    <w:p w14:paraId="3B4B3CFD">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位移体从某个起点移出，不再位于该起点。</w:t>
      </w:r>
    </w:p>
    <w:p w14:paraId="6FCB140E">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形式化编码</w:t>
      </w:r>
      <w:r>
        <w:rPr>
          <w:rFonts w:hint="eastAsia" w:ascii="quote-cjk-patch" w:hAnsi="quote-cjk-patch" w:eastAsia="quote-cjk-patch" w:cs="quote-cjk-patch"/>
          <w:i w:val="0"/>
          <w:strike w:val="0"/>
          <w:color w:val="0F1115"/>
          <w:spacing w:val="0"/>
          <w:sz w:val="24"/>
          <w:u w:val="none"/>
          <w:shd w:val="clear" w:color="auto" w:fill="FFFFFF"/>
        </w:rPr>
        <w:t>：</w:t>
      </w:r>
    </w:p>
    <w:p w14:paraId="2FB63A5C">
      <w:pPr>
        <w:snapToGrid w:val="1"/>
        <w:spacing w:before="0" w:after="0" w:line="240"/>
        <w:ind w:left="0" w:right="0"/>
      </w:pPr>
      <w:r>
        <w:rPr>
          <w:rFonts w:ascii="quote-cjk-patch" w:hAnsi="quote-cjk-patch" w:eastAsia="quote-cjk-patch" w:cs="quote-cjk-patch"/>
          <w:b w:val="1"/>
          <w:i w:val="0"/>
          <w:strike w:val="0"/>
          <w:color w:val="0F1115"/>
          <w:spacing w:val="0"/>
          <w:sz w:val="24"/>
          <w:u w:val="none"/>
          <w:shd w:val="clear" w:color="auto" w:fill="FFFFFF"/>
        </w:rPr>
        <w:t>[BECOME [not (at (Theme, Source))]]</w:t>
      </w:r>
    </w:p>
    <w:p w14:paraId="49EF5A42">
      <w:pPr>
        <w:pBdr>
          <w:bottom w:val="thick" w:color="000000" w:sz="8"/>
        </w:pBdr>
        <w:ind/>
      </w:pPr>
    </w:p>
    <w:p w14:paraId="4765A8E2">
      <w:pPr>
        <w:pStyle w:val="000004"/>
        <w:snapToGrid w:val="1"/>
        <w:spacing w:before="480" w:after="240" w:line="240"/>
        <w:ind w:left="0" w:right="0" w:hanging="0"/>
      </w:pPr>
      <w:r>
        <w:rPr>
          <w:rFonts w:hint="eastAsia"/>
          <w:i w:val="0"/>
          <w:strike w:val="0"/>
          <w:color w:val="0F1115"/>
          <w:spacing w:val="0"/>
          <w:u w:val="none"/>
          <w:shd w:val="clear" w:color="auto" w:fill="FFFFFF"/>
        </w:rPr>
        <w:t xml:space="preserve">示例3：方式类（如 </w:t>
      </w:r>
      <w:r>
        <w:rPr>
          <w:i w:val="1"/>
          <w:strike w:val="0"/>
          <w:color w:val="0F1115"/>
          <w:spacing w:val="0"/>
          <w:u w:val="none"/>
          <w:shd w:val="clear" w:color="auto" w:fill="FFFFFF"/>
        </w:rPr>
        <w:t>run, walk</w:t>
      </w:r>
      <w:r>
        <w:rPr>
          <w:rFonts w:hint="eastAsia"/>
          <w:i w:val="0"/>
          <w:strike w:val="0"/>
          <w:color w:val="0F1115"/>
          <w:spacing w:val="0"/>
          <w:u w:val="none"/>
          <w:shd w:val="clear" w:color="auto" w:fill="FFFFFF"/>
        </w:rPr>
        <w:t>）</w:t>
      </w:r>
    </w:p>
    <w:p w14:paraId="55248D6E">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自然语言表述</w:t>
      </w:r>
      <w:r>
        <w:rPr>
          <w:rFonts w:hint="eastAsia" w:ascii="quote-cjk-patch" w:hAnsi="quote-cjk-patch" w:eastAsia="quote-cjk-patch" w:cs="quote-cjk-patch"/>
          <w:i w:val="0"/>
          <w:strike w:val="0"/>
          <w:color w:val="0F1115"/>
          <w:spacing w:val="0"/>
          <w:sz w:val="24"/>
          <w:u w:val="none"/>
          <w:shd w:val="clear" w:color="auto" w:fill="FFFFFF"/>
        </w:rPr>
        <w:t>：</w:t>
      </w:r>
    </w:p>
    <w:p w14:paraId="50E4850A">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位移体以特定方式（如跑、走）沿路径移动。</w:t>
      </w:r>
    </w:p>
    <w:p w14:paraId="076D8E9D">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形式化编码</w:t>
      </w:r>
      <w:r>
        <w:rPr>
          <w:rFonts w:hint="eastAsia" w:ascii="quote-cjk-patch" w:hAnsi="quote-cjk-patch" w:eastAsia="quote-cjk-patch" w:cs="quote-cjk-patch"/>
          <w:i w:val="0"/>
          <w:strike w:val="0"/>
          <w:color w:val="0F1115"/>
          <w:spacing w:val="0"/>
          <w:sz w:val="24"/>
          <w:u w:val="none"/>
          <w:shd w:val="clear" w:color="auto" w:fill="FFFFFF"/>
        </w:rPr>
        <w:t>：</w:t>
      </w:r>
    </w:p>
    <w:p w14:paraId="3335D5E3">
      <w:pPr>
        <w:snapToGrid w:val="1"/>
        <w:spacing w:before="0" w:after="0" w:line="240"/>
        <w:ind w:left="0" w:right="0"/>
      </w:pPr>
      <w:r>
        <w:rPr>
          <w:rFonts w:ascii="quote-cjk-patch" w:hAnsi="quote-cjk-patch" w:eastAsia="quote-cjk-patch" w:cs="quote-cjk-patch"/>
          <w:b w:val="1"/>
          <w:i w:val="0"/>
          <w:strike w:val="0"/>
          <w:color w:val="0F1115"/>
          <w:spacing w:val="0"/>
          <w:sz w:val="24"/>
          <w:u w:val="none"/>
          <w:shd w:val="clear" w:color="auto" w:fill="FFFFFF"/>
        </w:rPr>
        <w:t>[MOTION(e) ∧ Manner(e, RUN/WALK) ∧ Path(e, p)]</w:t>
      </w:r>
    </w:p>
    <w:p w14:paraId="52EDADE2">
      <w:pPr>
        <w:pBdr>
          <w:bottom w:val="thick" w:color="000000" w:sz="8"/>
        </w:pBdr>
        <w:ind/>
      </w:pPr>
    </w:p>
    <w:p w14:paraId="7D122B89">
      <w:pPr>
        <w:pStyle w:val="000004"/>
        <w:snapToGrid w:val="1"/>
        <w:spacing w:before="480" w:after="240" w:line="240"/>
        <w:ind w:left="0" w:right="0" w:hanging="0"/>
      </w:pPr>
      <w:r>
        <w:rPr>
          <w:rFonts w:hint="eastAsia"/>
          <w:i w:val="0"/>
          <w:strike w:val="0"/>
          <w:color w:val="0F1115"/>
          <w:spacing w:val="0"/>
          <w:u w:val="none"/>
          <w:shd w:val="clear" w:color="auto" w:fill="FFFFFF"/>
        </w:rPr>
        <w:t xml:space="preserve">示例4：追逐跟随类（如 </w:t>
      </w:r>
      <w:r>
        <w:rPr>
          <w:i w:val="1"/>
          <w:strike w:val="0"/>
          <w:color w:val="0F1115"/>
          <w:spacing w:val="0"/>
          <w:u w:val="none"/>
          <w:shd w:val="clear" w:color="auto" w:fill="FFFFFF"/>
        </w:rPr>
        <w:t>follow, chase</w:t>
      </w:r>
      <w:r>
        <w:rPr>
          <w:rFonts w:hint="eastAsia"/>
          <w:i w:val="0"/>
          <w:strike w:val="0"/>
          <w:color w:val="0F1115"/>
          <w:spacing w:val="0"/>
          <w:u w:val="none"/>
          <w:shd w:val="clear" w:color="auto" w:fill="FFFFFF"/>
        </w:rPr>
        <w:t>）</w:t>
      </w:r>
    </w:p>
    <w:p w14:paraId="735D7395">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自然语言表述</w:t>
      </w:r>
      <w:r>
        <w:rPr>
          <w:rFonts w:hint="eastAsia" w:ascii="quote-cjk-patch" w:hAnsi="quote-cjk-patch" w:eastAsia="quote-cjk-patch" w:cs="quote-cjk-patch"/>
          <w:i w:val="0"/>
          <w:strike w:val="0"/>
          <w:color w:val="0F1115"/>
          <w:spacing w:val="0"/>
          <w:sz w:val="24"/>
          <w:u w:val="none"/>
          <w:shd w:val="clear" w:color="auto" w:fill="FFFFFF"/>
        </w:rPr>
        <w:t>：</w:t>
      </w:r>
    </w:p>
    <w:p w14:paraId="3B8061C4">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位移体以另一移动实体为参照点，持续调整自身位置以保持相对关系。</w:t>
      </w:r>
    </w:p>
    <w:p w14:paraId="6F00E177">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形式化编码</w:t>
      </w:r>
      <w:r>
        <w:rPr>
          <w:rFonts w:hint="eastAsia" w:ascii="quote-cjk-patch" w:hAnsi="quote-cjk-patch" w:eastAsia="quote-cjk-patch" w:cs="quote-cjk-patch"/>
          <w:i w:val="0"/>
          <w:strike w:val="0"/>
          <w:color w:val="0F1115"/>
          <w:spacing w:val="0"/>
          <w:sz w:val="24"/>
          <w:u w:val="none"/>
          <w:shd w:val="clear" w:color="auto" w:fill="FFFFFF"/>
        </w:rPr>
        <w:t>：</w:t>
      </w:r>
    </w:p>
    <w:p w14:paraId="23BF033A">
      <w:pPr>
        <w:snapToGrid w:val="1"/>
        <w:spacing w:before="0" w:after="0" w:line="240"/>
        <w:ind w:left="0" w:right="0" w:hanging="0"/>
      </w:pPr>
      <w:r>
        <w:rPr>
          <w:rFonts w:ascii="quote-cjk-patch" w:hAnsi="quote-cjk-patch" w:eastAsia="quote-cjk-patch" w:cs="quote-cjk-patch"/>
          <w:b w:val="1"/>
          <w:i w:val="0"/>
          <w:strike w:val="0"/>
          <w:color w:val="0F1115"/>
          <w:spacing w:val="0"/>
          <w:sz w:val="24"/>
          <w:u w:val="none"/>
          <w:shd w:val="clear" w:color="auto" w:fill="FFFFFF"/>
        </w:rPr>
        <w:t>[MOTION(e) ∧ Theme(e, x) ∧ Path(e, TOWARD(y)) ∧ Constraint(e, DISTANCE_NEAR)]</w:t>
      </w:r>
    </w:p>
    <w:p w14:paraId="43AD9221">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（简化为：x 始终朝向 y 移动）</w:t>
      </w:r>
    </w:p>
    <w:p w14:paraId="7C49D365">
      <w:pPr>
        <w:pBdr>
          <w:bottom w:val="thick" w:color="000000" w:sz="8"/>
        </w:pBdr>
        <w:ind/>
      </w:pPr>
    </w:p>
    <w:p w14:paraId="4800DD13">
      <w:pPr>
        <w:pStyle w:val="000004"/>
        <w:snapToGrid w:val="1"/>
        <w:spacing w:before="480" w:after="240" w:line="240"/>
        <w:ind w:left="0" w:right="0" w:hanging="0"/>
      </w:pPr>
      <w:r>
        <w:rPr>
          <w:rFonts w:hint="eastAsia"/>
          <w:i w:val="0"/>
          <w:strike w:val="0"/>
          <w:color w:val="0F1115"/>
          <w:spacing w:val="0"/>
          <w:u w:val="none"/>
          <w:shd w:val="clear" w:color="auto" w:fill="FFFFFF"/>
        </w:rPr>
        <w:t xml:space="preserve">示例5：陪同引导类（如 </w:t>
      </w:r>
      <w:r>
        <w:rPr>
          <w:i w:val="1"/>
          <w:strike w:val="0"/>
          <w:color w:val="0F1115"/>
          <w:spacing w:val="0"/>
          <w:u w:val="none"/>
          <w:shd w:val="clear" w:color="auto" w:fill="FFFFFF"/>
        </w:rPr>
        <w:t>accompany, lead</w:t>
      </w:r>
      <w:r>
        <w:rPr>
          <w:rFonts w:hint="eastAsia"/>
          <w:i w:val="0"/>
          <w:strike w:val="0"/>
          <w:color w:val="0F1115"/>
          <w:spacing w:val="0"/>
          <w:u w:val="none"/>
          <w:shd w:val="clear" w:color="auto" w:fill="FFFFFF"/>
        </w:rPr>
        <w:t>）</w:t>
      </w:r>
    </w:p>
    <w:p w14:paraId="5E791927">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自然语言表述</w:t>
      </w:r>
      <w:r>
        <w:rPr>
          <w:rFonts w:hint="eastAsia" w:ascii="quote-cjk-patch" w:hAnsi="quote-cjk-patch" w:eastAsia="quote-cjk-patch" w:cs="quote-cjk-patch"/>
          <w:i w:val="0"/>
          <w:strike w:val="0"/>
          <w:color w:val="0F1115"/>
          <w:spacing w:val="0"/>
          <w:sz w:val="24"/>
          <w:u w:val="none"/>
          <w:shd w:val="clear" w:color="auto" w:fill="FFFFFF"/>
        </w:rPr>
        <w:t>：</w:t>
      </w:r>
    </w:p>
    <w:p w14:paraId="176FC7C2">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两个或多个位移体协同移动，或一个引导另一个。</w:t>
      </w:r>
    </w:p>
    <w:p w14:paraId="44E74079">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形式化编码</w:t>
      </w:r>
      <w:r>
        <w:rPr>
          <w:rFonts w:hint="eastAsia" w:ascii="quote-cjk-patch" w:hAnsi="quote-cjk-patch" w:eastAsia="quote-cjk-patch" w:cs="quote-cjk-patch"/>
          <w:i w:val="0"/>
          <w:strike w:val="0"/>
          <w:color w:val="0F1115"/>
          <w:spacing w:val="0"/>
          <w:sz w:val="24"/>
          <w:u w:val="none"/>
          <w:shd w:val="clear" w:color="auto" w:fill="FFFFFF"/>
        </w:rPr>
        <w:t>：</w:t>
      </w:r>
    </w:p>
    <w:p w14:paraId="24C973BF">
      <w:pPr>
        <w:snapToGrid w:val="1"/>
        <w:spacing w:before="0" w:after="0" w:line="240"/>
        <w:ind w:left="0" w:right="0" w:hanging="0"/>
      </w:pPr>
      <w:r>
        <w:rPr>
          <w:rFonts w:ascii="quote-cjk-patch" w:hAnsi="quote-cjk-patch" w:eastAsia="quote-cjk-patch" w:cs="quote-cjk-patch"/>
          <w:b w:val="1"/>
          <w:i w:val="0"/>
          <w:strike w:val="0"/>
          <w:color w:val="0F1115"/>
          <w:spacing w:val="0"/>
          <w:sz w:val="24"/>
          <w:u w:val="none"/>
          <w:shd w:val="clear" w:color="auto" w:fill="FFFFFF"/>
        </w:rPr>
        <w:t>[MOTION(e) ∧ Theme(e, {x, y}) ∧ Manner(e, ACCOMPANY)]</w:t>
      </w:r>
    </w:p>
    <w:p w14:paraId="59167DA3">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 xml:space="preserve">或 </w:t>
      </w:r>
      <w:r>
        <w:rPr>
          <w:rFonts w:ascii="quote-cjk-patch" w:hAnsi="quote-cjk-patch" w:eastAsia="quote-cjk-patch" w:cs="quote-cjk-patch"/>
          <w:b w:val="1"/>
          <w:i w:val="0"/>
          <w:strike w:val="0"/>
          <w:color w:val="0F1115"/>
          <w:spacing w:val="0"/>
          <w:sz w:val="24"/>
          <w:u w:val="none"/>
          <w:shd w:val="clear" w:color="auto" w:fill="FFFFFF"/>
        </w:rPr>
        <w:t>[CAUSE (x, [MOTION(e′) ∧ Theme(e′, y)])]</w:t>
      </w:r>
    </w:p>
    <w:p w14:paraId="7201F624">
      <w:pPr>
        <w:pStyle w:val="000003"/>
        <w:snapToGrid w:val="1"/>
        <w:spacing w:before="480" w:after="240" w:line="240"/>
        <w:ind w:left="0" w:right="0" w:hanging="0"/>
      </w:pPr>
      <w:r>
        <w:rPr>
          <w:rFonts w:hint="eastAsia"/>
          <w:i w:val="0"/>
          <w:strike w:val="0"/>
          <w:color w:val="0F1115"/>
          <w:spacing w:val="0"/>
          <w:u w:val="none"/>
          <w:shd w:val="clear" w:color="auto" w:fill="FFFFFF"/>
        </w:rPr>
        <w:t>使用建议</w:t>
      </w:r>
    </w:p>
    <w:p w14:paraId="66D9FCBA">
      <w:pPr>
        <w:numPr>
          <w:ilvl w:val="0"/>
          <w:numId w:val="32"/>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在论文正文中首次出现符号时</w:t>
      </w:r>
      <w:r>
        <w:rPr>
          <w:rFonts w:hint="eastAsia" w:ascii="quote-cjk-patch" w:hAnsi="quote-cjk-patch" w:eastAsia="quote-cjk-patch" w:cs="quote-cjk-patch"/>
          <w:i w:val="0"/>
          <w:strike w:val="0"/>
          <w:color w:val="0F1115"/>
          <w:spacing w:val="0"/>
          <w:sz w:val="24"/>
          <w:u w:val="none"/>
          <w:shd w:val="clear" w:color="auto" w:fill="FFFFFF"/>
        </w:rPr>
        <w:t>，加脚注或括号说明“本文采用如下语义分解记法（见表X）”。</w:t>
      </w:r>
    </w:p>
    <w:p w14:paraId="683BA512">
      <w:pPr>
        <w:numPr>
          <w:ilvl w:val="0"/>
          <w:numId w:val="32"/>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不需要在每一处图式后都重复完整的 λ 表达式或事件量词</w:t>
      </w:r>
      <w:r>
        <w:rPr>
          <w:rFonts w:hint="eastAsia" w:ascii="quote-cjk-patch" w:hAnsi="quote-cjk-patch" w:eastAsia="quote-cjk-patch" w:cs="quote-cjk-patch"/>
          <w:i w:val="0"/>
          <w:strike w:val="0"/>
          <w:color w:val="0F1115"/>
          <w:spacing w:val="0"/>
          <w:sz w:val="24"/>
          <w:u w:val="none"/>
          <w:shd w:val="clear" w:color="auto" w:fill="FFFFFF"/>
        </w:rPr>
        <w:t xml:space="preserve">，只需给出简化的 </w:t>
      </w:r>
      <w:r>
        <w:rPr>
          <w:rFonts w:ascii="quote-cjk-patch" w:hAnsi="quote-cjk-patch" w:eastAsia="quote-cjk-patch" w:cs="quote-cjk-patch"/>
          <w:b w:val="1"/>
          <w:i w:val="0"/>
          <w:strike w:val="0"/>
          <w:color w:val="0F1115"/>
          <w:spacing w:val="0"/>
          <w:sz w:val="24"/>
          <w:u w:val="none"/>
          <w:shd w:val="clear" w:color="auto" w:fill="FFFFFF"/>
        </w:rPr>
        <w:t>BECOME + at</w:t>
      </w:r>
      <w:r>
        <w:rPr>
          <w:rFonts w:hint="eastAsia" w:ascii="quote-cjk-patch" w:hAnsi="quote-cjk-patch" w:eastAsia="quote-cjk-patch" w:cs="quote-cjk-patch"/>
          <w:i w:val="0"/>
          <w:strike w:val="0"/>
          <w:color w:val="0F1115"/>
          <w:spacing w:val="0"/>
          <w:sz w:val="24"/>
          <w:u w:val="none"/>
          <w:shd w:val="clear" w:color="auto" w:fill="FFFFFF"/>
        </w:rPr>
        <w:t xml:space="preserve"> 形式，并在方法论部分统一说明简写规则。</w:t>
      </w:r>
    </w:p>
    <w:p w14:paraId="3ADDF117">
      <w:pPr>
        <w:numPr>
          <w:ilvl w:val="0"/>
          <w:numId w:val="32"/>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如果投的是</w:t>
      </w:r>
      <w:r>
        <w:rPr>
          <w:rFonts w:hint="eastAsia" w:ascii="quote-cjk-patch" w:hAnsi="quote-cjk-patch" w:eastAsia="quote-cjk-patch" w:cs="quote-cjk-patch"/>
          <w:b w:val="1"/>
          <w:i w:val="0"/>
          <w:strike w:val="0"/>
          <w:color w:val="0F1115"/>
          <w:spacing w:val="0"/>
          <w:sz w:val="24"/>
          <w:u w:val="none"/>
          <w:shd w:val="clear" w:color="auto" w:fill="FFFFFF"/>
        </w:rPr>
        <w:t>词典学或应用语言学类期刊</w:t>
      </w:r>
      <w:r>
        <w:rPr>
          <w:rFonts w:hint="eastAsia" w:ascii="quote-cjk-patch" w:hAnsi="quote-cjk-patch" w:eastAsia="quote-cjk-patch" w:cs="quote-cjk-patch"/>
          <w:i w:val="0"/>
          <w:strike w:val="0"/>
          <w:color w:val="0F1115"/>
          <w:spacing w:val="0"/>
          <w:sz w:val="24"/>
          <w:u w:val="none"/>
          <w:shd w:val="clear" w:color="auto" w:fill="FFFFFF"/>
        </w:rPr>
        <w:t>，简化的 BECOME 记法完全可接受；如果投的是</w:t>
      </w:r>
      <w:r>
        <w:rPr>
          <w:rFonts w:hint="eastAsia" w:ascii="quote-cjk-patch" w:hAnsi="quote-cjk-patch" w:eastAsia="quote-cjk-patch" w:cs="quote-cjk-patch"/>
          <w:b w:val="1"/>
          <w:i w:val="0"/>
          <w:strike w:val="0"/>
          <w:color w:val="0F1115"/>
          <w:spacing w:val="0"/>
          <w:sz w:val="24"/>
          <w:u w:val="none"/>
          <w:shd w:val="clear" w:color="auto" w:fill="FFFFFF"/>
        </w:rPr>
        <w:t>语义学类期刊</w:t>
      </w:r>
      <w:r>
        <w:rPr>
          <w:rFonts w:hint="eastAsia" w:ascii="quote-cjk-patch" w:hAnsi="quote-cjk-patch" w:eastAsia="quote-cjk-patch" w:cs="quote-cjk-patch"/>
          <w:i w:val="0"/>
          <w:strike w:val="0"/>
          <w:color w:val="0F1115"/>
          <w:spacing w:val="0"/>
          <w:sz w:val="24"/>
          <w:u w:val="none"/>
          <w:shd w:val="clear" w:color="auto" w:fill="FFFFFF"/>
        </w:rPr>
        <w:t>，建议改用 ∃e 形式。</w:t>
      </w:r>
    </w:p>
    <w:p w14:paraId="59159494">
      <w:pPr>
        <w:snapToGrid w:val="1"/>
        <w:spacing w:line="240"/>
        <w:ind/>
      </w:pPr>
    </w:p>
    <w:p w14:paraId="7F49B836">
      <w:pPr>
        <w:pBdr/>
        <w:snapToGrid w:val="1"/>
        <w:spacing w:before="240" w:after="240" w:line="240"/>
        <w:ind w:left="0" w:right="0"/>
        <w:rPr>
          <w:i w:val="0"/>
          <w:strike w:val="0"/>
          <w:color w:val="0F1115"/>
          <w:u w:val="none"/>
        </w:rPr>
      </w:pPr>
    </w:p>
    <w:p w14:paraId="1D8044B1">
      <w:pPr>
        <w:pBdr/>
        <w:snapToGrid w:val="1"/>
        <w:spacing w:before="240" w:after="240" w:line="240"/>
        <w:ind w:left="0" w:right="0"/>
        <w:rPr>
          <w:i w:val="0"/>
          <w:strike w:val="0"/>
          <w:color w:val="0F1115"/>
          <w:u w:val="none"/>
        </w:rPr>
      </w:pPr>
    </w:p>
    <w:p w14:paraId="33F96111">
      <w:pPr>
        <w:pBdr/>
        <w:snapToGrid w:val="1"/>
        <w:spacing w:before="240" w:after="240" w:line="240"/>
        <w:ind w:left="0" w:right="0"/>
        <w:rPr>
          <w:i w:val="0"/>
          <w:strike w:val="0"/>
          <w:color w:val="0F1115"/>
          <w:u w:val="none"/>
        </w:rPr>
      </w:pPr>
    </w:p>
    <w:p w14:paraId="52320692">
      <w:pPr>
        <w:pBdr/>
        <w:snapToGrid w:val="1"/>
        <w:spacing w:before="240" w:after="240" w:line="240"/>
        <w:ind w:left="0" w:right="0"/>
        <w:rPr>
          <w:i w:val="0"/>
          <w:strike w:val="0"/>
          <w:color w:val="0F1115"/>
          <w:u w:val="none"/>
        </w:rPr>
      </w:pPr>
    </w:p>
    <w:p w14:paraId="706D5E74">
      <w:pPr>
        <w:snapToGrid w:val="1"/>
        <w:spacing w:before="240" w:after="240" w:line="240"/>
        <w:ind w:left="0" w:right="0"/>
        <w:rPr>
          <w:i w:val="0"/>
          <w:strike w:val="0"/>
          <w:color w:val="0F1115"/>
          <w:u w:val="none"/>
        </w:rPr>
      </w:pPr>
    </w:p>
    <w:p w14:paraId="26653826">
      <w:pPr>
        <w:pStyle w:val="000004"/>
        <w:snapToGrid w:val="1"/>
        <w:spacing w:before="480" w:after="240" w:line="240"/>
        <w:ind w:left="0" w:right="0"/>
      </w:pPr>
      <w:r>
        <w:rPr>
          <w:rFonts w:hint="eastAsia"/>
          <w:i w:val="0"/>
          <w:strike w:val="0"/>
          <w:color w:val="0F1115"/>
          <w:u w:val="none"/>
        </w:rPr>
        <w:t>X.3.3 步骤三：基于典型成员</w:t>
      </w:r>
      <w:r>
        <w:rPr>
          <w:rFonts w:ascii="Menlo" w:hAnsi="Menlo" w:eastAsia="Menlo" w:cs="Menlo"/>
          <w:i w:val="0"/>
          <w:strike w:val="0"/>
          <w:color w:val="0F1115"/>
          <w:sz w:val="24"/>
          <w:u w:val="none"/>
          <w:shd w:val="clear" w:color="auto" w:fill="EBEEF2"/>
        </w:rPr>
        <w:t>reach</w:t>
      </w:r>
      <w:r>
        <w:rPr>
          <w:rFonts w:hint="eastAsia"/>
          <w:i w:val="0"/>
          <w:strike w:val="0"/>
          <w:color w:val="0F1115"/>
          <w:u w:val="none"/>
        </w:rPr>
        <w:t>的跨成员验证</w:t>
      </w:r>
    </w:p>
    <w:p w14:paraId="4A12AC06">
      <w:pPr>
        <w:snapToGrid w:val="1"/>
        <w:spacing w:before="240" w:after="240" w:line="240"/>
        <w:ind w:left="0" w:right="0"/>
      </w:pPr>
      <w:r>
        <w:rPr>
          <w:rFonts w:ascii="Menlo" w:hAnsi="Menlo" w:eastAsia="Menlo" w:cs="Menlo"/>
          <w:i w:val="0"/>
          <w:strike w:val="0"/>
          <w:color w:val="0F1115"/>
          <w:sz w:val="24"/>
          <w:u w:val="none"/>
          <w:shd w:val="clear" w:color="auto" w:fill="EBEEF2"/>
        </w:rPr>
        <w:t>reach</w:t>
      </w:r>
      <w:r>
        <w:rPr>
          <w:rFonts w:hint="eastAsia"/>
          <w:i w:val="0"/>
          <w:strike w:val="0"/>
          <w:color w:val="0F1115"/>
          <w:u w:val="none"/>
        </w:rPr>
        <w:t>的核心槽位为</w:t>
      </w:r>
      <w:r>
        <w:rPr>
          <w:rFonts w:ascii="Menlo" w:hAnsi="Menlo" w:eastAsia="Menlo" w:cs="Menlo"/>
          <w:i w:val="0"/>
          <w:strike w:val="0"/>
          <w:color w:val="0F1115"/>
          <w:sz w:val="24"/>
          <w:u w:val="none"/>
          <w:shd w:val="clear" w:color="auto" w:fill="EBEEF2"/>
        </w:rPr>
        <w:t>objects of X</w:t>
      </w:r>
      <w:r>
        <w:rPr>
          <w:rFonts w:hint="eastAsia"/>
          <w:i w:val="0"/>
          <w:strike w:val="0"/>
          <w:color w:val="0F1115"/>
          <w:u w:val="none"/>
        </w:rPr>
        <w:t>，经概念归类后保留有效空间搭配词25个。表X-3将两个动词的搭配数据进行系统对比。</w:t>
      </w:r>
    </w:p>
    <w:p w14:paraId="7C81DED1">
      <w:pPr>
        <w:snapToGrid w:val="1"/>
        <w:spacing w:before="240" w:after="240" w:line="240"/>
        <w:ind w:left="0" w:right="0"/>
      </w:pPr>
      <w:r>
        <w:rPr>
          <w:rFonts w:hint="eastAsia"/>
          <w:b w:val="1"/>
          <w:i w:val="0"/>
          <w:strike w:val="0"/>
          <w:color w:val="0F1115"/>
          <w:u w:val="none"/>
        </w:rPr>
        <w:t xml:space="preserve">表X-3 </w:t>
      </w:r>
      <w:r>
        <w:rPr>
          <w:rFonts w:ascii="Menlo" w:hAnsi="Menlo" w:eastAsia="Menlo" w:cs="Menlo"/>
          <w:b w:val="1"/>
          <w:i w:val="0"/>
          <w:strike w:val="0"/>
          <w:color w:val="0F1115"/>
          <w:sz w:val="24"/>
          <w:u w:val="none"/>
          <w:shd w:val="clear" w:color="auto" w:fill="EBEEF2"/>
        </w:rPr>
        <w:t>arrive</w:t>
      </w:r>
      <w:r>
        <w:rPr>
          <w:rFonts w:hint="eastAsia"/>
          <w:b w:val="1"/>
          <w:i w:val="0"/>
          <w:strike w:val="0"/>
          <w:color w:val="0F1115"/>
          <w:u w:val="none"/>
        </w:rPr>
        <w:t>与</w:t>
      </w:r>
      <w:r>
        <w:rPr>
          <w:rFonts w:ascii="Menlo" w:hAnsi="Menlo" w:eastAsia="Menlo" w:cs="Menlo"/>
          <w:b w:val="1"/>
          <w:i w:val="0"/>
          <w:strike w:val="0"/>
          <w:color w:val="0F1115"/>
          <w:sz w:val="24"/>
          <w:u w:val="none"/>
          <w:shd w:val="clear" w:color="auto" w:fill="EBEEF2"/>
        </w:rPr>
        <w:t>reach</w:t>
      </w:r>
      <w:r>
        <w:rPr>
          <w:rFonts w:hint="eastAsia"/>
          <w:b w:val="1"/>
          <w:i w:val="0"/>
          <w:strike w:val="0"/>
          <w:color w:val="0F1115"/>
          <w:u w:val="none"/>
        </w:rPr>
        <w:t>空间搭配数据的跨成员对比</w:t>
      </w:r>
    </w:p>
    <w:tbl>
      <w:tblPr>
        <w:tblStyle w:val="000015"/>
        <w:tblLayout w:type="fixed"/>
      </w:tblPr>
      <w:tblGrid>
        <w:gridCol w:w="2460"/>
        <w:gridCol w:w="3465"/>
        <w:gridCol w:w="3450"/>
      </w:tblGrid>
      <w:tr>
        <w:trPr/>
        <w:tc>
          <w:tcPr>
            <w:tcW w:w="246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0A368E38">
            <w:pPr>
              <w:snapToGrid w:val="1"/>
              <w:spacing w:before="0" w:after="0" w:line="400"/>
              <w:ind/>
              <w:jc w:val="left"/>
            </w:pPr>
            <w:r>
              <w:rPr>
                <w:rFonts w:hint="eastAsia" w:ascii="quote-cjk-patch" w:hAnsi="quote-cjk-patch" w:eastAsia="quote-cjk-patch" w:cs="quote-cjk-patch"/>
                <w:i w:val="0"/>
                <w:strike w:val="0"/>
                <w:color w:val="000000"/>
                <w:spacing w:val="0"/>
                <w:sz w:val="23"/>
                <w:u w:val="none"/>
              </w:rPr>
              <w:t>对比维度</w:t>
            </w:r>
          </w:p>
        </w:tc>
        <w:tc>
          <w:tcPr>
            <w:tcW w:w="346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137FDDE">
            <w:pPr>
              <w:snapToGrid w:val="1"/>
              <w:spacing w:before="0" w:after="0" w:line="400"/>
              <w:ind/>
              <w:jc w:val="left"/>
            </w:pPr>
            <w:r>
              <w:rPr>
                <w:rFonts w:ascii="quote-cjk-patch" w:hAnsi="quote-cjk-patch" w:eastAsia="quote-cjk-patch" w:cs="quote-cjk-patch"/>
                <w:b w:val="1"/>
                <w:i w:val="0"/>
                <w:strike w:val="0"/>
                <w:color w:val="000000"/>
                <w:spacing w:val="0"/>
                <w:sz w:val="23"/>
                <w:u w:val="none"/>
              </w:rPr>
              <w:t>arrive</w:t>
            </w:r>
            <w:r>
              <w:rPr>
                <w:rFonts w:hint="eastAsia" w:ascii="quote-cjk-patch" w:hAnsi="quote-cjk-patch" w:eastAsia="quote-cjk-patch" w:cs="quote-cjk-patch"/>
                <w:i w:val="0"/>
                <w:strike w:val="0"/>
                <w:color w:val="000000"/>
                <w:spacing w:val="0"/>
                <w:sz w:val="23"/>
                <w:u w:val="none"/>
              </w:rPr>
              <w:t>（原型成员）</w:t>
            </w:r>
          </w:p>
        </w:tc>
        <w:tc>
          <w:tcPr>
            <w:tcW w:w="345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A9EA8E2">
            <w:pPr>
              <w:snapToGrid w:val="1"/>
              <w:spacing w:before="0" w:after="0" w:line="400"/>
              <w:ind/>
              <w:jc w:val="left"/>
            </w:pPr>
            <w:r>
              <w:rPr>
                <w:rFonts w:ascii="quote-cjk-patch" w:hAnsi="quote-cjk-patch" w:eastAsia="quote-cjk-patch" w:cs="quote-cjk-patch"/>
                <w:b w:val="1"/>
                <w:i w:val="0"/>
                <w:strike w:val="0"/>
                <w:color w:val="000000"/>
                <w:spacing w:val="0"/>
                <w:sz w:val="23"/>
                <w:u w:val="none"/>
              </w:rPr>
              <w:t>reach</w:t>
            </w:r>
            <w:r>
              <w:rPr>
                <w:rFonts w:hint="eastAsia" w:ascii="quote-cjk-patch" w:hAnsi="quote-cjk-patch" w:eastAsia="quote-cjk-patch" w:cs="quote-cjk-patch"/>
                <w:i w:val="0"/>
                <w:strike w:val="0"/>
                <w:color w:val="000000"/>
                <w:spacing w:val="0"/>
                <w:sz w:val="23"/>
                <w:u w:val="none"/>
              </w:rPr>
              <w:t>（典型成员）</w:t>
            </w:r>
          </w:p>
        </w:tc>
      </w:tr>
      <w:tr>
        <w:trPr/>
        <w:tc>
          <w:tcPr>
            <w:tcW w:w="246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EF23B92">
            <w:pPr>
              <w:snapToGrid w:val="1"/>
              <w:spacing w:before="0" w:after="0" w:line="400"/>
              <w:ind/>
            </w:pPr>
            <w:r>
              <w:rPr>
                <w:rFonts w:hint="eastAsia" w:ascii="quote-cjk-patch" w:hAnsi="quote-cjk-patch" w:eastAsia="quote-cjk-patch" w:cs="quote-cjk-patch"/>
                <w:i w:val="0"/>
                <w:strike w:val="0"/>
                <w:color w:val="000000"/>
                <w:spacing w:val="0"/>
                <w:sz w:val="23"/>
                <w:u w:val="none"/>
              </w:rPr>
              <w:t>有效空间搭配词数</w:t>
            </w:r>
          </w:p>
        </w:tc>
        <w:tc>
          <w:tcPr>
            <w:tcW w:w="346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7CA9B88">
            <w:pPr>
              <w:snapToGrid w:val="1"/>
              <w:spacing w:before="0" w:after="0" w:line="400"/>
              <w:ind/>
            </w:pPr>
            <w:r>
              <w:rPr>
                <w:rFonts w:ascii="quote-cjk-patch" w:hAnsi="quote-cjk-patch" w:eastAsia="quote-cjk-patch" w:cs="quote-cjk-patch"/>
                <w:i w:val="0"/>
                <w:strike w:val="0"/>
                <w:color w:val="000000"/>
                <w:spacing w:val="0"/>
                <w:sz w:val="23"/>
                <w:u w:val="none"/>
              </w:rPr>
              <w:t>60</w:t>
            </w:r>
          </w:p>
        </w:tc>
        <w:tc>
          <w:tcPr>
            <w:tcW w:w="345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8A4E381">
            <w:pPr>
              <w:snapToGrid w:val="1"/>
              <w:spacing w:before="0" w:after="0" w:line="400"/>
              <w:ind/>
            </w:pPr>
            <w:r>
              <w:rPr>
                <w:rFonts w:ascii="quote-cjk-patch" w:hAnsi="quote-cjk-patch" w:eastAsia="quote-cjk-patch" w:cs="quote-cjk-patch"/>
                <w:i w:val="0"/>
                <w:strike w:val="0"/>
                <w:color w:val="000000"/>
                <w:spacing w:val="0"/>
                <w:sz w:val="23"/>
                <w:u w:val="none"/>
              </w:rPr>
              <w:t>25</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7DB2494">
            <w:pPr>
              <w:snapToGrid w:val="1"/>
              <w:spacing w:before="0" w:after="0" w:line="400"/>
              <w:ind/>
            </w:pPr>
            <w:r>
              <w:rPr>
                <w:rFonts w:hint="eastAsia" w:ascii="quote-cjk-patch" w:hAnsi="quote-cjk-patch" w:eastAsia="quote-cjk-patch" w:cs="quote-cjk-patch"/>
                <w:i w:val="0"/>
                <w:strike w:val="0"/>
                <w:color w:val="000000"/>
                <w:spacing w:val="0"/>
                <w:sz w:val="23"/>
                <w:u w:val="none"/>
              </w:rPr>
              <w:t>空间词在前15中的占比</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C121AA7">
            <w:pPr>
              <w:snapToGrid w:val="1"/>
              <w:spacing w:before="0" w:after="0" w:line="400"/>
              <w:ind/>
            </w:pPr>
            <w:r>
              <w:rPr>
                <w:rFonts w:ascii="quote-cjk-patch" w:hAnsi="quote-cjk-patch" w:eastAsia="quote-cjk-patch" w:cs="quote-cjk-patch"/>
                <w:i w:val="0"/>
                <w:strike w:val="0"/>
                <w:color w:val="000000"/>
                <w:spacing w:val="0"/>
                <w:sz w:val="23"/>
                <w:u w:val="none"/>
              </w:rPr>
              <w:t>&gt;80%</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979515A">
            <w:pPr>
              <w:snapToGrid w:val="1"/>
              <w:spacing w:before="0" w:after="0" w:line="400"/>
              <w:ind/>
            </w:pPr>
            <w:r>
              <w:rPr>
                <w:rFonts w:hint="eastAsia" w:ascii="quote-cjk-patch" w:hAnsi="quote-cjk-patch" w:eastAsia="quote-cjk-patch" w:cs="quote-cjk-patch"/>
                <w:i w:val="0"/>
                <w:strike w:val="0"/>
                <w:color w:val="000000"/>
                <w:spacing w:val="0"/>
                <w:sz w:val="23"/>
                <w:u w:val="none"/>
              </w:rPr>
              <w:t>约20%</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8AC41BF">
            <w:pPr>
              <w:snapToGrid w:val="1"/>
              <w:spacing w:before="0" w:after="0" w:line="400"/>
              <w:ind/>
            </w:pPr>
            <w:r>
              <w:rPr>
                <w:rFonts w:hint="eastAsia" w:ascii="quote-cjk-patch" w:hAnsi="quote-cjk-patch" w:eastAsia="quote-cjk-patch" w:cs="quote-cjk-patch"/>
                <w:i w:val="0"/>
                <w:strike w:val="0"/>
                <w:color w:val="000000"/>
                <w:spacing w:val="0"/>
                <w:sz w:val="23"/>
                <w:u w:val="none"/>
              </w:rPr>
              <w:t>搭配词类型分布</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BD74FA4">
            <w:pPr>
              <w:snapToGrid w:val="1"/>
              <w:spacing w:before="0" w:after="0" w:line="400"/>
              <w:ind/>
            </w:pPr>
            <w:r>
              <w:rPr>
                <w:rFonts w:hint="eastAsia" w:ascii="quote-cjk-patch" w:hAnsi="quote-cjk-patch" w:eastAsia="quote-cjk-patch" w:cs="quote-cjk-patch"/>
                <w:i w:val="0"/>
                <w:strike w:val="0"/>
                <w:color w:val="000000"/>
                <w:spacing w:val="0"/>
                <w:sz w:val="23"/>
                <w:u w:val="none"/>
              </w:rPr>
              <w:t>通称终点、交通枢纽、建筑、行政区域（全面覆盖）</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2AD1601">
            <w:pPr>
              <w:snapToGrid w:val="1"/>
              <w:spacing w:before="0" w:after="0" w:line="400"/>
              <w:ind/>
            </w:pPr>
            <w:r>
              <w:rPr>
                <w:rFonts w:hint="eastAsia" w:ascii="quote-cjk-patch" w:hAnsi="quote-cjk-patch" w:eastAsia="quote-cjk-patch" w:cs="quote-cjk-patch"/>
                <w:i w:val="0"/>
                <w:strike w:val="0"/>
                <w:color w:val="000000"/>
                <w:spacing w:val="0"/>
                <w:sz w:val="23"/>
                <w:u w:val="none"/>
              </w:rPr>
              <w:t>垂直维度终点：山峰、高度、海岸（类型单一）</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CEC4615">
            <w:pPr>
              <w:snapToGrid w:val="1"/>
              <w:spacing w:before="0" w:after="0" w:line="400"/>
              <w:ind/>
            </w:pPr>
            <w:r>
              <w:rPr>
                <w:rFonts w:hint="eastAsia" w:ascii="quote-cjk-patch" w:hAnsi="quote-cjk-patch" w:eastAsia="quote-cjk-patch" w:cs="quote-cjk-patch"/>
                <w:i w:val="0"/>
                <w:strike w:val="0"/>
                <w:color w:val="000000"/>
                <w:spacing w:val="0"/>
                <w:sz w:val="23"/>
                <w:u w:val="none"/>
              </w:rPr>
              <w:t>语义纯净度</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280793E">
            <w:pPr>
              <w:snapToGrid w:val="1"/>
              <w:spacing w:before="0" w:after="0" w:line="400"/>
              <w:ind/>
            </w:pPr>
            <w:r>
              <w:rPr>
                <w:rFonts w:hint="eastAsia" w:ascii="quote-cjk-patch" w:hAnsi="quote-cjk-patch" w:eastAsia="quote-cjk-patch" w:cs="quote-cjk-patch"/>
                <w:i w:val="0"/>
                <w:strike w:val="0"/>
                <w:color w:val="000000"/>
                <w:spacing w:val="0"/>
                <w:sz w:val="23"/>
                <w:u w:val="none"/>
              </w:rPr>
              <w:t>极高（&gt;90%）</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0A574DB">
            <w:pPr>
              <w:snapToGrid w:val="1"/>
              <w:spacing w:before="0" w:after="0" w:line="400"/>
              <w:ind/>
            </w:pPr>
            <w:r>
              <w:rPr>
                <w:rFonts w:hint="eastAsia" w:ascii="quote-cjk-patch" w:hAnsi="quote-cjk-patch" w:eastAsia="quote-cjk-patch" w:cs="quote-cjk-patch"/>
                <w:i w:val="0"/>
                <w:strike w:val="0"/>
                <w:color w:val="000000"/>
                <w:spacing w:val="0"/>
                <w:sz w:val="23"/>
                <w:u w:val="none"/>
              </w:rPr>
              <w:t>较低（≈50%）</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D11F336">
            <w:pPr>
              <w:snapToGrid w:val="1"/>
              <w:spacing w:before="0" w:after="0" w:line="400"/>
              <w:ind/>
            </w:pPr>
            <w:r>
              <w:rPr>
                <w:rFonts w:hint="eastAsia" w:ascii="quote-cjk-patch" w:hAnsi="quote-cjk-patch" w:eastAsia="quote-cjk-patch" w:cs="quote-cjk-patch"/>
                <w:i w:val="0"/>
                <w:strike w:val="0"/>
                <w:color w:val="000000"/>
                <w:spacing w:val="0"/>
                <w:sz w:val="23"/>
                <w:u w:val="none"/>
              </w:rPr>
              <w:t>PS值</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9AE1245">
            <w:pPr>
              <w:snapToGrid w:val="1"/>
              <w:spacing w:before="0" w:after="0" w:line="400"/>
              <w:ind/>
            </w:pPr>
            <w:r>
              <w:rPr>
                <w:rFonts w:ascii="quote-cjk-patch" w:hAnsi="quote-cjk-patch" w:eastAsia="quote-cjk-patch" w:cs="quote-cjk-patch"/>
                <w:i w:val="0"/>
                <w:strike w:val="0"/>
                <w:color w:val="000000"/>
                <w:spacing w:val="0"/>
                <w:sz w:val="23"/>
                <w:u w:val="none"/>
              </w:rPr>
              <w:t>43.23</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43613C8">
            <w:pPr>
              <w:snapToGrid w:val="1"/>
              <w:spacing w:before="0" w:after="0" w:line="400"/>
              <w:ind/>
            </w:pPr>
            <w:r>
              <w:rPr>
                <w:rFonts w:ascii="quote-cjk-patch" w:hAnsi="quote-cjk-patch" w:eastAsia="quote-cjk-patch" w:cs="quote-cjk-patch"/>
                <w:i w:val="0"/>
                <w:strike w:val="0"/>
                <w:color w:val="000000"/>
                <w:spacing w:val="0"/>
                <w:sz w:val="23"/>
                <w:u w:val="none"/>
              </w:rPr>
              <w:t>30.36</w:t>
            </w:r>
          </w:p>
        </w:tc>
      </w:tr>
    </w:tbl>
    <w:p w14:paraId="3D927993">
      <w:pPr>
        <w:snapToGrid w:val="1"/>
        <w:spacing w:before="240" w:after="240" w:line="240"/>
        <w:ind w:left="0" w:right="0"/>
      </w:pPr>
      <w:r>
        <w:rPr>
          <w:rFonts w:hint="eastAsia"/>
          <w:i w:val="0"/>
          <w:strike w:val="0"/>
          <w:color w:val="0F1115"/>
          <w:u w:val="none"/>
        </w:rPr>
        <w:t>跨成员验证揭示了三个层面的信息。（1）图式的涵盖范围得到确认——共享图式涵盖了</w:t>
      </w:r>
      <w:r>
        <w:rPr>
          <w:rFonts w:ascii="Menlo" w:hAnsi="Menlo" w:eastAsia="Menlo" w:cs="Menlo"/>
          <w:i w:val="0"/>
          <w:strike w:val="0"/>
          <w:color w:val="0F1115"/>
          <w:sz w:val="24"/>
          <w:u w:val="none"/>
          <w:shd w:val="clear" w:color="auto" w:fill="EBEEF2"/>
        </w:rPr>
        <w:t>reach</w:t>
      </w:r>
      <w:r>
        <w:rPr>
          <w:rFonts w:hint="eastAsia"/>
          <w:i w:val="0"/>
          <w:strike w:val="0"/>
          <w:color w:val="0F1115"/>
          <w:u w:val="none"/>
        </w:rPr>
        <w:t>的25个有效空间搭配词，但其匹配方式与原型明显不同：</w:t>
      </w:r>
      <w:r>
        <w:rPr>
          <w:rFonts w:ascii="Menlo" w:hAnsi="Menlo" w:eastAsia="Menlo" w:cs="Menlo"/>
          <w:i w:val="0"/>
          <w:strike w:val="0"/>
          <w:color w:val="0F1115"/>
          <w:sz w:val="24"/>
          <w:u w:val="none"/>
          <w:shd w:val="clear" w:color="auto" w:fill="EBEEF2"/>
        </w:rPr>
        <w:t>arrive</w:t>
      </w:r>
      <w:r>
        <w:rPr>
          <w:rFonts w:hint="eastAsia"/>
          <w:i w:val="0"/>
          <w:strike w:val="0"/>
          <w:color w:val="0F1115"/>
          <w:u w:val="none"/>
        </w:rPr>
        <w:t>的搭配词覆盖各类空间终点，对图式的体现是全方位的；</w:t>
      </w:r>
      <w:r>
        <w:rPr>
          <w:rFonts w:ascii="Menlo" w:hAnsi="Menlo" w:eastAsia="Menlo" w:cs="Menlo"/>
          <w:i w:val="0"/>
          <w:strike w:val="0"/>
          <w:color w:val="0F1115"/>
          <w:sz w:val="24"/>
          <w:u w:val="none"/>
          <w:shd w:val="clear" w:color="auto" w:fill="EBEEF2"/>
        </w:rPr>
        <w:t>reach</w:t>
      </w:r>
      <w:r>
        <w:rPr>
          <w:rFonts w:hint="eastAsia"/>
          <w:i w:val="0"/>
          <w:strike w:val="0"/>
          <w:color w:val="0F1115"/>
          <w:u w:val="none"/>
        </w:rPr>
        <w:t>的搭配词则高度集中于山峰、高度等垂直维度终点，对图式的匹配是有条件、有偏好的。（2）搭配类型的差异揭示了语义附加要素——</w:t>
      </w:r>
      <w:r>
        <w:rPr>
          <w:rFonts w:ascii="Menlo" w:hAnsi="Menlo" w:eastAsia="Menlo" w:cs="Menlo"/>
          <w:i w:val="0"/>
          <w:strike w:val="0"/>
          <w:color w:val="0F1115"/>
          <w:sz w:val="24"/>
          <w:u w:val="none"/>
          <w:shd w:val="clear" w:color="auto" w:fill="EBEEF2"/>
        </w:rPr>
        <w:t>reach</w:t>
      </w:r>
      <w:r>
        <w:rPr>
          <w:rFonts w:hint="eastAsia"/>
          <w:i w:val="0"/>
          <w:strike w:val="0"/>
          <w:color w:val="0F1115"/>
          <w:u w:val="none"/>
        </w:rPr>
        <w:t>在图式基础上附加了[+努力/过程]和[+终点具体性]的语义，这解释了为什么它倾向于与具有高度感和可攀登性的终点共现。（3）语义纯净度的落差反映了原型性梯度的深层原因——</w:t>
      </w:r>
      <w:r>
        <w:rPr>
          <w:rFonts w:ascii="Menlo" w:hAnsi="Menlo" w:eastAsia="Menlo" w:cs="Menlo"/>
          <w:i w:val="0"/>
          <w:strike w:val="0"/>
          <w:color w:val="0F1115"/>
          <w:sz w:val="24"/>
          <w:u w:val="none"/>
          <w:shd w:val="clear" w:color="auto" w:fill="EBEEF2"/>
        </w:rPr>
        <w:t>reach</w:t>
      </w:r>
      <w:r>
        <w:rPr>
          <w:rFonts w:hint="eastAsia"/>
          <w:i w:val="0"/>
          <w:strike w:val="0"/>
          <w:color w:val="0F1115"/>
          <w:u w:val="none"/>
        </w:rPr>
        <w:t>的前15个高频搭配词中仅约20%为空间终点词，大量使用事件已</w:t>
      </w:r>
      <w:r>
        <w:rPr>
          <w:rFonts w:hint="eastAsia"/>
          <w:i w:val="0"/>
          <w:strike w:val="0"/>
          <w:color w:val="0F1115"/>
          <w:u w:val="none"/>
          <w:shd w:val="clear" w:color="auto" w:fill="F5C400"/>
        </w:rPr>
        <w:t>漂移至</w:t>
      </w:r>
      <w:r>
        <w:rPr>
          <w:rFonts w:hint="eastAsia"/>
          <w:i w:val="0"/>
          <w:strike w:val="0"/>
          <w:color w:val="0F1115"/>
          <w:u w:val="none"/>
        </w:rPr>
        <w:t>抽象域。</w:t>
      </w:r>
    </w:p>
    <w:p w14:paraId="4AA41E36">
      <w:pPr>
        <w:pStyle w:val="000004"/>
        <w:snapToGrid w:val="1"/>
        <w:spacing w:before="480" w:after="240" w:line="240"/>
        <w:ind w:left="0" w:right="0"/>
      </w:pPr>
      <w:r>
        <w:rPr>
          <w:rFonts w:hint="eastAsia"/>
          <w:i w:val="0"/>
          <w:strike w:val="0"/>
          <w:color w:val="0F1115"/>
          <w:u w:val="none"/>
        </w:rPr>
        <w:t>X.3.4 提取结果：共享图式与释同辨异框架</w:t>
      </w:r>
    </w:p>
    <w:p w14:paraId="47CFF63C">
      <w:pPr>
        <w:snapToGrid w:val="1"/>
        <w:spacing w:before="240" w:after="240" w:line="240"/>
        <w:ind w:left="0" w:right="0"/>
      </w:pPr>
      <w:r>
        <w:rPr>
          <w:rFonts w:hint="eastAsia"/>
          <w:i w:val="0"/>
          <w:strike w:val="0"/>
          <w:color w:val="0F1115"/>
          <w:u w:val="none"/>
        </w:rPr>
        <w:t>提取出的共享图式各要素的完整表征如表X-4所示。</w:t>
      </w:r>
    </w:p>
    <w:p w14:paraId="7EF1F10D">
      <w:pPr>
        <w:snapToGrid w:val="1"/>
        <w:spacing w:before="240" w:after="240" w:line="240"/>
        <w:ind w:left="0" w:right="0"/>
      </w:pPr>
      <w:r>
        <w:rPr>
          <w:rFonts w:hint="eastAsia"/>
          <w:b w:val="1"/>
          <w:i w:val="0"/>
          <w:strike w:val="0"/>
          <w:color w:val="0F1115"/>
          <w:u w:val="none"/>
        </w:rPr>
        <w:t>表X-4 “到达类”共享认知图式的要素表征</w:t>
      </w:r>
    </w:p>
    <w:tbl>
      <w:tblPr>
        <w:tblStyle w:val="000015"/>
        <w:tblLayout w:type="fixed"/>
      </w:tblPr>
      <w:tblGrid>
        <w:gridCol w:w="2985"/>
        <w:gridCol w:w="3390"/>
        <w:gridCol w:w="2985"/>
      </w:tblGrid>
      <w:tr>
        <w:trPr/>
        <w:tc>
          <w:tcPr>
            <w:tcW w:w="2985"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3549540F">
            <w:pPr>
              <w:snapToGrid w:val="1"/>
              <w:spacing w:before="0" w:after="0" w:line="400"/>
              <w:ind/>
              <w:jc w:val="left"/>
            </w:pPr>
            <w:r>
              <w:rPr>
                <w:rFonts w:hint="eastAsia" w:ascii="quote-cjk-patch" w:hAnsi="quote-cjk-patch" w:eastAsia="quote-cjk-patch" w:cs="quote-cjk-patch"/>
                <w:i w:val="0"/>
                <w:strike w:val="0"/>
                <w:color w:val="000000"/>
                <w:spacing w:val="0"/>
                <w:sz w:val="23"/>
                <w:u w:val="none"/>
              </w:rPr>
              <w:t>图式要素</w:t>
            </w:r>
          </w:p>
        </w:tc>
        <w:tc>
          <w:tcPr>
            <w:tcW w:w="339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0009B30">
            <w:pPr>
              <w:snapToGrid w:val="1"/>
              <w:spacing w:before="0" w:after="0" w:line="400"/>
              <w:ind/>
              <w:jc w:val="left"/>
            </w:pPr>
            <w:r>
              <w:rPr>
                <w:rFonts w:hint="eastAsia" w:ascii="quote-cjk-patch" w:hAnsi="quote-cjk-patch" w:eastAsia="quote-cjk-patch" w:cs="quote-cjk-patch"/>
                <w:i w:val="0"/>
                <w:strike w:val="0"/>
                <w:color w:val="000000"/>
                <w:spacing w:val="0"/>
                <w:sz w:val="23"/>
                <w:u w:val="none"/>
              </w:rPr>
              <w:t>表征内容</w:t>
            </w:r>
          </w:p>
        </w:tc>
        <w:tc>
          <w:tcPr>
            <w:tcW w:w="298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1ECBA229">
            <w:pPr>
              <w:snapToGrid w:val="1"/>
              <w:spacing w:before="0" w:after="0" w:line="400"/>
              <w:ind/>
              <w:jc w:val="left"/>
            </w:pPr>
            <w:r>
              <w:rPr>
                <w:rFonts w:hint="eastAsia" w:ascii="quote-cjk-patch" w:hAnsi="quote-cjk-patch" w:eastAsia="quote-cjk-patch" w:cs="quote-cjk-patch"/>
                <w:i w:val="0"/>
                <w:strike w:val="0"/>
                <w:color w:val="000000"/>
                <w:spacing w:val="0"/>
                <w:sz w:val="23"/>
                <w:u w:val="none"/>
              </w:rPr>
              <w:t>数据来源</w:t>
            </w:r>
          </w:p>
        </w:tc>
      </w:tr>
      <w:tr>
        <w:trPr/>
        <w:tc>
          <w:tcPr>
            <w:tcW w:w="2985"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9038A25">
            <w:pPr>
              <w:snapToGrid w:val="1"/>
              <w:spacing w:before="0" w:after="0" w:line="400"/>
              <w:ind/>
            </w:pPr>
            <w:r>
              <w:rPr>
                <w:rFonts w:ascii="quote-cjk-patch" w:hAnsi="quote-cjk-patch" w:eastAsia="quote-cjk-patch" w:cs="quote-cjk-patch"/>
                <w:b w:val="1"/>
                <w:i w:val="0"/>
                <w:strike w:val="0"/>
                <w:color w:val="000000"/>
                <w:spacing w:val="0"/>
                <w:sz w:val="23"/>
                <w:u w:val="none"/>
              </w:rPr>
              <w:t>THEME</w:t>
            </w:r>
          </w:p>
        </w:tc>
        <w:tc>
          <w:tcPr>
            <w:tcW w:w="339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601BCFE">
            <w:pPr>
              <w:snapToGrid w:val="1"/>
              <w:spacing w:before="0" w:after="0" w:line="400"/>
              <w:ind/>
            </w:pPr>
            <w:r>
              <w:rPr>
                <w:rFonts w:hint="eastAsia" w:ascii="quote-cjk-patch" w:hAnsi="quote-cjk-patch" w:eastAsia="quote-cjk-patch" w:cs="quote-cjk-patch"/>
                <w:i w:val="0"/>
                <w:strike w:val="0"/>
                <w:color w:val="000000"/>
                <w:spacing w:val="0"/>
                <w:sz w:val="23"/>
                <w:u w:val="none"/>
              </w:rPr>
              <w:t>有生实体（人或交通工具）</w:t>
            </w:r>
          </w:p>
        </w:tc>
        <w:tc>
          <w:tcPr>
            <w:tcW w:w="298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7EF45D9">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arrive</w:t>
            </w:r>
            <w:r>
              <w:rPr>
                <w:rFonts w:hint="eastAsia" w:ascii="quote-cjk-patch" w:hAnsi="quote-cjk-patch" w:eastAsia="quote-cjk-patch" w:cs="quote-cjk-patch"/>
                <w:i w:val="0"/>
                <w:strike w:val="0"/>
                <w:color w:val="000000"/>
                <w:spacing w:val="0"/>
                <w:sz w:val="23"/>
                <w:u w:val="none"/>
              </w:rPr>
              <w:t>与</w:t>
            </w:r>
            <w:r>
              <w:rPr>
                <w:rFonts w:ascii="quote-cjk-patch" w:hAnsi="quote-cjk-patch" w:eastAsia="quote-cjk-patch" w:cs="quote-cjk-patch"/>
                <w:i w:val="0"/>
                <w:strike w:val="0"/>
                <w:color w:val="000000"/>
                <w:spacing w:val="0"/>
                <w:sz w:val="23"/>
                <w:u w:val="none"/>
                <w:shd w:val="clear" w:color="auto" w:fill="EBEEF2"/>
              </w:rPr>
              <w:t>reach</w:t>
            </w:r>
            <w:r>
              <w:rPr>
                <w:rFonts w:hint="eastAsia" w:ascii="quote-cjk-patch" w:hAnsi="quote-cjk-patch" w:eastAsia="quote-cjk-patch" w:cs="quote-cjk-patch"/>
                <w:i w:val="0"/>
                <w:strike w:val="0"/>
                <w:color w:val="000000"/>
                <w:spacing w:val="0"/>
                <w:sz w:val="23"/>
                <w:u w:val="none"/>
              </w:rPr>
              <w:t>的高频主语</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4079EAD">
            <w:pPr>
              <w:snapToGrid w:val="1"/>
              <w:spacing w:before="0" w:after="0" w:line="400"/>
              <w:ind/>
            </w:pPr>
            <w:r>
              <w:rPr>
                <w:rFonts w:ascii="quote-cjk-patch" w:hAnsi="quote-cjk-patch" w:eastAsia="quote-cjk-patch" w:cs="quote-cjk-patch"/>
                <w:b w:val="1"/>
                <w:i w:val="0"/>
                <w:strike w:val="0"/>
                <w:color w:val="000000"/>
                <w:spacing w:val="0"/>
                <w:sz w:val="23"/>
                <w:u w:val="none"/>
              </w:rPr>
              <w:t>MOTION</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648DE91">
            <w:pPr>
              <w:snapToGrid w:val="1"/>
              <w:spacing w:before="0" w:after="0" w:line="400"/>
              <w:ind/>
            </w:pPr>
            <w:r>
              <w:rPr>
                <w:rFonts w:hint="eastAsia" w:ascii="quote-cjk-patch" w:hAnsi="quote-cjk-patch" w:eastAsia="quote-cjk-patch" w:cs="quote-cjk-patch"/>
                <w:i w:val="0"/>
                <w:strike w:val="0"/>
                <w:color w:val="000000"/>
                <w:spacing w:val="0"/>
                <w:sz w:val="23"/>
                <w:u w:val="none"/>
              </w:rPr>
              <w:t>空间位移过程</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091DF85">
            <w:pPr>
              <w:snapToGrid w:val="1"/>
              <w:spacing w:before="0" w:after="0" w:line="400"/>
              <w:ind/>
            </w:pPr>
            <w:r>
              <w:rPr>
                <w:rFonts w:hint="eastAsia" w:ascii="quote-cjk-patch" w:hAnsi="quote-cjk-patch" w:eastAsia="quote-cjk-patch" w:cs="quote-cjk-patch"/>
                <w:i w:val="0"/>
                <w:strike w:val="0"/>
                <w:color w:val="000000"/>
                <w:spacing w:val="0"/>
                <w:sz w:val="23"/>
                <w:u w:val="none"/>
              </w:rPr>
              <w:t>动词词根编码</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EF27608">
            <w:pPr>
              <w:snapToGrid w:val="1"/>
              <w:spacing w:before="0" w:after="0" w:line="400"/>
              <w:ind/>
            </w:pPr>
            <w:r>
              <w:rPr>
                <w:rFonts w:ascii="quote-cjk-patch" w:hAnsi="quote-cjk-patch" w:eastAsia="quote-cjk-patch" w:cs="quote-cjk-patch"/>
                <w:b w:val="1"/>
                <w:i w:val="0"/>
                <w:strike w:val="0"/>
                <w:color w:val="000000"/>
                <w:spacing w:val="0"/>
                <w:sz w:val="23"/>
                <w:u w:val="none"/>
              </w:rPr>
              <w:t>GOAL</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CAB366C">
            <w:pPr>
              <w:snapToGrid w:val="1"/>
              <w:spacing w:before="0" w:after="0" w:line="400"/>
              <w:ind/>
            </w:pPr>
            <w:r>
              <w:rPr>
                <w:rFonts w:hint="eastAsia" w:ascii="quote-cjk-patch" w:hAnsi="quote-cjk-patch" w:eastAsia="quote-cjk-patch" w:cs="quote-cjk-patch"/>
                <w:i w:val="0"/>
                <w:strike w:val="0"/>
                <w:color w:val="000000"/>
                <w:spacing w:val="0"/>
                <w:sz w:val="23"/>
                <w:u w:val="none"/>
              </w:rPr>
              <w:t>物理空间终点</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77351A9">
            <w:pPr>
              <w:snapToGrid w:val="1"/>
              <w:spacing w:before="0" w:after="0" w:line="400"/>
              <w:ind/>
            </w:pPr>
            <w:r>
              <w:rPr>
                <w:rFonts w:ascii="quote-cjk-patch" w:hAnsi="quote-cjk-patch" w:eastAsia="quote-cjk-patch" w:cs="quote-cjk-patch"/>
                <w:i w:val="0"/>
                <w:strike w:val="0"/>
                <w:color w:val="000000"/>
                <w:spacing w:val="0"/>
                <w:sz w:val="23"/>
                <w:u w:val="none"/>
                <w:shd w:val="clear" w:color="auto" w:fill="EBEEF2"/>
              </w:rPr>
              <w:t>arrive</w:t>
            </w:r>
            <w:r>
              <w:rPr>
                <w:rFonts w:hint="eastAsia" w:ascii="quote-cjk-patch" w:hAnsi="quote-cjk-patch" w:eastAsia="quote-cjk-patch" w:cs="quote-cjk-patch"/>
                <w:i w:val="0"/>
                <w:strike w:val="0"/>
                <w:color w:val="000000"/>
                <w:spacing w:val="0"/>
                <w:sz w:val="23"/>
                <w:u w:val="none"/>
              </w:rPr>
              <w:t>顶级搭配：destination (9.81), airport (8.60)；</w:t>
            </w:r>
            <w:r>
              <w:rPr>
                <w:rFonts w:ascii="quote-cjk-patch" w:hAnsi="quote-cjk-patch" w:eastAsia="quote-cjk-patch" w:cs="quote-cjk-patch"/>
                <w:i w:val="0"/>
                <w:strike w:val="0"/>
                <w:color w:val="000000"/>
                <w:spacing w:val="0"/>
                <w:sz w:val="23"/>
                <w:u w:val="none"/>
                <w:shd w:val="clear" w:color="auto" w:fill="EBEEF2"/>
              </w:rPr>
              <w:t>reach</w:t>
            </w:r>
            <w:r>
              <w:rPr>
                <w:rFonts w:hint="eastAsia" w:ascii="quote-cjk-patch" w:hAnsi="quote-cjk-patch" w:eastAsia="quote-cjk-patch" w:cs="quote-cjk-patch"/>
                <w:i w:val="0"/>
                <w:strike w:val="0"/>
                <w:color w:val="000000"/>
                <w:spacing w:val="0"/>
                <w:sz w:val="23"/>
                <w:u w:val="none"/>
              </w:rPr>
              <w:t>顶级空间搭配：height (8.49), peak (8.33)</w:t>
            </w:r>
          </w:p>
        </w:tc>
      </w:tr>
      <w:tr>
        <w:trPr/>
        <w:tc>
          <w:tcPr>
            <w:tcW w:w="2985"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7038925">
            <w:pPr>
              <w:snapToGrid w:val="1"/>
              <w:spacing w:before="0" w:after="0" w:line="400"/>
              <w:ind/>
            </w:pPr>
            <w:r>
              <w:rPr>
                <w:rFonts w:hint="eastAsia" w:ascii="quote-cjk-patch" w:hAnsi="quote-cjk-patch" w:eastAsia="quote-cjk-patch" w:cs="quote-cjk-patch"/>
                <w:b w:val="1"/>
                <w:i w:val="0"/>
                <w:strike w:val="0"/>
                <w:color w:val="000000"/>
                <w:spacing w:val="0"/>
                <w:sz w:val="23"/>
                <w:u w:val="none"/>
              </w:rPr>
              <w:t>图式核心语义</w:t>
            </w:r>
          </w:p>
        </w:tc>
        <w:tc>
          <w:tcPr>
            <w:tcW w:w="339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E6417B6">
            <w:pPr>
              <w:snapToGrid w:val="1"/>
              <w:spacing w:before="0" w:after="0" w:line="400"/>
              <w:ind/>
            </w:pPr>
            <w:r>
              <w:rPr>
                <w:rFonts w:ascii="quote-cjk-patch" w:hAnsi="quote-cjk-patch" w:eastAsia="quote-cjk-patch" w:cs="quote-cjk-patch"/>
                <w:i w:val="0"/>
                <w:strike w:val="0"/>
                <w:color w:val="000000"/>
                <w:spacing w:val="0"/>
                <w:sz w:val="23"/>
                <w:u w:val="none"/>
              </w:rPr>
              <w:t>[BECOME [be-at (Theme, Goal)]]</w:t>
            </w:r>
          </w:p>
        </w:tc>
        <w:tc>
          <w:tcPr>
            <w:tcW w:w="298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02ECE0D">
            <w:pPr>
              <w:snapToGrid w:val="1"/>
              <w:spacing w:before="0" w:after="0" w:line="400"/>
              <w:ind/>
            </w:pPr>
            <w:r>
              <w:rPr>
                <w:rFonts w:hint="eastAsia" w:ascii="quote-cjk-patch" w:hAnsi="quote-cjk-patch" w:eastAsia="quote-cjk-patch" w:cs="quote-cjk-patch"/>
                <w:i w:val="0"/>
                <w:strike w:val="0"/>
                <w:color w:val="000000"/>
                <w:spacing w:val="0"/>
                <w:sz w:val="23"/>
                <w:u w:val="none"/>
              </w:rPr>
              <w:t>主体经位移转变为“位于终点”的状态</w:t>
            </w:r>
          </w:p>
        </w:tc>
      </w:tr>
    </w:tbl>
    <w:p w14:paraId="4C5A4ED2">
      <w:pPr>
        <w:snapToGrid w:val="1"/>
        <w:spacing w:before="240" w:after="240" w:line="240"/>
        <w:ind w:left="0" w:right="0"/>
      </w:pPr>
      <w:r>
        <w:rPr>
          <w:rFonts w:hint="eastAsia"/>
          <w:i w:val="0"/>
          <w:strike w:val="0"/>
          <w:color w:val="0F1115"/>
          <w:u w:val="none"/>
        </w:rPr>
        <w:t>基于共享图式和跨成员对比数据，形成“到达类”的释同辨异框架如表X-5所示。共享图式统摄“释同”，两个动词的释义核心均可表述为“经过空间位移到达某个终点”；各成员在图式匹配度、语义附加和句法构式上的具体差异则分别转化为“辨异”的参数化内容。</w:t>
      </w:r>
    </w:p>
    <w:p w14:paraId="26964D57">
      <w:pPr>
        <w:snapToGrid w:val="1"/>
        <w:spacing w:before="240" w:after="240" w:line="240"/>
        <w:ind w:left="0" w:right="0"/>
      </w:pPr>
      <w:r>
        <w:rPr>
          <w:rFonts w:hint="eastAsia"/>
          <w:b w:val="1"/>
          <w:i w:val="0"/>
          <w:strike w:val="0"/>
          <w:color w:val="0F1115"/>
          <w:u w:val="none"/>
        </w:rPr>
        <w:t>表X-5 基于共享图式的“到达类”释同辨异框架</w:t>
      </w:r>
    </w:p>
    <w:tbl>
      <w:tblPr>
        <w:tblStyle w:val="000015"/>
        <w:tblLayout w:type="fixed"/>
      </w:tblPr>
      <w:tblGrid>
        <w:gridCol w:w="2460"/>
        <w:gridCol w:w="3465"/>
        <w:gridCol w:w="3450"/>
      </w:tblGrid>
      <w:tr>
        <w:trPr/>
        <w:tc>
          <w:tcPr>
            <w:tcW w:w="246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3FB6CD69">
            <w:pPr>
              <w:snapToGrid w:val="1"/>
              <w:spacing w:before="0" w:after="0" w:line="400"/>
              <w:ind/>
              <w:jc w:val="left"/>
            </w:pPr>
            <w:r>
              <w:rPr>
                <w:rFonts w:hint="eastAsia" w:ascii="quote-cjk-patch" w:hAnsi="quote-cjk-patch" w:eastAsia="quote-cjk-patch" w:cs="quote-cjk-patch"/>
                <w:i w:val="0"/>
                <w:strike w:val="0"/>
                <w:color w:val="000000"/>
                <w:spacing w:val="0"/>
                <w:sz w:val="23"/>
                <w:u w:val="none"/>
              </w:rPr>
              <w:t>维度</w:t>
            </w:r>
          </w:p>
        </w:tc>
        <w:tc>
          <w:tcPr>
            <w:tcW w:w="346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6D65C6E">
            <w:pPr>
              <w:snapToGrid w:val="1"/>
              <w:spacing w:before="0" w:after="0" w:line="400"/>
              <w:ind/>
              <w:jc w:val="left"/>
            </w:pPr>
            <w:r>
              <w:rPr>
                <w:rFonts w:ascii="quote-cjk-patch" w:hAnsi="quote-cjk-patch" w:eastAsia="quote-cjk-patch" w:cs="quote-cjk-patch"/>
                <w:b w:val="1"/>
                <w:i w:val="0"/>
                <w:strike w:val="0"/>
                <w:color w:val="000000"/>
                <w:spacing w:val="0"/>
                <w:sz w:val="23"/>
                <w:u w:val="none"/>
              </w:rPr>
              <w:t>arrive</w:t>
            </w:r>
            <w:r>
              <w:rPr>
                <w:rFonts w:hint="eastAsia" w:ascii="quote-cjk-patch" w:hAnsi="quote-cjk-patch" w:eastAsia="quote-cjk-patch" w:cs="quote-cjk-patch"/>
                <w:i w:val="0"/>
                <w:strike w:val="0"/>
                <w:color w:val="000000"/>
                <w:spacing w:val="0"/>
                <w:sz w:val="23"/>
                <w:u w:val="none"/>
              </w:rPr>
              <w:t>（原型成员）</w:t>
            </w:r>
          </w:p>
        </w:tc>
        <w:tc>
          <w:tcPr>
            <w:tcW w:w="345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E2D6206">
            <w:pPr>
              <w:snapToGrid w:val="1"/>
              <w:spacing w:before="0" w:after="0" w:line="400"/>
              <w:ind/>
              <w:jc w:val="left"/>
            </w:pPr>
            <w:r>
              <w:rPr>
                <w:rFonts w:ascii="quote-cjk-patch" w:hAnsi="quote-cjk-patch" w:eastAsia="quote-cjk-patch" w:cs="quote-cjk-patch"/>
                <w:b w:val="1"/>
                <w:i w:val="0"/>
                <w:strike w:val="0"/>
                <w:color w:val="000000"/>
                <w:spacing w:val="0"/>
                <w:sz w:val="23"/>
                <w:u w:val="none"/>
              </w:rPr>
              <w:t>reach</w:t>
            </w:r>
            <w:r>
              <w:rPr>
                <w:rFonts w:hint="eastAsia" w:ascii="quote-cjk-patch" w:hAnsi="quote-cjk-patch" w:eastAsia="quote-cjk-patch" w:cs="quote-cjk-patch"/>
                <w:i w:val="0"/>
                <w:strike w:val="0"/>
                <w:color w:val="000000"/>
                <w:spacing w:val="0"/>
                <w:sz w:val="23"/>
                <w:u w:val="none"/>
              </w:rPr>
              <w:t>（典型成员）</w:t>
            </w:r>
          </w:p>
        </w:tc>
      </w:tr>
      <w:tr>
        <w:trPr/>
        <w:tc>
          <w:tcPr>
            <w:tcW w:w="246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3925093">
            <w:pPr>
              <w:snapToGrid w:val="1"/>
              <w:spacing w:before="0" w:after="0" w:line="400"/>
              <w:ind/>
            </w:pPr>
            <w:r>
              <w:rPr>
                <w:rFonts w:hint="eastAsia" w:ascii="quote-cjk-patch" w:hAnsi="quote-cjk-patch" w:eastAsia="quote-cjk-patch" w:cs="quote-cjk-patch"/>
                <w:b w:val="1"/>
                <w:i w:val="0"/>
                <w:strike w:val="0"/>
                <w:color w:val="000000"/>
                <w:spacing w:val="0"/>
                <w:sz w:val="23"/>
                <w:u w:val="none"/>
              </w:rPr>
              <w:t>共享图式（释同）</w:t>
            </w:r>
          </w:p>
        </w:tc>
        <w:tc>
          <w:tcPr>
            <w:tcW w:w="346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AA43936">
            <w:pPr>
              <w:snapToGrid w:val="1"/>
              <w:spacing w:before="0" w:after="0" w:line="400"/>
              <w:ind/>
            </w:pPr>
            <w:r>
              <w:rPr>
                <w:rFonts w:hint="eastAsia" w:ascii="quote-cjk-patch" w:hAnsi="quote-cjk-patch" w:eastAsia="quote-cjk-patch" w:cs="quote-cjk-patch"/>
                <w:i w:val="0"/>
                <w:strike w:val="0"/>
                <w:color w:val="000000"/>
                <w:spacing w:val="0"/>
                <w:sz w:val="23"/>
                <w:u w:val="none"/>
              </w:rPr>
              <w:t>[+有生主体] + [位移] + [终点]</w:t>
            </w:r>
          </w:p>
        </w:tc>
        <w:tc>
          <w:tcPr>
            <w:tcW w:w="345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5CEC629">
            <w:pPr>
              <w:snapToGrid w:val="1"/>
              <w:spacing w:before="0" w:after="0" w:line="400"/>
              <w:ind/>
            </w:pPr>
            <w:r>
              <w:rPr>
                <w:rFonts w:hint="eastAsia" w:ascii="quote-cjk-patch" w:hAnsi="quote-cjk-patch" w:eastAsia="quote-cjk-patch" w:cs="quote-cjk-patch"/>
                <w:i w:val="0"/>
                <w:strike w:val="0"/>
                <w:color w:val="000000"/>
                <w:spacing w:val="0"/>
                <w:sz w:val="23"/>
                <w:u w:val="none"/>
              </w:rPr>
              <w:t>[+有生主体] + [位移] + [终点]</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E7F67E2">
            <w:pPr>
              <w:snapToGrid w:val="1"/>
              <w:spacing w:before="0" w:after="0" w:line="400"/>
              <w:ind/>
            </w:pPr>
            <w:r>
              <w:rPr>
                <w:rFonts w:hint="eastAsia" w:ascii="quote-cjk-patch" w:hAnsi="quote-cjk-patch" w:eastAsia="quote-cjk-patch" w:cs="quote-cjk-patch"/>
                <w:b w:val="1"/>
                <w:i w:val="0"/>
                <w:strike w:val="0"/>
                <w:color w:val="000000"/>
                <w:spacing w:val="0"/>
                <w:sz w:val="23"/>
                <w:u w:val="none"/>
              </w:rPr>
              <w:t>PS值</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AF71F77">
            <w:pPr>
              <w:snapToGrid w:val="1"/>
              <w:spacing w:before="0" w:after="0" w:line="400"/>
              <w:ind/>
            </w:pPr>
            <w:r>
              <w:rPr>
                <w:rFonts w:ascii="quote-cjk-patch" w:hAnsi="quote-cjk-patch" w:eastAsia="quote-cjk-patch" w:cs="quote-cjk-patch"/>
                <w:i w:val="0"/>
                <w:strike w:val="0"/>
                <w:color w:val="000000"/>
                <w:spacing w:val="0"/>
                <w:sz w:val="23"/>
                <w:u w:val="none"/>
              </w:rPr>
              <w:t>43.23</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96F3818">
            <w:pPr>
              <w:snapToGrid w:val="1"/>
              <w:spacing w:before="0" w:after="0" w:line="400"/>
              <w:ind/>
            </w:pPr>
            <w:r>
              <w:rPr>
                <w:rFonts w:ascii="quote-cjk-patch" w:hAnsi="quote-cjk-patch" w:eastAsia="quote-cjk-patch" w:cs="quote-cjk-patch"/>
                <w:i w:val="0"/>
                <w:strike w:val="0"/>
                <w:color w:val="000000"/>
                <w:spacing w:val="0"/>
                <w:sz w:val="23"/>
                <w:u w:val="none"/>
              </w:rPr>
              <w:t>30.36</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AB9857F">
            <w:pPr>
              <w:snapToGrid w:val="1"/>
              <w:spacing w:before="0" w:after="0" w:line="400"/>
              <w:ind/>
            </w:pPr>
            <w:r>
              <w:rPr>
                <w:rFonts w:hint="eastAsia" w:ascii="quote-cjk-patch" w:hAnsi="quote-cjk-patch" w:eastAsia="quote-cjk-patch" w:cs="quote-cjk-patch"/>
                <w:b w:val="1"/>
                <w:i w:val="0"/>
                <w:strike w:val="0"/>
                <w:color w:val="000000"/>
                <w:spacing w:val="0"/>
                <w:sz w:val="23"/>
                <w:u w:val="none"/>
              </w:rPr>
              <w:t>对图式的匹配度</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8643167">
            <w:pPr>
              <w:snapToGrid w:val="1"/>
              <w:spacing w:before="0" w:after="0" w:line="400"/>
              <w:ind/>
            </w:pPr>
            <w:r>
              <w:rPr>
                <w:rFonts w:hint="eastAsia" w:ascii="quote-cjk-patch" w:hAnsi="quote-cjk-patch" w:eastAsia="quote-cjk-patch" w:cs="quote-cjk-patch"/>
                <w:i w:val="0"/>
                <w:strike w:val="0"/>
                <w:color w:val="000000"/>
                <w:spacing w:val="0"/>
                <w:sz w:val="23"/>
                <w:u w:val="none"/>
              </w:rPr>
              <w:t>完全匹配；完整覆盖各类空间终点</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600E24F">
            <w:pPr>
              <w:snapToGrid w:val="1"/>
              <w:spacing w:before="0" w:after="0" w:line="400"/>
              <w:ind/>
            </w:pPr>
            <w:r>
              <w:rPr>
                <w:rFonts w:hint="eastAsia" w:ascii="quote-cjk-patch" w:hAnsi="quote-cjk-patch" w:eastAsia="quote-cjk-patch" w:cs="quote-cjk-patch"/>
                <w:i w:val="0"/>
                <w:strike w:val="0"/>
                <w:color w:val="000000"/>
                <w:spacing w:val="0"/>
                <w:sz w:val="23"/>
                <w:u w:val="none"/>
              </w:rPr>
              <w:t>有条件匹配；集中于垂直维度终点</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A5C1334">
            <w:pPr>
              <w:snapToGrid w:val="1"/>
              <w:spacing w:before="0" w:after="0" w:line="400"/>
              <w:ind/>
            </w:pPr>
            <w:r>
              <w:rPr>
                <w:rFonts w:hint="eastAsia" w:ascii="quote-cjk-patch" w:hAnsi="quote-cjk-patch" w:eastAsia="quote-cjk-patch" w:cs="quote-cjk-patch"/>
                <w:b w:val="1"/>
                <w:i w:val="0"/>
                <w:strike w:val="0"/>
                <w:color w:val="000000"/>
                <w:spacing w:val="0"/>
                <w:sz w:val="23"/>
                <w:u w:val="none"/>
              </w:rPr>
              <w:t>语义附加（辨异）</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EF880E4">
            <w:pPr>
              <w:snapToGrid w:val="1"/>
              <w:spacing w:before="0" w:after="0" w:line="400"/>
              <w:ind/>
            </w:pPr>
            <w:r>
              <w:rPr>
                <w:rFonts w:hint="eastAsia" w:ascii="quote-cjk-patch" w:hAnsi="quote-cjk-patch" w:eastAsia="quote-cjk-patch" w:cs="quote-cjk-patch"/>
                <w:i w:val="0"/>
                <w:strike w:val="0"/>
                <w:color w:val="000000"/>
                <w:spacing w:val="0"/>
                <w:sz w:val="23"/>
                <w:u w:val="none"/>
              </w:rPr>
              <w:t>无附加（完全中性）</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3588104">
            <w:pPr>
              <w:snapToGrid w:val="1"/>
              <w:spacing w:before="0" w:after="0" w:line="400"/>
              <w:ind/>
            </w:pPr>
            <w:r>
              <w:rPr>
                <w:rFonts w:hint="eastAsia" w:ascii="quote-cjk-patch" w:hAnsi="quote-cjk-patch" w:eastAsia="quote-cjk-patch" w:cs="quote-cjk-patch"/>
                <w:i w:val="0"/>
                <w:strike w:val="0"/>
                <w:color w:val="000000"/>
                <w:spacing w:val="0"/>
                <w:sz w:val="23"/>
                <w:u w:val="none"/>
              </w:rPr>
              <w:t>[+努力/过程]；约75%用例为抽象义</w:t>
            </w:r>
          </w:p>
        </w:tc>
      </w:tr>
      <w:tr>
        <w:trPr/>
        <w:tc>
          <w:tcPr>
            <w:tcW w:w="246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7F5F095">
            <w:pPr>
              <w:snapToGrid w:val="1"/>
              <w:spacing w:before="0" w:after="0" w:line="400"/>
              <w:ind/>
            </w:pPr>
            <w:r>
              <w:rPr>
                <w:rFonts w:hint="eastAsia" w:ascii="quote-cjk-patch" w:hAnsi="quote-cjk-patch" w:eastAsia="quote-cjk-patch" w:cs="quote-cjk-patch"/>
                <w:b w:val="1"/>
                <w:i w:val="0"/>
                <w:strike w:val="0"/>
                <w:color w:val="000000"/>
                <w:spacing w:val="0"/>
                <w:sz w:val="23"/>
                <w:u w:val="none"/>
              </w:rPr>
              <w:t>句法构式（辨异）</w:t>
            </w:r>
          </w:p>
        </w:tc>
        <w:tc>
          <w:tcPr>
            <w:tcW w:w="346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373A755">
            <w:pPr>
              <w:snapToGrid w:val="1"/>
              <w:spacing w:before="0" w:after="0" w:line="400"/>
              <w:ind/>
            </w:pPr>
            <w:r>
              <w:rPr>
                <w:rFonts w:hint="eastAsia" w:ascii="quote-cjk-patch" w:hAnsi="quote-cjk-patch" w:eastAsia="quote-cjk-patch" w:cs="quote-cjk-patch"/>
                <w:i w:val="0"/>
                <w:strike w:val="0"/>
                <w:color w:val="000000"/>
                <w:spacing w:val="0"/>
                <w:sz w:val="23"/>
                <w:u w:val="none"/>
              </w:rPr>
              <w:t>不及物</w:t>
            </w:r>
            <w:r>
              <w:rPr>
                <w:rFonts w:ascii="quote-cjk-patch" w:hAnsi="quote-cjk-patch" w:eastAsia="quote-cjk-patch" w:cs="quote-cjk-patch"/>
                <w:i w:val="0"/>
                <w:strike w:val="0"/>
                <w:color w:val="000000"/>
                <w:spacing w:val="0"/>
                <w:sz w:val="23"/>
                <w:u w:val="none"/>
                <w:shd w:val="clear" w:color="auto" w:fill="EBEEF2"/>
              </w:rPr>
              <w:t>NP V PP_goal</w:t>
            </w:r>
            <w:r>
              <w:rPr>
                <w:rFonts w:hint="eastAsia" w:ascii="quote-cjk-patch" w:hAnsi="quote-cjk-patch" w:eastAsia="quote-cjk-patch" w:cs="quote-cjk-patch"/>
                <w:i w:val="0"/>
                <w:strike w:val="0"/>
                <w:color w:val="000000"/>
                <w:spacing w:val="0"/>
                <w:sz w:val="23"/>
                <w:u w:val="none"/>
              </w:rPr>
              <w:t>（at, in）</w:t>
            </w:r>
          </w:p>
        </w:tc>
        <w:tc>
          <w:tcPr>
            <w:tcW w:w="34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0E4394C">
            <w:pPr>
              <w:snapToGrid w:val="1"/>
              <w:spacing w:before="0" w:after="0" w:line="400"/>
              <w:ind/>
            </w:pPr>
            <w:r>
              <w:rPr>
                <w:rFonts w:hint="eastAsia" w:ascii="quote-cjk-patch" w:hAnsi="quote-cjk-patch" w:eastAsia="quote-cjk-patch" w:cs="quote-cjk-patch"/>
                <w:i w:val="0"/>
                <w:strike w:val="0"/>
                <w:color w:val="000000"/>
                <w:spacing w:val="0"/>
                <w:sz w:val="23"/>
                <w:u w:val="none"/>
              </w:rPr>
              <w:t>及物</w:t>
            </w:r>
            <w:r>
              <w:rPr>
                <w:rFonts w:ascii="quote-cjk-patch" w:hAnsi="quote-cjk-patch" w:eastAsia="quote-cjk-patch" w:cs="quote-cjk-patch"/>
                <w:i w:val="0"/>
                <w:strike w:val="0"/>
                <w:color w:val="000000"/>
                <w:spacing w:val="0"/>
                <w:sz w:val="23"/>
                <w:u w:val="none"/>
                <w:shd w:val="clear" w:color="auto" w:fill="EBEEF2"/>
              </w:rPr>
              <w:t>NP V NP_goal</w:t>
            </w:r>
          </w:p>
        </w:tc>
      </w:tr>
    </w:tbl>
    <w:p w14:paraId="5516E1E2">
      <w:pPr>
        <w:pStyle w:val="000003"/>
        <w:snapToGrid w:val="1"/>
        <w:spacing w:before="480" w:after="240" w:line="240"/>
        <w:ind w:left="0" w:right="0"/>
      </w:pPr>
      <w:r>
        <w:rPr>
          <w:rFonts w:hint="eastAsia"/>
          <w:i w:val="0"/>
          <w:strike w:val="0"/>
          <w:color w:val="0F1115"/>
          <w:u w:val="none"/>
        </w:rPr>
        <w:t>X.4 本章小结</w:t>
      </w:r>
    </w:p>
    <w:p w14:paraId="4E32947B">
      <w:pPr>
        <w:snapToGrid w:val="1"/>
        <w:spacing w:before="240" w:after="0" w:line="240"/>
        <w:ind w:left="0" w:right="0"/>
      </w:pPr>
      <w:r>
        <w:rPr>
          <w:rFonts w:hint="eastAsia"/>
          <w:i w:val="0"/>
          <w:strike w:val="0"/>
          <w:color w:val="0F1115"/>
          <w:u w:val="none"/>
        </w:rPr>
        <w:t>本章阐述了共享认知图式提取的理论依据、操作方法，并以“到达类”为实例完整演示了全流程。在论文的整体框架中，共享认知图式处于从原型判定到多维释义模式构建的枢纽位置：它依据原型成员的典型搭配数据，将量化结论转化为对范畴共性结构的认知表征。提取出的共享图式直接构成后续“释同”操作的核心基础（同一范畴成员共享统一的释义核心句），各成员在图式各节点上的匹配度差异则构成“辨异”操作的核心内容。第五章将本章建立的“释同辨异”框架进一步推广至全部五大范畴，形成系统化的多维释义操作方案。</w:t>
      </w:r>
    </w:p>
    <w:p w14:paraId="6FFABF4A">
      <w:pPr>
        <w:snapToGrid w:val="1"/>
        <w:spacing w:line="240"/>
        <w:ind/>
      </w:pPr>
    </w:p>
    <w:p w14:paraId="01BC5754">
      <w:pPr>
        <w:snapToGrid w:val="1"/>
        <w:spacing w:line="240"/>
        <w:ind/>
      </w:pPr>
    </w:p>
    <w:p w14:paraId="23750E55">
      <w:p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454A6631">
      <w:pPr>
        <w:snapToGrid w:val="1"/>
        <w:spacing w:line="240"/>
        <w:ind/>
      </w:pPr>
    </w:p>
    <w:p w14:paraId="67015EB0">
      <w:pPr>
        <w:snapToGrid w:val="1"/>
        <w:spacing w:before="240" w:after="240" w:line="240"/>
        <w:ind w:left="0" w:right="0" w:hanging="0"/>
        <w:rPr>
          <w:rFonts w:ascii="quote-cjk-patch" w:hAnsi="quote-cjk-patch" w:eastAsia="quote-cjk-patch" w:cs="quote-cjk-patch"/>
          <w:i w:val="0"/>
          <w:strike w:val="0"/>
          <w:color w:val="0F1115"/>
          <w:spacing w:val="0"/>
          <w:sz w:val="24"/>
          <w:u w:val="none"/>
          <w:shd w:val="clear" w:color="auto" w:fill="FFFFFF"/>
        </w:rPr>
      </w:pPr>
    </w:p>
    <w:p w14:paraId="18D9A8D6">
      <w:pPr>
        <w:snapToGrid w:val="1"/>
        <w:spacing w:line="240"/>
        <w:ind/>
      </w:pPr>
    </w:p>
    <w:p w14:paraId="3A918CD7">
      <w:pPr>
        <w:pStyle w:val="000001"/>
        <w:pBdr/>
        <w:ind/>
        <w:rPr>
          <w:rFonts w:ascii="quote-cjk-patch" w:hAnsi="quote-cjk-patch" w:eastAsia="quote-cjk-patch" w:cs="quote-cjk-patch"/>
          <w:i w:val="0"/>
          <w:strike w:val="0"/>
          <w:color w:val="0F1115"/>
          <w:spacing w:val="0"/>
          <w:sz w:val="24"/>
          <w:u w:val="none"/>
          <w:shd w:val="clear" w:color="auto" w:fill="FFFFFF"/>
        </w:rPr>
      </w:pPr>
    </w:p>
    <w:p w14:paraId="5C6DD0F7">
      <w:pPr>
        <w:pStyle w:val="000001"/>
        <w:pBdr/>
        <w:ind/>
        <w:rPr>
          <w:rFonts w:ascii="quote-cjk-patch" w:hAnsi="quote-cjk-patch" w:eastAsia="quote-cjk-patch" w:cs="quote-cjk-patch"/>
          <w:i w:val="0"/>
          <w:strike w:val="0"/>
          <w:color w:val="0F1115"/>
          <w:spacing w:val="0"/>
          <w:sz w:val="24"/>
          <w:u w:val="none"/>
          <w:shd w:val="clear" w:color="auto" w:fill="FFFFFF"/>
        </w:rPr>
      </w:pPr>
    </w:p>
    <w:p w14:paraId="7E25FCF6">
      <w:pPr>
        <w:pStyle w:val="000001"/>
        <w:pBdr/>
        <w:ind/>
        <w:rPr>
          <w:rFonts w:ascii="quote-cjk-patch" w:hAnsi="quote-cjk-patch" w:eastAsia="quote-cjk-patch" w:cs="quote-cjk-patch"/>
          <w:i w:val="0"/>
          <w:strike w:val="0"/>
          <w:color w:val="0F1115"/>
          <w:spacing w:val="0"/>
          <w:sz w:val="24"/>
          <w:u w:val="none"/>
          <w:shd w:val="clear" w:color="auto" w:fill="FFFFFF"/>
        </w:rPr>
      </w:pPr>
    </w:p>
    <w:p w14:paraId="1A00C53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共享认知图式</w:t>
      </w:r>
      <w:r>
        <w:rPr>
          <w:rFonts w:hint="eastAsia" w:ascii="quote-cjk-patch" w:hAnsi="quote-cjk-patch" w:eastAsia="quote-cjk-patch" w:cs="quote-cjk-patch"/>
          <w:i w:val="0"/>
          <w:strike w:val="0"/>
          <w:color w:val="0F1115"/>
          <w:spacing w:val="0"/>
          <w:sz w:val="24"/>
          <w:u w:val="none"/>
          <w:shd w:val="clear" w:color="auto" w:fill="FFFFFF"/>
        </w:rPr>
        <w:t>是从原型成员的典型搭配行为中抽象出来的、能够统摄同一范畴所有成员共同语义特征的认知结构模板。它回答的核心问题是：</w:t>
      </w:r>
      <w:r>
        <w:rPr>
          <w:rFonts w:hint="eastAsia" w:ascii="quote-cjk-patch" w:hAnsi="quote-cjk-patch" w:eastAsia="quote-cjk-patch" w:cs="quote-cjk-patch"/>
          <w:b w:val="1"/>
          <w:i w:val="0"/>
          <w:strike w:val="0"/>
          <w:color w:val="0F1115"/>
          <w:spacing w:val="0"/>
          <w:sz w:val="24"/>
          <w:u w:val="none"/>
          <w:shd w:val="clear" w:color="auto" w:fill="FFFFFF"/>
        </w:rPr>
        <w:t>这个范畴所描述的核心事件是什么？所有成员共享的概念骨架是什么？</w:t>
      </w:r>
    </w:p>
    <w:p w14:paraId="5B152896">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图式提取的理论基础来源于认知语法（Cognitive Grammar）和位移事件框架（Motion Event Framework）的有机结合。Langacker（1987, 2008）在认知语法中提出的“图式—实例”层级关系指出，图式是对多个具体实例共同特征的抽象概括，实例则是图式在不同语境下的具体实现。图式的抽象程度决定了其统摄范围——图式越抽象，可涵盖的实例越广；实例越典型，与图式的匹配度越高。Talmy（1985, 2000）的位移事件框架则进一步将运动事件解构为[运动]（Motion）、[路径]（Path）、[方式]（Manner）、[原因]（Cause）等核心认知要素。这一框架将抽象认知图式落定于具体的事件要素维度，为移动动词的图式提取提供了可操作的分析工具。</w:t>
      </w:r>
    </w:p>
    <w:p w14:paraId="14CA102E">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二者的结合构成了本研究图式提取的理论基础，其逻辑链条可概括为三步：首先，从原型成员的具体搭配实例出发，观察其共同指向的认知结构（数据驱动）；其次，运用Talmy位移事件框架对各要素进行范畴化编码（理论映射）；最后，用非原型成员的搭配数据验证图式的涵盖范围，确定图式的稳定性及各成员的匹配度差异（跨成员验证）。</w:t>
      </w:r>
    </w:p>
    <w:p w14:paraId="09F1D019">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共享认知图式的核心功能在于</w:t>
      </w:r>
      <w:r>
        <w:rPr>
          <w:rFonts w:hint="eastAsia" w:ascii="quote-cjk-patch" w:hAnsi="quote-cjk-patch" w:eastAsia="quote-cjk-patch" w:cs="quote-cjk-patch"/>
          <w:b w:val="1"/>
          <w:i w:val="0"/>
          <w:strike w:val="0"/>
          <w:color w:val="0F1115"/>
          <w:spacing w:val="0"/>
          <w:sz w:val="24"/>
          <w:u w:val="none"/>
          <w:shd w:val="clear" w:color="auto" w:fill="FFFFFF"/>
        </w:rPr>
        <w:t>为“释同”提供认知基础</w:t>
      </w:r>
      <w:r>
        <w:rPr>
          <w:rFonts w:hint="eastAsia" w:ascii="quote-cjk-patch" w:hAnsi="quote-cjk-patch" w:eastAsia="quote-cjk-patch" w:cs="quote-cjk-patch"/>
          <w:i w:val="0"/>
          <w:strike w:val="0"/>
          <w:color w:val="0F1115"/>
          <w:spacing w:val="0"/>
          <w:sz w:val="24"/>
          <w:u w:val="none"/>
          <w:shd w:val="clear" w:color="auto" w:fill="FFFFFF"/>
        </w:rPr>
        <w:t>。在传统词典中，同一范畴的动词往往使用不同的释义核心词——例如，“到达”范畴中的动词可能分别用“到达”“抵达”“来到”等词释义，人为割裂了语义关联。而一旦提取出共享图式，所有成员都可以用同一个认知模板来统摄释义核心，仅在“图式边缘”标注各自的附加语义特征。这正是本研究多维释义模式中“释同”环节的理论基础。</w:t>
      </w:r>
    </w:p>
    <w:p w14:paraId="37A59795">
      <w:pPr>
        <w:pStyle w:val="000001"/>
      </w:pPr>
    </w:p>
    <w:p w14:paraId="557DFF34">
      <w:pPr>
        <w:pBdr/>
        <w:snapToGrid w:val="1"/>
        <w:spacing w:before="0" w:after="0" w:line="360"/>
        <w:ind w:left="0"/>
        <w:jc w:val="both"/>
        <w:rPr>
          <w:rFonts w:hint="eastAsia" w:ascii="宋体" w:hAnsi="宋体" w:eastAsia="宋体" w:cs="宋体"/>
          <w:i w:val="0"/>
          <w:strike w:val="0"/>
          <w:color w:val="000000"/>
          <w:spacing w:val="0"/>
          <w:sz w:val="24"/>
          <w:u w:val="none"/>
          <w:shd w:val="clear" w:color="auto" w:fill="FFFFFF"/>
        </w:rPr>
      </w:pPr>
    </w:p>
    <w:p w14:paraId="7A1177F4">
      <w:pPr>
        <w:pStyle w:val="000002"/>
        <w:pBdr/>
        <w:ind/>
      </w:pPr>
      <w:r>
        <w:rPr>
          <w:rFonts w:hint="eastAsia"/>
        </w:rPr>
        <w:t>释同操作</w:t>
      </w:r>
    </w:p>
    <w:p w14:paraId="2E9EDF03">
      <w:pPr>
        <w:pStyle w:val="000003"/>
        <w:snapToGrid w:val="1"/>
        <w:spacing w:before="480" w:after="240" w:line="240"/>
        <w:ind w:left="0" w:right="0" w:hanging="0"/>
      </w:pPr>
      <w:r>
        <w:rPr>
          <w:rFonts w:hint="eastAsia"/>
          <w:i w:val="0"/>
          <w:strike w:val="0"/>
          <w:color w:val="0F1115"/>
          <w:spacing w:val="0"/>
          <w:u w:val="none"/>
          <w:shd w:val="clear" w:color="auto" w:fill="FFFFFF"/>
        </w:rPr>
        <w:t>一、释同操作</w:t>
      </w:r>
    </w:p>
    <w:p w14:paraId="75482E08">
      <w:pPr>
        <w:pStyle w:val="000004"/>
        <w:snapToGrid w:val="1"/>
        <w:spacing w:before="480" w:after="240" w:line="240"/>
        <w:ind w:left="0" w:right="0" w:hanging="0"/>
      </w:pPr>
      <w:r>
        <w:rPr>
          <w:rFonts w:hint="eastAsia"/>
          <w:i w:val="0"/>
          <w:strike w:val="0"/>
          <w:color w:val="0F1115"/>
          <w:spacing w:val="0"/>
          <w:u w:val="none"/>
          <w:shd w:val="clear" w:color="auto" w:fill="FFFFFF"/>
        </w:rPr>
        <w:t>1. 定义</w:t>
      </w:r>
    </w:p>
    <w:p w14:paraId="00562585">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释同操作是指</w:t>
      </w:r>
      <w:r>
        <w:rPr>
          <w:rFonts w:hint="eastAsia" w:ascii="quote-cjk-patch" w:hAnsi="quote-cjk-patch" w:eastAsia="quote-cjk-patch" w:cs="quote-cjk-patch"/>
          <w:b w:val="1"/>
          <w:i w:val="0"/>
          <w:strike w:val="0"/>
          <w:color w:val="0F1115"/>
          <w:spacing w:val="0"/>
          <w:sz w:val="24"/>
          <w:u w:val="none"/>
          <w:shd w:val="clear" w:color="auto" w:fill="FFFFFF"/>
        </w:rPr>
        <w:t>基于共享认知图式，为同一范畴内的所有成员提炼一个统一的、最简的核心释义骨架</w:t>
      </w:r>
      <w:r>
        <w:rPr>
          <w:rFonts w:hint="eastAsia" w:ascii="quote-cjk-patch" w:hAnsi="quote-cjk-patch" w:eastAsia="quote-cjk-patch" w:cs="quote-cjk-patch"/>
          <w:i w:val="0"/>
          <w:strike w:val="0"/>
          <w:color w:val="0F1115"/>
          <w:spacing w:val="0"/>
          <w:sz w:val="24"/>
          <w:u w:val="none"/>
          <w:shd w:val="clear" w:color="auto" w:fill="FFFFFF"/>
        </w:rPr>
        <w:t>。该骨架反映范畴成员共同具有的语义特征，是实现词典释义系统性和经济性的基础。</w:t>
      </w:r>
    </w:p>
    <w:p w14:paraId="393F4D6B">
      <w:pPr>
        <w:pStyle w:val="000004"/>
        <w:snapToGrid w:val="1"/>
        <w:spacing w:before="480" w:after="240" w:line="240"/>
        <w:ind w:left="0" w:right="0" w:hanging="0"/>
      </w:pPr>
      <w:r>
        <w:rPr>
          <w:rFonts w:hint="eastAsia"/>
          <w:i w:val="0"/>
          <w:strike w:val="0"/>
          <w:color w:val="0F1115"/>
          <w:spacing w:val="0"/>
          <w:u w:val="none"/>
          <w:shd w:val="clear" w:color="auto" w:fill="FFFFFF"/>
        </w:rPr>
        <w:t>2. 操作步骤（可写作）</w:t>
      </w:r>
    </w:p>
    <w:p w14:paraId="7275F873">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释同操作包括以下三个子步骤：</w:t>
      </w:r>
    </w:p>
    <w:p w14:paraId="2EEAFFC0">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步骤一：确定共享图式</w:t>
      </w:r>
    </w:p>
    <w:p w14:paraId="6E5AD12B">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 xml:space="preserve">依据第X章提取的共享认知图式（如“到达类”图式为 </w:t>
      </w:r>
      <w:r>
        <w:rPr>
          <w:rFonts w:ascii="Menlo" w:hAnsi="Menlo" w:eastAsia="Menlo" w:cs="Menlo"/>
          <w:i w:val="0"/>
          <w:strike w:val="0"/>
          <w:color w:val="0F1115"/>
          <w:spacing w:val="0"/>
          <w:sz w:val="24"/>
          <w:u w:val="none"/>
          <w:shd w:val="clear" w:color="auto" w:fill="EBEEF2"/>
        </w:rPr>
        <w:t>[BECOME [be-at (Theme, Goal)]]</w:t>
      </w:r>
      <w:r>
        <w:rPr>
          <w:rFonts w:hint="eastAsia" w:ascii="quote-cjk-patch" w:hAnsi="quote-cjk-patch" w:eastAsia="quote-cjk-patch" w:cs="quote-cjk-patch"/>
          <w:i w:val="0"/>
          <w:strike w:val="0"/>
          <w:color w:val="0F1115"/>
          <w:spacing w:val="0"/>
          <w:sz w:val="24"/>
          <w:u w:val="none"/>
          <w:shd w:val="clear" w:color="auto" w:fill="FFFFFF"/>
        </w:rPr>
        <w:t>），明确范畴成员共有的语义要素：位移体（Theme）、运动（Motion）、终点（Goal）及结果状态。</w:t>
      </w:r>
    </w:p>
    <w:p w14:paraId="014E560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步骤二：转化为核心释义模板</w:t>
      </w:r>
    </w:p>
    <w:p w14:paraId="365C86DE">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将共享图式转化为自然语言的核心释义句。该句需满足：</w:t>
      </w:r>
    </w:p>
    <w:p w14:paraId="5F2CDA45">
      <w:pPr>
        <w:numPr>
          <w:ilvl w:val="0"/>
          <w:numId w:val="33"/>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通用性</w:t>
      </w:r>
      <w:r>
        <w:rPr>
          <w:rFonts w:hint="eastAsia" w:ascii="quote-cjk-patch" w:hAnsi="quote-cjk-patch" w:eastAsia="quote-cjk-patch" w:cs="quote-cjk-patch"/>
          <w:i w:val="0"/>
          <w:strike w:val="0"/>
          <w:color w:val="0F1115"/>
          <w:spacing w:val="0"/>
          <w:sz w:val="24"/>
          <w:u w:val="none"/>
          <w:shd w:val="clear" w:color="auto" w:fill="FFFFFF"/>
        </w:rPr>
        <w:t>：能够覆盖范畴内所有成员的典型用法；</w:t>
      </w:r>
    </w:p>
    <w:p w14:paraId="5DC8727D">
      <w:pPr>
        <w:numPr>
          <w:ilvl w:val="0"/>
          <w:numId w:val="33"/>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简明性</w:t>
      </w:r>
      <w:r>
        <w:rPr>
          <w:rFonts w:hint="eastAsia" w:ascii="quote-cjk-patch" w:hAnsi="quote-cjk-patch" w:eastAsia="quote-cjk-patch" w:cs="quote-cjk-patch"/>
          <w:i w:val="0"/>
          <w:strike w:val="0"/>
          <w:color w:val="0F1115"/>
          <w:spacing w:val="0"/>
          <w:sz w:val="24"/>
          <w:u w:val="none"/>
          <w:shd w:val="clear" w:color="auto" w:fill="FFFFFF"/>
        </w:rPr>
        <w:t>：字数适中，适合学习词典；</w:t>
      </w:r>
    </w:p>
    <w:p w14:paraId="7D9DA309">
      <w:pPr>
        <w:numPr>
          <w:ilvl w:val="0"/>
          <w:numId w:val="33"/>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可扩展性</w:t>
      </w:r>
      <w:r>
        <w:rPr>
          <w:rFonts w:hint="eastAsia" w:ascii="quote-cjk-patch" w:hAnsi="quote-cjk-patch" w:eastAsia="quote-cjk-patch" w:cs="quote-cjk-patch"/>
          <w:i w:val="0"/>
          <w:strike w:val="0"/>
          <w:color w:val="0F1115"/>
          <w:spacing w:val="0"/>
          <w:sz w:val="24"/>
          <w:u w:val="none"/>
          <w:shd w:val="clear" w:color="auto" w:fill="FFFFFF"/>
        </w:rPr>
        <w:t>：为后续辨异操作留出接口。</w:t>
      </w:r>
    </w:p>
    <w:p w14:paraId="6D86FC9E">
      <w:pPr>
        <w:snapToGrid w:val="1"/>
        <w:spacing w:before="0" w:after="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示例</w:t>
      </w:r>
      <w:r>
        <w:rPr>
          <w:rFonts w:hint="eastAsia" w:ascii="quote-cjk-patch" w:hAnsi="quote-cjk-patch" w:eastAsia="quote-cjk-patch" w:cs="quote-cjk-patch"/>
          <w:i w:val="0"/>
          <w:strike w:val="0"/>
          <w:color w:val="0F1115"/>
          <w:spacing w:val="0"/>
          <w:sz w:val="24"/>
          <w:u w:val="none"/>
          <w:shd w:val="clear" w:color="auto" w:fill="FFFFFF"/>
        </w:rPr>
        <w:t>（到达类）：</w:t>
      </w:r>
    </w:p>
    <w:p w14:paraId="69AA6E40">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“to move and get to a place”（移动并到达某处）</w:t>
      </w:r>
    </w:p>
    <w:p w14:paraId="250367D1">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步骤三：统一呈现格式</w:t>
      </w:r>
    </w:p>
    <w:p w14:paraId="358163D3">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在同一范畴的所有词条中，核心释义句采用完全相同的表述（或极细微变体，如换用同义词但结构一致），以确保用户能快速识别范畴共性。</w:t>
      </w:r>
    </w:p>
    <w:p w14:paraId="6E481AC8">
      <w:pPr>
        <w:pStyle w:val="000004"/>
        <w:snapToGrid w:val="1"/>
        <w:spacing w:before="480" w:after="240" w:line="240"/>
        <w:ind w:left="0" w:right="0" w:hanging="0"/>
      </w:pPr>
      <w:r>
        <w:rPr>
          <w:rFonts w:hint="eastAsia"/>
          <w:i w:val="0"/>
          <w:strike w:val="0"/>
          <w:color w:val="0F1115"/>
          <w:spacing w:val="0"/>
          <w:u w:val="none"/>
          <w:shd w:val="clear" w:color="auto" w:fill="FFFFFF"/>
        </w:rPr>
        <w:t>3. 写作示例（可放入论文）</w:t>
      </w:r>
    </w:p>
    <w:p w14:paraId="0B7D9709">
      <w:pPr>
        <w:pBdr/>
        <w:snapToGrid w:val="1"/>
        <w:spacing w:before="0" w:after="0" w:line="240"/>
        <w:ind w:left="0" w:right="0"/>
        <w:rPr>
          <w:rFonts w:ascii="quote-cjk-patch" w:hAnsi="quote-cjk-patch" w:eastAsia="quote-cjk-patch" w:cs="quote-cjk-patch"/>
          <w:b w:val="1"/>
          <w:i w:val="0"/>
          <w:strike w:val="0"/>
          <w:color w:val="0F1115"/>
          <w:spacing w:val="0"/>
          <w:sz w:val="24"/>
          <w:u w:val="none"/>
          <w:shd w:val="clear" w:color="auto" w:fill="FFFFFF"/>
        </w:rPr>
      </w:pPr>
      <w:r>
        <w:rPr>
          <w:rFonts w:hint="eastAsia" w:ascii="quote-cjk-patch" w:hAnsi="quote-cjk-patch" w:eastAsia="quote-cjk-patch" w:cs="quote-cjk-patch"/>
          <w:b w:val="1"/>
          <w:i w:val="0"/>
          <w:strike w:val="0"/>
          <w:color w:val="0F1115"/>
          <w:spacing w:val="0"/>
          <w:sz w:val="24"/>
          <w:u w:val="none"/>
          <w:shd w:val="clear" w:color="auto" w:fill="FFFFFF"/>
        </w:rPr>
        <w:t xml:space="preserve">“释同操作”以共享认知图式为纲，将抽象的图式要素投射为词典中的核心释义句。以“到达类”动词为例，其共享图式为 </w:t>
      </w:r>
      <w:r>
        <w:rPr>
          <w:rFonts w:ascii="Menlo" w:hAnsi="Menlo" w:eastAsia="Menlo" w:cs="Menlo"/>
          <w:b w:val="1"/>
          <w:i w:val="0"/>
          <w:strike w:val="0"/>
          <w:color w:val="0F1115"/>
          <w:spacing w:val="0"/>
          <w:sz w:val="24"/>
          <w:u w:val="none"/>
          <w:shd w:val="clear" w:color="auto" w:fill="EBEEF2"/>
        </w:rPr>
        <w:t>[BECOME [be-at (Theme, Goal)]]</w:t>
      </w:r>
      <w:r>
        <w:rPr>
          <w:rFonts w:hint="eastAsia" w:ascii="quote-cjk-patch" w:hAnsi="quote-cjk-patch" w:eastAsia="quote-cjk-patch" w:cs="quote-cjk-patch"/>
          <w:b w:val="1"/>
          <w:i w:val="0"/>
          <w:strike w:val="0"/>
          <w:color w:val="0F1115"/>
          <w:spacing w:val="0"/>
          <w:sz w:val="24"/>
          <w:u w:val="none"/>
          <w:shd w:val="clear" w:color="auto" w:fill="FFFFFF"/>
        </w:rPr>
        <w:t xml:space="preserve">，对应的核心释义统一表述为：“to move and get to a place”（移动并到达某处）。范畴内的 </w:t>
      </w:r>
      <w:r>
        <w:rPr>
          <w:rFonts w:ascii="quote-cjk-patch" w:hAnsi="quote-cjk-patch" w:eastAsia="quote-cjk-patch" w:cs="quote-cjk-patch"/>
          <w:b w:val="1"/>
          <w:i w:val="1"/>
          <w:strike w:val="0"/>
          <w:color w:val="0F1115"/>
          <w:spacing w:val="0"/>
          <w:sz w:val="24"/>
          <w:u w:val="none"/>
          <w:shd w:val="clear" w:color="auto" w:fill="FFFFFF"/>
        </w:rPr>
        <w:t>arrive, reach, come</w:t>
      </w:r>
      <w:r>
        <w:rPr>
          <w:rFonts w:hint="eastAsia" w:ascii="quote-cjk-patch" w:hAnsi="quote-cjk-patch" w:eastAsia="quote-cjk-patch" w:cs="quote-cjk-patch"/>
          <w:b w:val="1"/>
          <w:i w:val="0"/>
          <w:strike w:val="0"/>
          <w:color w:val="0F1115"/>
          <w:spacing w:val="0"/>
          <w:sz w:val="24"/>
          <w:u w:val="none"/>
          <w:shd w:val="clear" w:color="auto" w:fill="FFFFFF"/>
        </w:rPr>
        <w:t xml:space="preserve"> 等动词均以此句作为释义的起点，从而在用户心智中建立范畴关联，降低记忆负担。</w:t>
      </w:r>
    </w:p>
    <w:p w14:paraId="3535AEFA">
      <w:pPr>
        <w:pBdr/>
        <w:snapToGrid w:val="1"/>
        <w:spacing w:before="0" w:after="0" w:line="240"/>
        <w:ind w:left="0" w:right="0"/>
        <w:rPr>
          <w:rFonts w:ascii="quote-cjk-patch" w:hAnsi="quote-cjk-patch" w:eastAsia="quote-cjk-patch" w:cs="quote-cjk-patch"/>
          <w:b w:val="1"/>
          <w:i w:val="0"/>
          <w:strike w:val="0"/>
          <w:color w:val="0F1115"/>
          <w:spacing w:val="0"/>
          <w:sz w:val="24"/>
          <w:u w:val="none"/>
          <w:shd w:val="clear" w:color="auto" w:fill="FFFFFF"/>
        </w:rPr>
      </w:pPr>
    </w:p>
    <w:p w14:paraId="57013604">
      <w:pPr>
        <w:pBdr/>
        <w:snapToGrid w:val="1"/>
        <w:spacing w:before="0" w:after="0" w:line="240"/>
        <w:ind w:left="0" w:right="0"/>
        <w:rPr>
          <w:rFonts w:ascii="quote-cjk-patch" w:hAnsi="quote-cjk-patch" w:eastAsia="quote-cjk-patch" w:cs="quote-cjk-patch"/>
          <w:b w:val="1"/>
          <w:i w:val="0"/>
          <w:strike w:val="0"/>
          <w:color w:val="0F1115"/>
          <w:spacing w:val="0"/>
          <w:sz w:val="24"/>
          <w:u w:val="none"/>
          <w:shd w:val="clear" w:color="auto" w:fill="FFFFFF"/>
        </w:rPr>
      </w:pPr>
    </w:p>
    <w:p w14:paraId="1ABE550D">
      <w:pPr>
        <w:snapToGrid w:val="1"/>
        <w:spacing w:before="0" w:after="0" w:line="240"/>
        <w:ind w:left="0" w:right="0"/>
        <w:rPr>
          <w:rFonts w:ascii="quote-cjk-patch" w:hAnsi="quote-cjk-patch" w:eastAsia="quote-cjk-patch" w:cs="quote-cjk-patch"/>
          <w:b w:val="1"/>
          <w:i w:val="0"/>
          <w:strike w:val="0"/>
          <w:color w:val="0F1115"/>
          <w:spacing w:val="0"/>
          <w:sz w:val="24"/>
          <w:u w:val="none"/>
          <w:shd w:val="clear" w:color="auto" w:fill="F5C400"/>
        </w:rPr>
      </w:pPr>
      <w:r>
        <w:rPr>
          <w:rFonts w:hint="eastAsia" w:ascii="quote-cjk-patch" w:hAnsi="quote-cjk-patch" w:eastAsia="quote-cjk-patch" w:cs="quote-cjk-patch"/>
          <w:b w:val="1"/>
          <w:i w:val="0"/>
          <w:strike w:val="0"/>
          <w:color w:val="0F1115"/>
          <w:spacing w:val="0"/>
          <w:sz w:val="24"/>
          <w:u w:val="none"/>
          <w:shd w:val="clear" w:color="auto" w:fill="F5C400"/>
        </w:rPr>
        <w:t>5月12日</w:t>
      </w:r>
    </w:p>
    <w:p w14:paraId="7048EA17">
      <w:pPr>
        <w:snapToGrid w:val="1"/>
        <w:spacing w:line="240"/>
        <w:ind/>
      </w:pPr>
      <w:r>
        <w:rPr>
          <w:rFonts w:hint="eastAsia"/>
          <w:i w:val="0"/>
          <w:strike w:val="0"/>
          <w:spacing w:val="0"/>
          <w:u w:val="none"/>
        </w:rPr>
        <w:t>本部分聚焦研究问题 3，即如何整合认知图式与多维语义信息构建移动动词标准化释义模板。基于 3.2.2 小节提炼的五大移动范畴共享认知图式，以及经范畴内成员对比验证得到的词义辨异参数，本节将 ** 释同（范畴共性）与解异（个体差异）** 相结合，构建结构化、模块化的移动动词多维释义模式，整体划分为四大核心模块：</w:t>
      </w:r>
    </w:p>
    <w:p w14:paraId="025DDB02">
      <w:pPr>
        <w:snapToGrid w:val="1"/>
        <w:spacing w:line="240"/>
        <w:ind/>
      </w:pPr>
      <w:r>
        <w:rPr>
          <w:rFonts w:hint="eastAsia"/>
          <w:i w:val="0"/>
          <w:strike w:val="0"/>
          <w:spacing w:val="0"/>
          <w:u w:val="none"/>
        </w:rPr>
        <w:t>（1）范畴锚定模块</w:t>
      </w:r>
    </w:p>
    <w:p w14:paraId="7C6655A1">
      <w:pPr>
        <w:snapToGrid w:val="1"/>
        <w:spacing w:line="240"/>
        <w:ind/>
      </w:pPr>
      <w:r>
        <w:rPr>
          <w:rFonts w:hint="eastAsia"/>
          <w:i w:val="0"/>
          <w:strike w:val="0"/>
          <w:spacing w:val="0"/>
          <w:u w:val="none"/>
        </w:rPr>
        <w:t>于词条释义开篇明确标注移动动词所属范畴，包括终点类、来源类、方式类、目的类、参与者类五大类别，并附上精简版范畴共享认知图式与事件语义形式化表征。从宏观层面为学习者划定语义归属，建立同范畴动词的整体认知框架。</w:t>
      </w:r>
    </w:p>
    <w:p w14:paraId="12567950">
      <w:pPr>
        <w:snapToGrid w:val="1"/>
        <w:spacing w:line="240"/>
        <w:ind/>
      </w:pPr>
      <w:r>
        <w:rPr>
          <w:rFonts w:hint="eastAsia"/>
          <w:i w:val="0"/>
          <w:strike w:val="0"/>
          <w:spacing w:val="0"/>
          <w:u w:val="none"/>
        </w:rPr>
        <w:t>（2）核心释义模块</w:t>
      </w:r>
    </w:p>
    <w:p w14:paraId="6E58D2C6">
      <w:pPr>
        <w:snapToGrid w:val="1"/>
        <w:spacing w:line="240"/>
        <w:ind/>
      </w:pPr>
      <w:r>
        <w:rPr>
          <w:rFonts w:hint="eastAsia"/>
          <w:i w:val="0"/>
          <w:strike w:val="0"/>
          <w:spacing w:val="0"/>
          <w:u w:val="none"/>
        </w:rPr>
        <w:t>以各范畴共享认知图式为基底，将 Talmy 事件语义形式化编码（如终点类[BECOME [at (Theme, Goal)]]）转化为简洁严谨的英汉双解核心释义。同一范畴内所有动词统一采用固定释义元语言进行表述（如统一规约为 to move and arrive at a certain place 类表述），保障词典释义的系统性、规整性与经济原则。</w:t>
      </w:r>
    </w:p>
    <w:p w14:paraId="3C6DC1B3">
      <w:pPr>
        <w:snapToGrid w:val="1"/>
        <w:spacing w:line="240"/>
        <w:ind/>
      </w:pPr>
      <w:r>
        <w:rPr>
          <w:rFonts w:hint="eastAsia"/>
          <w:i w:val="0"/>
          <w:strike w:val="0"/>
          <w:spacing w:val="0"/>
          <w:u w:val="none"/>
        </w:rPr>
        <w:t>（3）多维辨异模块</w:t>
      </w:r>
    </w:p>
    <w:p w14:paraId="084844EB">
      <w:pPr>
        <w:snapToGrid w:val="1"/>
        <w:spacing w:line="240"/>
        <w:ind/>
      </w:pPr>
      <w:r>
        <w:rPr>
          <w:rFonts w:hint="eastAsia"/>
          <w:i w:val="0"/>
          <w:strike w:val="0"/>
          <w:spacing w:val="0"/>
          <w:u w:val="none"/>
        </w:rPr>
        <w:t>依托前期跨成员验证梳理的差异参数，从句法搭配、语义侧重、语用语域三个维度设置辨异条目。句法维度包含及物性、高频搭配介词等；语义维度涵盖终点属性、努力程度、路径方向性、抽象 / 具象语义特征等；语用维度标注语体正式度、使用场景分布等。采用[+及物]、[+抽象终点]这类语义标签及括注说明的形式，直观区分同范畴近义词的核心差异，所有辨异维度均有据可依、源自前文实证梳理结果。</w:t>
      </w:r>
    </w:p>
    <w:p w14:paraId="5E635198">
      <w:pPr>
        <w:snapToGrid w:val="1"/>
        <w:spacing w:line="240"/>
        <w:ind/>
      </w:pPr>
      <w:r>
        <w:rPr>
          <w:rFonts w:hint="eastAsia"/>
          <w:i w:val="0"/>
          <w:strike w:val="0"/>
          <w:spacing w:val="0"/>
          <w:u w:val="none"/>
        </w:rPr>
        <w:t>（4）图式示例模块</w:t>
      </w:r>
    </w:p>
    <w:p w14:paraId="0025E568">
      <w:pPr>
        <w:snapToGrid w:val="1"/>
        <w:spacing w:line="240"/>
        <w:ind/>
      </w:pPr>
      <w:r>
        <w:rPr>
          <w:rFonts w:hint="eastAsia"/>
          <w:i w:val="0"/>
          <w:strike w:val="0"/>
          <w:spacing w:val="0"/>
          <w:u w:val="none"/>
        </w:rPr>
        <w:t>筛选能够同时承载范畴共享图式与个体区别特征的典型例句。例句严格遵循三项标准：一是句中主位移实体匹配认知图式的Theme位移体角色；二是包含典型路径、起点或终点成分，完整还原范畴共享语义图式；三是针对具备专属辨异特征的动词（如 reach 可搭配抽象终点），通过例句具象化呈现其区别性语义属性。</w:t>
      </w:r>
    </w:p>
    <w:p w14:paraId="268696F9">
      <w:pPr>
        <w:snapToGrid w:val="1"/>
        <w:spacing w:line="240"/>
        <w:ind/>
      </w:pPr>
      <w:r>
        <w:rPr>
          <w:rFonts w:hint="eastAsia"/>
          <w:i w:val="0"/>
          <w:strike w:val="0"/>
          <w:spacing w:val="0"/>
          <w:u w:val="none"/>
        </w:rPr>
        <w:t>本章末尾选取离开类、方式类等 2—3 个典型移动动词范畴进行释义样例编制，实操演示多维释义模板的应用流程，检验该模式的可行性、适配性与可推广性。</w:t>
      </w:r>
    </w:p>
    <w:p w14:paraId="65068A72">
      <w:pPr>
        <w:pStyle w:val="000001"/>
      </w:pPr>
      <w:r>
        <w:rPr>
          <w:rFonts w:hint="eastAsia"/>
          <w:i w:val="0"/>
          <w:strike w:val="0"/>
          <w:spacing w:val="0"/>
          <w:u w:val="none"/>
        </w:rPr>
        <w:t>预期研究产出：形成一套规范完备的移动动词多维释义模板（含四大模块编制细则与使用规范），并完成 2—3 组典型移动动词词群的完整释义样例，为面向学习者的移动动词词典释义提供范式参考。</w:t>
      </w:r>
    </w:p>
    <w:p w14:paraId="33F5E2DF">
      <w:pPr>
        <w:pStyle w:val="000002"/>
        <w:pBdr/>
        <w:ind/>
        <w:rPr>
          <w:rFonts w:hint="eastAsia"/>
        </w:rPr>
      </w:pPr>
      <w:r>
        <w:rPr>
          <w:rFonts w:hint="eastAsia"/>
        </w:rPr>
        <w:t>辨异操作</w:t>
      </w:r>
      <w:r>
        <w:rPr>
          <w:rFonts w:hint="eastAsia"/>
        </w:rPr>
        <w:t xml:space="preserve"> </w:t>
      </w:r>
    </w:p>
    <w:p w14:paraId="1C7AA0AA">
      <w:pPr>
        <w:pStyle w:val="000003"/>
        <w:snapToGrid w:val="1"/>
        <w:spacing w:before="480" w:after="240" w:line="240"/>
        <w:ind w:left="0" w:right="0" w:hanging="0"/>
      </w:pPr>
      <w:r>
        <w:rPr>
          <w:rFonts w:hint="eastAsia"/>
          <w:i w:val="0"/>
          <w:strike w:val="0"/>
          <w:color w:val="0F1115"/>
          <w:spacing w:val="0"/>
          <w:u w:val="none"/>
          <w:shd w:val="clear" w:color="auto" w:fill="FFFFFF"/>
        </w:rPr>
        <w:t>二、辨异操作</w:t>
      </w:r>
    </w:p>
    <w:p w14:paraId="2B2CCD91">
      <w:pPr>
        <w:pStyle w:val="000004"/>
        <w:snapToGrid w:val="1"/>
        <w:spacing w:before="480" w:after="240" w:line="240"/>
        <w:ind w:left="0" w:right="0" w:hanging="0"/>
      </w:pPr>
      <w:r>
        <w:rPr>
          <w:rFonts w:hint="eastAsia"/>
          <w:i w:val="0"/>
          <w:strike w:val="0"/>
          <w:color w:val="0F1115"/>
          <w:spacing w:val="0"/>
          <w:u w:val="none"/>
          <w:shd w:val="clear" w:color="auto" w:fill="FFFFFF"/>
        </w:rPr>
        <w:t>1. 定义</w:t>
      </w:r>
    </w:p>
    <w:p w14:paraId="35818463">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辨异操作是指</w:t>
      </w:r>
      <w:r>
        <w:rPr>
          <w:rFonts w:hint="eastAsia" w:ascii="quote-cjk-patch" w:hAnsi="quote-cjk-patch" w:eastAsia="quote-cjk-patch" w:cs="quote-cjk-patch"/>
          <w:b w:val="1"/>
          <w:i w:val="0"/>
          <w:strike w:val="0"/>
          <w:color w:val="0F1115"/>
          <w:spacing w:val="0"/>
          <w:sz w:val="24"/>
          <w:u w:val="none"/>
          <w:shd w:val="clear" w:color="auto" w:fill="FFFFFF"/>
        </w:rPr>
        <w:t>在同一范畴内部，基于跨成员对比数据，将不同动词在图式匹配度、语义附加、句法行为等维度的差异转化为可检索、可对比的辨析信息</w:t>
      </w:r>
      <w:r>
        <w:rPr>
          <w:rFonts w:hint="eastAsia" w:ascii="quote-cjk-patch" w:hAnsi="quote-cjk-patch" w:eastAsia="quote-cjk-patch" w:cs="quote-cjk-patch"/>
          <w:i w:val="0"/>
          <w:strike w:val="0"/>
          <w:color w:val="0F1115"/>
          <w:spacing w:val="0"/>
          <w:sz w:val="24"/>
          <w:u w:val="none"/>
          <w:shd w:val="clear" w:color="auto" w:fill="FFFFFF"/>
        </w:rPr>
        <w:t>。这些信息以“用法标签”、“参数说明”、“对比栏”等形式呈现在词典中，帮助用户精确区分近义词。</w:t>
      </w:r>
    </w:p>
    <w:p w14:paraId="034860EF">
      <w:pPr>
        <w:pStyle w:val="000004"/>
        <w:snapToGrid w:val="1"/>
        <w:spacing w:before="480" w:after="240" w:line="240"/>
        <w:ind w:left="0" w:right="0" w:hanging="0"/>
      </w:pPr>
      <w:r>
        <w:rPr>
          <w:rFonts w:hint="eastAsia"/>
          <w:i w:val="0"/>
          <w:strike w:val="0"/>
          <w:color w:val="0F1115"/>
          <w:spacing w:val="0"/>
          <w:u w:val="none"/>
          <w:shd w:val="clear" w:color="auto" w:fill="FFFFFF"/>
        </w:rPr>
        <w:t>2. 操作步骤</w:t>
      </w:r>
    </w:p>
    <w:p w14:paraId="77F451B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步骤一：提取辨异参数</w:t>
      </w:r>
    </w:p>
    <w:p w14:paraId="0B81B5A3">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利用语料库行为特征分析（Behavioral Profile），从原型成员的跨成员对比中提取具有显著区分度的参数，常见参数包括：</w:t>
      </w:r>
    </w:p>
    <w:tbl>
      <w:tblPr>
        <w:tblStyle w:val="000015"/>
        <w:tblLayout w:type="fixed"/>
      </w:tblPr>
      <w:tblGrid>
        <w:gridCol w:w="2644"/>
        <w:gridCol w:w="3008"/>
        <w:gridCol w:w="2644"/>
      </w:tblGrid>
      <w:tr>
        <w:trPr/>
        <w:tc>
          <w:tcPr>
            <w:tcW w:w="2644"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5575B1E6">
            <w:pPr>
              <w:snapToGrid w:val="1"/>
              <w:spacing w:before="0" w:after="0" w:line="400"/>
              <w:ind/>
              <w:jc w:val="left"/>
            </w:pPr>
            <w:r>
              <w:rPr>
                <w:rFonts w:hint="eastAsia" w:ascii="quote-cjk-patch" w:hAnsi="quote-cjk-patch" w:eastAsia="quote-cjk-patch" w:cs="quote-cjk-patch"/>
                <w:i w:val="0"/>
                <w:strike w:val="0"/>
                <w:color w:val="000000"/>
                <w:spacing w:val="0"/>
                <w:sz w:val="23"/>
                <w:u w:val="none"/>
              </w:rPr>
              <w:t>参数类型</w:t>
            </w:r>
          </w:p>
        </w:tc>
        <w:tc>
          <w:tcPr>
            <w:tcW w:w="3008"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1E14D551">
            <w:pPr>
              <w:snapToGrid w:val="1"/>
              <w:spacing w:before="0" w:after="0" w:line="400"/>
              <w:ind/>
              <w:jc w:val="left"/>
            </w:pPr>
            <w:r>
              <w:rPr>
                <w:rFonts w:hint="eastAsia" w:ascii="quote-cjk-patch" w:hAnsi="quote-cjk-patch" w:eastAsia="quote-cjk-patch" w:cs="quote-cjk-patch"/>
                <w:i w:val="0"/>
                <w:strike w:val="0"/>
                <w:color w:val="000000"/>
                <w:spacing w:val="0"/>
                <w:sz w:val="23"/>
                <w:u w:val="none"/>
              </w:rPr>
              <w:t>内容举例</w:t>
            </w:r>
          </w:p>
        </w:tc>
        <w:tc>
          <w:tcPr>
            <w:tcW w:w="2644"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BA71AB8">
            <w:pPr>
              <w:snapToGrid w:val="1"/>
              <w:spacing w:before="0" w:after="0" w:line="400"/>
              <w:ind/>
              <w:jc w:val="left"/>
            </w:pPr>
            <w:r>
              <w:rPr>
                <w:rFonts w:hint="eastAsia" w:ascii="quote-cjk-patch" w:hAnsi="quote-cjk-patch" w:eastAsia="quote-cjk-patch" w:cs="quote-cjk-patch"/>
                <w:i w:val="0"/>
                <w:strike w:val="0"/>
                <w:color w:val="000000"/>
                <w:spacing w:val="0"/>
                <w:sz w:val="23"/>
                <w:u w:val="none"/>
              </w:rPr>
              <w:t>数据来源</w:t>
            </w:r>
          </w:p>
        </w:tc>
      </w:tr>
      <w:tr>
        <w:trPr/>
        <w:tc>
          <w:tcPr>
            <w:tcW w:w="2644"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72F0ACF">
            <w:pPr>
              <w:snapToGrid w:val="1"/>
              <w:spacing w:before="0" w:after="0" w:line="400"/>
              <w:ind/>
            </w:pPr>
            <w:r>
              <w:rPr>
                <w:rFonts w:hint="eastAsia" w:ascii="quote-cjk-patch" w:hAnsi="quote-cjk-patch" w:eastAsia="quote-cjk-patch" w:cs="quote-cjk-patch"/>
                <w:i w:val="0"/>
                <w:strike w:val="0"/>
                <w:color w:val="000000"/>
                <w:spacing w:val="0"/>
                <w:sz w:val="23"/>
                <w:u w:val="none"/>
              </w:rPr>
              <w:t>句法参数</w:t>
            </w:r>
          </w:p>
        </w:tc>
        <w:tc>
          <w:tcPr>
            <w:tcW w:w="3008"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0F46BE6">
            <w:pPr>
              <w:snapToGrid w:val="1"/>
              <w:spacing w:before="0" w:after="0" w:line="400"/>
              <w:ind/>
            </w:pPr>
            <w:r>
              <w:rPr>
                <w:rFonts w:hint="eastAsia" w:ascii="quote-cjk-patch" w:hAnsi="quote-cjk-patch" w:eastAsia="quote-cjk-patch" w:cs="quote-cjk-patch"/>
                <w:i w:val="0"/>
                <w:strike w:val="0"/>
                <w:color w:val="000000"/>
                <w:spacing w:val="0"/>
                <w:sz w:val="23"/>
                <w:u w:val="none"/>
              </w:rPr>
              <w:t>及物性、介词搭配、构式类型</w:t>
            </w:r>
          </w:p>
        </w:tc>
        <w:tc>
          <w:tcPr>
            <w:tcW w:w="2644"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001B298">
            <w:pPr>
              <w:snapToGrid w:val="1"/>
              <w:spacing w:before="0" w:after="0" w:line="400"/>
              <w:ind/>
            </w:pPr>
            <w:r>
              <w:rPr>
                <w:rFonts w:hint="eastAsia" w:ascii="quote-cjk-patch" w:hAnsi="quote-cjk-patch" w:eastAsia="quote-cjk-patch" w:cs="quote-cjk-patch"/>
                <w:i w:val="0"/>
                <w:strike w:val="0"/>
                <w:color w:val="000000"/>
                <w:spacing w:val="0"/>
                <w:sz w:val="23"/>
                <w:u w:val="none"/>
              </w:rPr>
              <w:t>语料库依存标注</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F82F10E">
            <w:pPr>
              <w:snapToGrid w:val="1"/>
              <w:spacing w:before="0" w:after="0" w:line="400"/>
              <w:ind/>
            </w:pPr>
            <w:r>
              <w:rPr>
                <w:rFonts w:hint="eastAsia" w:ascii="quote-cjk-patch" w:hAnsi="quote-cjk-patch" w:eastAsia="quote-cjk-patch" w:cs="quote-cjk-patch"/>
                <w:i w:val="0"/>
                <w:strike w:val="0"/>
                <w:color w:val="000000"/>
                <w:spacing w:val="0"/>
                <w:sz w:val="23"/>
                <w:u w:val="none"/>
              </w:rPr>
              <w:t>语义参数</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2029196">
            <w:pPr>
              <w:snapToGrid w:val="1"/>
              <w:spacing w:before="0" w:after="0" w:line="400"/>
              <w:ind/>
            </w:pPr>
            <w:r>
              <w:rPr>
                <w:rFonts w:hint="eastAsia" w:ascii="quote-cjk-patch" w:hAnsi="quote-cjk-patch" w:eastAsia="quote-cjk-patch" w:cs="quote-cjk-patch"/>
                <w:i w:val="0"/>
                <w:strike w:val="0"/>
                <w:color w:val="000000"/>
                <w:spacing w:val="0"/>
                <w:sz w:val="23"/>
                <w:u w:val="none"/>
              </w:rPr>
              <w:t>终点类型（空间/抽象）、方向性、努力义</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0AE7C5C">
            <w:pPr>
              <w:snapToGrid w:val="1"/>
              <w:spacing w:before="0" w:after="0" w:line="400"/>
              <w:ind/>
            </w:pPr>
            <w:r>
              <w:rPr>
                <w:rFonts w:hint="eastAsia" w:ascii="quote-cjk-patch" w:hAnsi="quote-cjk-patch" w:eastAsia="quote-cjk-patch" w:cs="quote-cjk-patch"/>
                <w:i w:val="0"/>
                <w:strike w:val="0"/>
                <w:color w:val="000000"/>
                <w:spacing w:val="0"/>
                <w:sz w:val="23"/>
                <w:u w:val="none"/>
              </w:rPr>
              <w:t>搭配名词语义分类、上下文情感词</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F2627CB">
            <w:pPr>
              <w:snapToGrid w:val="1"/>
              <w:spacing w:before="0" w:after="0" w:line="400"/>
              <w:ind/>
            </w:pPr>
            <w:r>
              <w:rPr>
                <w:rFonts w:hint="eastAsia" w:ascii="quote-cjk-patch" w:hAnsi="quote-cjk-patch" w:eastAsia="quote-cjk-patch" w:cs="quote-cjk-patch"/>
                <w:i w:val="0"/>
                <w:strike w:val="0"/>
                <w:color w:val="000000"/>
                <w:spacing w:val="0"/>
                <w:sz w:val="23"/>
                <w:u w:val="none"/>
              </w:rPr>
              <w:t>语用参数</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B942733">
            <w:pPr>
              <w:snapToGrid w:val="1"/>
              <w:spacing w:before="0" w:after="0" w:line="400"/>
              <w:ind/>
            </w:pPr>
            <w:r>
              <w:rPr>
                <w:rFonts w:hint="eastAsia" w:ascii="quote-cjk-patch" w:hAnsi="quote-cjk-patch" w:eastAsia="quote-cjk-patch" w:cs="quote-cjk-patch"/>
                <w:i w:val="0"/>
                <w:strike w:val="0"/>
                <w:color w:val="000000"/>
                <w:spacing w:val="0"/>
                <w:sz w:val="23"/>
                <w:u w:val="none"/>
              </w:rPr>
              <w:t>语体（正式/口语）、情感色彩</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B8E7CAF">
            <w:pPr>
              <w:snapToGrid w:val="1"/>
              <w:spacing w:before="0" w:after="0" w:line="400"/>
              <w:ind/>
            </w:pPr>
            <w:r>
              <w:rPr>
                <w:rFonts w:hint="eastAsia" w:ascii="quote-cjk-patch" w:hAnsi="quote-cjk-patch" w:eastAsia="quote-cjk-patch" w:cs="quote-cjk-patch"/>
                <w:i w:val="0"/>
                <w:strike w:val="0"/>
                <w:color w:val="000000"/>
                <w:spacing w:val="0"/>
                <w:sz w:val="23"/>
                <w:u w:val="none"/>
              </w:rPr>
              <w:t>语料库文体标注</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6019538">
            <w:pPr>
              <w:snapToGrid w:val="1"/>
              <w:spacing w:before="0" w:after="0" w:line="400"/>
              <w:ind/>
            </w:pPr>
            <w:r>
              <w:rPr>
                <w:rFonts w:hint="eastAsia" w:ascii="quote-cjk-patch" w:hAnsi="quote-cjk-patch" w:eastAsia="quote-cjk-patch" w:cs="quote-cjk-patch"/>
                <w:i w:val="0"/>
                <w:strike w:val="0"/>
                <w:color w:val="000000"/>
                <w:spacing w:val="0"/>
                <w:sz w:val="23"/>
                <w:u w:val="none"/>
              </w:rPr>
              <w:t>认知参数</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4EA3882">
            <w:pPr>
              <w:snapToGrid w:val="1"/>
              <w:spacing w:before="0" w:after="0" w:line="400"/>
              <w:ind/>
            </w:pPr>
            <w:r>
              <w:rPr>
                <w:rFonts w:hint="eastAsia" w:ascii="quote-cjk-patch" w:hAnsi="quote-cjk-patch" w:eastAsia="quote-cjk-patch" w:cs="quote-cjk-patch"/>
                <w:i w:val="0"/>
                <w:strike w:val="0"/>
                <w:color w:val="000000"/>
                <w:spacing w:val="0"/>
                <w:sz w:val="23"/>
                <w:u w:val="none"/>
              </w:rPr>
              <w:t>原型性得分（PS）、图式匹配度</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2A37CBE">
            <w:pPr>
              <w:snapToGrid w:val="1"/>
              <w:spacing w:before="0" w:after="0" w:line="400"/>
              <w:ind/>
            </w:pPr>
            <w:r>
              <w:rPr>
                <w:rFonts w:hint="eastAsia" w:ascii="quote-cjk-patch" w:hAnsi="quote-cjk-patch" w:eastAsia="quote-cjk-patch" w:cs="quote-cjk-patch"/>
                <w:i w:val="0"/>
                <w:strike w:val="0"/>
                <w:color w:val="000000"/>
                <w:spacing w:val="0"/>
                <w:sz w:val="23"/>
                <w:u w:val="none"/>
              </w:rPr>
              <w:t>前述量化结果</w:t>
            </w:r>
          </w:p>
        </w:tc>
      </w:tr>
    </w:tbl>
    <w:p w14:paraId="5A2A2BE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步骤二：参数数值化</w:t>
      </w:r>
    </w:p>
    <w:p w14:paraId="68AC2CA5">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对每个参数进行量化赋值（如百分比、频次、logDice值），形成可对比的数值表。例如：</w:t>
      </w:r>
    </w:p>
    <w:tbl>
      <w:tblPr>
        <w:tblStyle w:val="000015"/>
        <w:tblLayout w:type="fixed"/>
      </w:tblPr>
      <w:tblGrid>
        <w:gridCol w:w="1740"/>
        <w:gridCol w:w="1980"/>
        <w:gridCol w:w="2955"/>
        <w:gridCol w:w="2055"/>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71B1AEEB">
            <w:pPr>
              <w:snapToGrid w:val="1"/>
              <w:spacing w:before="0" w:after="0" w:line="400"/>
              <w:ind/>
              <w:jc w:val="left"/>
            </w:pPr>
            <w:r>
              <w:rPr>
                <w:rFonts w:hint="eastAsia" w:ascii="quote-cjk-patch" w:hAnsi="quote-cjk-patch" w:eastAsia="quote-cjk-patch" w:cs="quote-cjk-patch"/>
                <w:i w:val="0"/>
                <w:strike w:val="0"/>
                <w:color w:val="000000"/>
                <w:spacing w:val="0"/>
                <w:sz w:val="23"/>
                <w:u w:val="none"/>
              </w:rPr>
              <w:t>动词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FEAEE8F">
            <w:pPr>
              <w:snapToGrid w:val="1"/>
              <w:spacing w:before="0" w:after="0" w:line="400"/>
              <w:ind/>
              <w:jc w:val="left"/>
            </w:pPr>
            <w:r>
              <w:rPr>
                <w:rFonts w:hint="eastAsia" w:ascii="quote-cjk-patch" w:hAnsi="quote-cjk-patch" w:eastAsia="quote-cjk-patch" w:cs="quote-cjk-patch"/>
                <w:i w:val="0"/>
                <w:strike w:val="0"/>
                <w:color w:val="000000"/>
                <w:spacing w:val="0"/>
                <w:sz w:val="23"/>
                <w:u w:val="none"/>
              </w:rPr>
              <w:t>抽象终点占比</w:t>
            </w:r>
          </w:p>
        </w:tc>
        <w:tc>
          <w:tcPr>
            <w:tcW w:w="295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733D435">
            <w:pPr>
              <w:snapToGrid w:val="1"/>
              <w:spacing w:before="0" w:after="0" w:line="400"/>
              <w:ind/>
              <w:jc w:val="left"/>
            </w:pPr>
            <w:r>
              <w:rPr>
                <w:rFonts w:hint="eastAsia" w:ascii="quote-cjk-patch" w:hAnsi="quote-cjk-patch" w:eastAsia="quote-cjk-patch" w:cs="quote-cjk-patch"/>
                <w:i w:val="0"/>
                <w:strike w:val="0"/>
                <w:color w:val="000000"/>
                <w:spacing w:val="0"/>
                <w:sz w:val="23"/>
                <w:u w:val="none"/>
              </w:rPr>
              <w:t>及物性（及物用例比例）</w:t>
            </w:r>
          </w:p>
        </w:tc>
        <w:tc>
          <w:tcPr>
            <w:tcW w:w="205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722FCB8">
            <w:pPr>
              <w:snapToGrid w:val="1"/>
              <w:spacing w:before="0" w:after="0" w:line="400"/>
              <w:ind/>
              <w:jc w:val="left"/>
            </w:pPr>
            <w:r>
              <w:rPr>
                <w:rFonts w:hint="eastAsia" w:ascii="quote-cjk-patch" w:hAnsi="quote-cjk-patch" w:eastAsia="quote-cjk-patch" w:cs="quote-cjk-patch"/>
                <w:i w:val="0"/>
                <w:strike w:val="0"/>
                <w:color w:val="000000"/>
                <w:spacing w:val="0"/>
                <w:sz w:val="23"/>
                <w:u w:val="none"/>
              </w:rPr>
              <w:t>努力义词共现率</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73DC52E">
            <w:pPr>
              <w:snapToGrid w:val="1"/>
              <w:spacing w:before="0" w:after="0" w:line="400"/>
              <w:ind/>
            </w:pPr>
            <w:r>
              <w:rPr>
                <w:rFonts w:ascii="quote-cjk-patch" w:hAnsi="quote-cjk-patch" w:eastAsia="quote-cjk-patch" w:cs="quote-cjk-patch"/>
                <w:i w:val="1"/>
                <w:strike w:val="0"/>
                <w:color w:val="000000"/>
                <w:spacing w:val="0"/>
                <w:sz w:val="23"/>
                <w:u w:val="none"/>
              </w:rPr>
              <w:t>arrive</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E250D5E">
            <w:pPr>
              <w:snapToGrid w:val="1"/>
              <w:spacing w:before="0" w:after="0" w:line="400"/>
              <w:ind/>
            </w:pPr>
            <w:r>
              <w:rPr>
                <w:rFonts w:ascii="quote-cjk-patch" w:hAnsi="quote-cjk-patch" w:eastAsia="quote-cjk-patch" w:cs="quote-cjk-patch"/>
                <w:i w:val="0"/>
                <w:strike w:val="0"/>
                <w:color w:val="000000"/>
                <w:spacing w:val="0"/>
                <w:sz w:val="23"/>
                <w:u w:val="none"/>
              </w:rPr>
              <w:t>11%</w:t>
            </w:r>
          </w:p>
        </w:tc>
        <w:tc>
          <w:tcPr>
            <w:tcW w:w="295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7488DDC">
            <w:pPr>
              <w:snapToGrid w:val="1"/>
              <w:spacing w:before="0" w:after="0" w:line="400"/>
              <w:ind/>
            </w:pPr>
            <w:r>
              <w:rPr>
                <w:rFonts w:ascii="quote-cjk-patch" w:hAnsi="quote-cjk-patch" w:eastAsia="quote-cjk-patch" w:cs="quote-cjk-patch"/>
                <w:i w:val="0"/>
                <w:strike w:val="0"/>
                <w:color w:val="000000"/>
                <w:spacing w:val="0"/>
                <w:sz w:val="23"/>
                <w:u w:val="none"/>
              </w:rPr>
              <w:t>0%</w:t>
            </w:r>
          </w:p>
        </w:tc>
        <w:tc>
          <w:tcPr>
            <w:tcW w:w="205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D94E9DA">
            <w:pPr>
              <w:snapToGrid w:val="1"/>
              <w:spacing w:before="0" w:after="0" w:line="400"/>
              <w:ind/>
            </w:pPr>
            <w:r>
              <w:rPr>
                <w:rFonts w:ascii="quote-cjk-patch" w:hAnsi="quote-cjk-patch" w:eastAsia="quote-cjk-patch" w:cs="quote-cjk-patch"/>
                <w:i w:val="0"/>
                <w:strike w:val="0"/>
                <w:color w:val="000000"/>
                <w:spacing w:val="0"/>
                <w:sz w:val="23"/>
                <w:u w:val="none"/>
              </w:rPr>
              <w:t>3%</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B57CD46">
            <w:pPr>
              <w:snapToGrid w:val="1"/>
              <w:spacing w:before="0" w:after="0" w:line="400"/>
              <w:ind/>
            </w:pPr>
            <w:r>
              <w:rPr>
                <w:rFonts w:ascii="quote-cjk-patch" w:hAnsi="quote-cjk-patch" w:eastAsia="quote-cjk-patch" w:cs="quote-cjk-patch"/>
                <w:i w:val="1"/>
                <w:strike w:val="0"/>
                <w:color w:val="000000"/>
                <w:spacing w:val="0"/>
                <w:sz w:val="23"/>
                <w:u w:val="none"/>
              </w:rPr>
              <w:t>reach</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46F32D2">
            <w:pPr>
              <w:snapToGrid w:val="1"/>
              <w:spacing w:before="0" w:after="0" w:line="400"/>
              <w:ind/>
            </w:pPr>
            <w:r>
              <w:rPr>
                <w:rFonts w:ascii="quote-cjk-patch" w:hAnsi="quote-cjk-patch" w:eastAsia="quote-cjk-patch" w:cs="quote-cjk-patch"/>
                <w:i w:val="0"/>
                <w:strike w:val="0"/>
                <w:color w:val="000000"/>
                <w:spacing w:val="0"/>
                <w:sz w:val="23"/>
                <w:u w:val="none"/>
              </w:rPr>
              <w:t>75%</w:t>
            </w:r>
          </w:p>
        </w:tc>
        <w:tc>
          <w:tcPr>
            <w:tcW w:w="295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FBED4B9">
            <w:pPr>
              <w:snapToGrid w:val="1"/>
              <w:spacing w:before="0" w:after="0" w:line="400"/>
              <w:ind/>
            </w:pPr>
            <w:r>
              <w:rPr>
                <w:rFonts w:ascii="quote-cjk-patch" w:hAnsi="quote-cjk-patch" w:eastAsia="quote-cjk-patch" w:cs="quote-cjk-patch"/>
                <w:i w:val="0"/>
                <w:strike w:val="0"/>
                <w:color w:val="000000"/>
                <w:spacing w:val="0"/>
                <w:sz w:val="23"/>
                <w:u w:val="none"/>
              </w:rPr>
              <w:t>100%</w:t>
            </w:r>
          </w:p>
        </w:tc>
        <w:tc>
          <w:tcPr>
            <w:tcW w:w="205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8D8836F">
            <w:pPr>
              <w:snapToGrid w:val="1"/>
              <w:spacing w:before="0" w:after="0" w:line="400"/>
              <w:ind/>
            </w:pPr>
            <w:r>
              <w:rPr>
                <w:rFonts w:ascii="quote-cjk-patch" w:hAnsi="quote-cjk-patch" w:eastAsia="quote-cjk-patch" w:cs="quote-cjk-patch"/>
                <w:i w:val="0"/>
                <w:strike w:val="0"/>
                <w:color w:val="000000"/>
                <w:spacing w:val="0"/>
                <w:sz w:val="23"/>
                <w:u w:val="none"/>
              </w:rPr>
              <w:t>82%</w:t>
            </w:r>
          </w:p>
        </w:tc>
      </w:tr>
    </w:tbl>
    <w:p w14:paraId="11C8821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步骤三：编写辨异信息</w:t>
      </w:r>
    </w:p>
    <w:p w14:paraId="2182DDE3">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将参数差异转化为自然语言的辨析提示。可采用以下格式：</w:t>
      </w:r>
    </w:p>
    <w:p w14:paraId="61477F34">
      <w:pPr>
        <w:numPr>
          <w:ilvl w:val="0"/>
          <w:numId w:val="34"/>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直接对比式</w:t>
      </w:r>
      <w:r>
        <w:rPr>
          <w:rFonts w:hint="eastAsia" w:ascii="quote-cjk-patch" w:hAnsi="quote-cjk-patch" w:eastAsia="quote-cjk-patch" w:cs="quote-cjk-patch"/>
          <w:i w:val="0"/>
          <w:strike w:val="0"/>
          <w:color w:val="0F1115"/>
          <w:spacing w:val="0"/>
          <w:sz w:val="24"/>
          <w:u w:val="none"/>
          <w:shd w:val="clear" w:color="auto" w:fill="FFFFFF"/>
        </w:rPr>
        <w:t>：在词条中设置“近义词辨析”栏，列举与同范畴其他成员的对比。</w:t>
      </w:r>
    </w:p>
    <w:p w14:paraId="287B3117">
      <w:pPr>
        <w:numPr>
          <w:ilvl w:val="0"/>
          <w:numId w:val="34"/>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特征标签式</w:t>
      </w:r>
      <w:r>
        <w:rPr>
          <w:rFonts w:hint="eastAsia" w:ascii="quote-cjk-patch" w:hAnsi="quote-cjk-patch" w:eastAsia="quote-cjk-patch" w:cs="quote-cjk-patch"/>
          <w:i w:val="0"/>
          <w:strike w:val="0"/>
          <w:color w:val="0F1115"/>
          <w:spacing w:val="0"/>
          <w:sz w:val="24"/>
          <w:u w:val="none"/>
          <w:shd w:val="clear" w:color="auto" w:fill="FFFFFF"/>
        </w:rPr>
        <w:t xml:space="preserve">：在释义后直接用标签提示关键差异（如 </w:t>
      </w:r>
      <w:r>
        <w:rPr>
          <w:rFonts w:hint="eastAsia" w:ascii="Menlo" w:hAnsi="Menlo" w:eastAsia="Menlo" w:cs="Menlo"/>
          <w:i w:val="0"/>
          <w:strike w:val="0"/>
          <w:color w:val="0F1115"/>
          <w:spacing w:val="0"/>
          <w:sz w:val="24"/>
          <w:u w:val="none"/>
          <w:shd w:val="clear" w:color="auto" w:fill="EBEEF2"/>
        </w:rPr>
        <w:t>[+及物]</w:t>
      </w:r>
      <w:r>
        <w:rPr>
          <w:rFonts w:hint="eastAsia" w:ascii="quote-cjk-patch" w:hAnsi="quote-cjk-patch" w:eastAsia="quote-cjk-patch" w:cs="quote-cjk-patch"/>
          <w:i w:val="0"/>
          <w:strike w:val="0"/>
          <w:color w:val="0F1115"/>
          <w:spacing w:val="0"/>
          <w:sz w:val="24"/>
          <w:u w:val="none"/>
          <w:shd w:val="clear" w:color="auto" w:fill="FFFFFF"/>
        </w:rPr>
        <w:t>、</w:t>
      </w:r>
      <w:r>
        <w:rPr>
          <w:rFonts w:hint="eastAsia" w:ascii="Menlo" w:hAnsi="Menlo" w:eastAsia="Menlo" w:cs="Menlo"/>
          <w:i w:val="0"/>
          <w:strike w:val="0"/>
          <w:color w:val="0F1115"/>
          <w:spacing w:val="0"/>
          <w:sz w:val="24"/>
          <w:u w:val="none"/>
          <w:shd w:val="clear" w:color="auto" w:fill="EBEEF2"/>
        </w:rPr>
        <w:t>[+抽象终点]</w:t>
      </w:r>
      <w:r>
        <w:rPr>
          <w:rFonts w:hint="eastAsia" w:ascii="quote-cjk-patch" w:hAnsi="quote-cjk-patch" w:eastAsia="quote-cjk-patch" w:cs="quote-cjk-patch"/>
          <w:i w:val="0"/>
          <w:strike w:val="0"/>
          <w:color w:val="0F1115"/>
          <w:spacing w:val="0"/>
          <w:sz w:val="24"/>
          <w:u w:val="none"/>
          <w:shd w:val="clear" w:color="auto" w:fill="FFFFFF"/>
        </w:rPr>
        <w:t>）。</w:t>
      </w:r>
    </w:p>
    <w:p w14:paraId="2ED533D1">
      <w:pPr>
        <w:numPr>
          <w:ilvl w:val="0"/>
          <w:numId w:val="34"/>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嵌入式</w:t>
      </w:r>
      <w:r>
        <w:rPr>
          <w:rFonts w:hint="eastAsia" w:ascii="quote-cjk-patch" w:hAnsi="quote-cjk-patch" w:eastAsia="quote-cjk-patch" w:cs="quote-cjk-patch"/>
          <w:i w:val="0"/>
          <w:strike w:val="0"/>
          <w:color w:val="0F1115"/>
          <w:spacing w:val="0"/>
          <w:sz w:val="24"/>
          <w:u w:val="none"/>
          <w:shd w:val="clear" w:color="auto" w:fill="FFFFFF"/>
        </w:rPr>
        <w:t>：将辨异信息融入例句或用法说明中。</w:t>
      </w:r>
    </w:p>
    <w:p w14:paraId="11740AD3">
      <w:pPr>
        <w:snapToGrid w:val="1"/>
        <w:spacing w:before="0" w:after="240" w:line="240"/>
        <w:ind w:left="0" w:right="0"/>
      </w:pPr>
      <w:r>
        <w:rPr>
          <w:rFonts w:hint="eastAsia" w:ascii="quote-cjk-patch" w:hAnsi="quote-cjk-patch" w:eastAsia="quote-cjk-patch" w:cs="quote-cjk-patch"/>
          <w:b w:val="1"/>
          <w:i w:val="0"/>
          <w:strike w:val="0"/>
          <w:color w:val="0F1115"/>
          <w:spacing w:val="0"/>
          <w:sz w:val="24"/>
          <w:u w:val="none"/>
          <w:shd w:val="clear" w:color="auto" w:fill="FFFFFF"/>
        </w:rPr>
        <w:t>示例</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词条中的辨异信息）：</w:t>
      </w:r>
    </w:p>
    <w:p w14:paraId="4D47B054">
      <w:pPr>
        <w:snapToGrid w:val="1"/>
        <w:spacing w:before="240" w:after="0" w:line="240"/>
        <w:ind w:left="0" w:right="0"/>
      </w:pPr>
      <w:r>
        <w:rPr>
          <w:rFonts w:hint="eastAsia" w:ascii="quote-cjk-patch" w:hAnsi="quote-cjk-patch" w:eastAsia="quote-cjk-patch" w:cs="quote-cjk-patch"/>
          <w:b w:val="1"/>
          <w:i w:val="0"/>
          <w:strike w:val="0"/>
          <w:color w:val="0F1115"/>
          <w:spacing w:val="0"/>
          <w:sz w:val="24"/>
          <w:u w:val="none"/>
          <w:shd w:val="clear" w:color="auto" w:fill="FFFFFF"/>
        </w:rPr>
        <w:t>用法提示</w:t>
      </w:r>
      <w:r>
        <w:rPr>
          <w:rFonts w:hint="eastAsia" w:ascii="quote-cjk-patch" w:hAnsi="quote-cjk-patch" w:eastAsia="quote-cjk-patch" w:cs="quote-cjk-patch"/>
          <w:i w:val="0"/>
          <w:strike w:val="0"/>
          <w:color w:val="0F1115"/>
          <w:spacing w:val="0"/>
          <w:sz w:val="24"/>
          <w:u w:val="none"/>
          <w:shd w:val="clear" w:color="auto" w:fill="FFFFFF"/>
        </w:rPr>
        <w:t xml:space="preserve">：与 </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不同，</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直接跟宾语（</w:t>
      </w:r>
      <w:r>
        <w:rPr>
          <w:rFonts w:ascii="quote-cjk-patch" w:hAnsi="quote-cjk-patch" w:eastAsia="quote-cjk-patch" w:cs="quote-cjk-patch"/>
          <w:i w:val="1"/>
          <w:strike w:val="0"/>
          <w:color w:val="0F1115"/>
          <w:spacing w:val="0"/>
          <w:sz w:val="24"/>
          <w:u w:val="none"/>
          <w:shd w:val="clear" w:color="auto" w:fill="FFFFFF"/>
        </w:rPr>
        <w:t>reach the station</w:t>
      </w:r>
      <w:r>
        <w:rPr>
          <w:rFonts w:hint="eastAsia" w:ascii="quote-cjk-patch" w:hAnsi="quote-cjk-patch" w:eastAsia="quote-cjk-patch" w:cs="quote-cjk-patch"/>
          <w:i w:val="0"/>
          <w:strike w:val="0"/>
          <w:color w:val="0F1115"/>
          <w:spacing w:val="0"/>
          <w:sz w:val="24"/>
          <w:u w:val="none"/>
          <w:shd w:val="clear" w:color="auto" w:fill="FFFFFF"/>
        </w:rPr>
        <w:t>），且多用于抽象终点（年龄、协议）或垂直维度（高度、峰顶），常隐含“经过努力”。</w:t>
      </w:r>
    </w:p>
    <w:p w14:paraId="07919CAB">
      <w:pPr>
        <w:pStyle w:val="000004"/>
        <w:snapToGrid w:val="1"/>
        <w:spacing w:before="480" w:after="240" w:line="240"/>
        <w:ind w:left="0" w:right="0" w:hanging="0"/>
      </w:pPr>
      <w:r>
        <w:rPr>
          <w:rFonts w:hint="eastAsia"/>
          <w:i w:val="0"/>
          <w:strike w:val="0"/>
          <w:color w:val="0F1115"/>
          <w:spacing w:val="0"/>
          <w:u w:val="none"/>
          <w:shd w:val="clear" w:color="auto" w:fill="FFFFFF"/>
        </w:rPr>
        <w:t>3. 写作示例（可放入论文）</w:t>
      </w:r>
    </w:p>
    <w:p w14:paraId="2DE34BFE">
      <w:pPr>
        <w:snapToGrid w:val="1"/>
        <w:spacing w:before="0" w:after="0" w:line="240"/>
        <w:ind w:left="0" w:right="0"/>
      </w:pPr>
      <w:r>
        <w:rPr>
          <w:rFonts w:hint="eastAsia" w:ascii="quote-cjk-patch" w:hAnsi="quote-cjk-patch" w:eastAsia="quote-cjk-patch" w:cs="quote-cjk-patch"/>
          <w:b w:val="1"/>
          <w:i w:val="0"/>
          <w:strike w:val="0"/>
          <w:color w:val="0F1115"/>
          <w:spacing w:val="0"/>
          <w:sz w:val="24"/>
          <w:u w:val="none"/>
          <w:shd w:val="clear" w:color="auto" w:fill="FFFFFF"/>
        </w:rPr>
        <w:t xml:space="preserve">“辨异操作”基于跨成员对比参数，将隐性的语义差异显性化为词典中的可检索信息。以“到达类”为例，通过提取句法及物性、终点语义类型、努力义共现率三个参数，得到 </w:t>
      </w:r>
      <w:r>
        <w:rPr>
          <w:rFonts w:ascii="quote-cjk-patch" w:hAnsi="quote-cjk-patch" w:eastAsia="quote-cjk-patch" w:cs="quote-cjk-patch"/>
          <w:b w:val="1"/>
          <w:i w:val="1"/>
          <w:strike w:val="0"/>
          <w:color w:val="0F1115"/>
          <w:spacing w:val="0"/>
          <w:sz w:val="24"/>
          <w:u w:val="none"/>
          <w:shd w:val="clear" w:color="auto" w:fill="FFFFFF"/>
        </w:rPr>
        <w:t>arrive</w:t>
      </w:r>
      <w:r>
        <w:rPr>
          <w:rFonts w:hint="eastAsia" w:ascii="quote-cjk-patch" w:hAnsi="quote-cjk-patch" w:eastAsia="quote-cjk-patch" w:cs="quote-cjk-patch"/>
          <w:b w:val="1"/>
          <w:i w:val="0"/>
          <w:strike w:val="0"/>
          <w:color w:val="0F1115"/>
          <w:spacing w:val="0"/>
          <w:sz w:val="24"/>
          <w:u w:val="none"/>
          <w:shd w:val="clear" w:color="auto" w:fill="FFFFFF"/>
        </w:rPr>
        <w:t xml:space="preserve"> 与 </w:t>
      </w:r>
      <w:r>
        <w:rPr>
          <w:rFonts w:ascii="quote-cjk-patch" w:hAnsi="quote-cjk-patch" w:eastAsia="quote-cjk-patch" w:cs="quote-cjk-patch"/>
          <w:b w:val="1"/>
          <w:i w:val="1"/>
          <w:strike w:val="0"/>
          <w:color w:val="0F1115"/>
          <w:spacing w:val="0"/>
          <w:sz w:val="24"/>
          <w:u w:val="none"/>
          <w:shd w:val="clear" w:color="auto" w:fill="FFFFFF"/>
        </w:rPr>
        <w:t>reach</w:t>
      </w:r>
      <w:r>
        <w:rPr>
          <w:rFonts w:hint="eastAsia" w:ascii="quote-cjk-patch" w:hAnsi="quote-cjk-patch" w:eastAsia="quote-cjk-patch" w:cs="quote-cjk-patch"/>
          <w:b w:val="1"/>
          <w:i w:val="0"/>
          <w:strike w:val="0"/>
          <w:color w:val="0F1115"/>
          <w:spacing w:val="0"/>
          <w:sz w:val="24"/>
          <w:u w:val="none"/>
          <w:shd w:val="clear" w:color="auto" w:fill="FFFFFF"/>
        </w:rPr>
        <w:t xml:space="preserve"> 的量化对比矩阵（见表X）。在此基础上，为 </w:t>
      </w:r>
      <w:r>
        <w:rPr>
          <w:rFonts w:ascii="quote-cjk-patch" w:hAnsi="quote-cjk-patch" w:eastAsia="quote-cjk-patch" w:cs="quote-cjk-patch"/>
          <w:b w:val="1"/>
          <w:i w:val="1"/>
          <w:strike w:val="0"/>
          <w:color w:val="0F1115"/>
          <w:spacing w:val="0"/>
          <w:sz w:val="24"/>
          <w:u w:val="none"/>
          <w:shd w:val="clear" w:color="auto" w:fill="FFFFFF"/>
        </w:rPr>
        <w:t>reach</w:t>
      </w:r>
      <w:r>
        <w:rPr>
          <w:rFonts w:hint="eastAsia" w:ascii="quote-cjk-patch" w:hAnsi="quote-cjk-patch" w:eastAsia="quote-cjk-patch" w:cs="quote-cjk-patch"/>
          <w:b w:val="1"/>
          <w:i w:val="0"/>
          <w:strike w:val="0"/>
          <w:color w:val="0F1115"/>
          <w:spacing w:val="0"/>
          <w:sz w:val="24"/>
          <w:u w:val="none"/>
          <w:shd w:val="clear" w:color="auto" w:fill="FFFFFF"/>
        </w:rPr>
        <w:t xml:space="preserve"> 编写如下辨析提示：“及物动词，直接带动词宾语；多用于抽象目标或垂直终点（如 </w:t>
      </w:r>
      <w:r>
        <w:rPr>
          <w:rFonts w:ascii="quote-cjk-patch" w:hAnsi="quote-cjk-patch" w:eastAsia="quote-cjk-patch" w:cs="quote-cjk-patch"/>
          <w:b w:val="1"/>
          <w:i w:val="1"/>
          <w:strike w:val="0"/>
          <w:color w:val="0F1115"/>
          <w:spacing w:val="0"/>
          <w:sz w:val="24"/>
          <w:u w:val="none"/>
          <w:shd w:val="clear" w:color="auto" w:fill="FFFFFF"/>
        </w:rPr>
        <w:t>reach an agreement, reach the peak</w:t>
      </w:r>
      <w:r>
        <w:rPr>
          <w:rFonts w:hint="eastAsia" w:ascii="quote-cjk-patch" w:hAnsi="quote-cjk-patch" w:eastAsia="quote-cjk-patch" w:cs="quote-cjk-patch"/>
          <w:b w:val="1"/>
          <w:i w:val="0"/>
          <w:strike w:val="0"/>
          <w:color w:val="0F1115"/>
          <w:spacing w:val="0"/>
          <w:sz w:val="24"/>
          <w:u w:val="none"/>
          <w:shd w:val="clear" w:color="auto" w:fill="FFFFFF"/>
        </w:rPr>
        <w:t xml:space="preserve">）；常隐含努力或过程义，可与 </w:t>
      </w:r>
      <w:r>
        <w:rPr>
          <w:rFonts w:ascii="quote-cjk-patch" w:hAnsi="quote-cjk-patch" w:eastAsia="quote-cjk-patch" w:cs="quote-cjk-patch"/>
          <w:b w:val="1"/>
          <w:i w:val="1"/>
          <w:strike w:val="0"/>
          <w:color w:val="0F1115"/>
          <w:spacing w:val="0"/>
          <w:sz w:val="24"/>
          <w:u w:val="none"/>
          <w:shd w:val="clear" w:color="auto" w:fill="FFFFFF"/>
        </w:rPr>
        <w:t>finally, manage to</w:t>
      </w:r>
      <w:r>
        <w:rPr>
          <w:rFonts w:hint="eastAsia" w:ascii="quote-cjk-patch" w:hAnsi="quote-cjk-patch" w:eastAsia="quote-cjk-patch" w:cs="quote-cjk-patch"/>
          <w:b w:val="1"/>
          <w:i w:val="0"/>
          <w:strike w:val="0"/>
          <w:color w:val="0F1115"/>
          <w:spacing w:val="0"/>
          <w:sz w:val="24"/>
          <w:u w:val="none"/>
          <w:shd w:val="clear" w:color="auto" w:fill="FFFFFF"/>
        </w:rPr>
        <w:t xml:space="preserve"> 等连用。” 该操作使近义词区分从“直觉感知”转向“数据驱动”，提高了词典的参考准确性和学习效率。</w:t>
      </w:r>
    </w:p>
    <w:p w14:paraId="0BB41410">
      <w:pPr>
        <w:pBdr>
          <w:bottom w:val="thick" w:color="000000" w:sz="8"/>
        </w:pBdr>
        <w:ind w:left="0"/>
      </w:pPr>
    </w:p>
    <w:p w14:paraId="6A7B739F">
      <w:pPr>
        <w:snapToGrid w:val="1"/>
        <w:spacing w:line="240"/>
        <w:ind w:left="0"/>
      </w:pPr>
    </w:p>
    <w:p w14:paraId="3F31BC4A">
      <w:pPr>
        <w:pStyle w:val="000003"/>
        <w:snapToGrid w:val="1"/>
        <w:spacing w:before="480" w:after="240" w:line="240"/>
        <w:ind w:left="0" w:right="0" w:hanging="0"/>
      </w:pPr>
      <w:r>
        <w:rPr>
          <w:rFonts w:hint="eastAsia"/>
          <w:i w:val="0"/>
          <w:strike w:val="0"/>
          <w:color w:val="0F1115"/>
          <w:spacing w:val="0"/>
          <w:u w:val="none"/>
          <w:shd w:val="clear" w:color="auto" w:fill="FFFFFF"/>
        </w:rPr>
        <w:t>三、释同与辨异的关系总结（用于论文中的过渡段）</w:t>
      </w:r>
    </w:p>
    <w:p w14:paraId="337700D3">
      <w:pPr>
        <w:snapToGrid w:val="1"/>
        <w:spacing w:before="0" w:after="0" w:line="240"/>
        <w:ind w:left="0" w:right="0"/>
      </w:pPr>
      <w:r>
        <w:rPr>
          <w:rFonts w:hint="eastAsia" w:ascii="quote-cjk-patch" w:hAnsi="quote-cjk-patch" w:eastAsia="quote-cjk-patch" w:cs="quote-cjk-patch"/>
          <w:b w:val="1"/>
          <w:i w:val="0"/>
          <w:strike w:val="0"/>
          <w:color w:val="0F1115"/>
          <w:spacing w:val="0"/>
          <w:sz w:val="24"/>
          <w:u w:val="none"/>
          <w:shd w:val="clear" w:color="auto" w:fill="FFFFFF"/>
        </w:rPr>
        <w:t>释同与辨异是词典释义中对立统一的两个操作</w:t>
      </w:r>
      <w:r>
        <w:rPr>
          <w:rFonts w:hint="eastAsia" w:ascii="quote-cjk-patch" w:hAnsi="quote-cjk-patch" w:eastAsia="quote-cjk-patch" w:cs="quote-cjk-patch"/>
          <w:i w:val="0"/>
          <w:strike w:val="0"/>
          <w:color w:val="0F1115"/>
          <w:spacing w:val="0"/>
          <w:sz w:val="24"/>
          <w:u w:val="none"/>
          <w:shd w:val="clear" w:color="auto" w:fill="FFFFFF"/>
        </w:rPr>
        <w:t>：释同确立范畴的整体性，辨异维护成员的个体性。释同操作使同一范畴的动词享有统一的释义骨架，帮助用户建立范畴化认知；辨异操作则在该骨架上添加层次化的区分信息，满足精准使用的需求。二者结合，既避免了传统词典中近义词定义孤立、缺乏内在联系的弊端，又解决了范畴化释义可能导致的“混同”问题，是认知词典学“范畴—差异化”双重视角的具体实现。</w:t>
      </w:r>
    </w:p>
    <w:p w14:paraId="113E3CD3">
      <w:pPr>
        <w:pStyle w:val="000001"/>
        <w:pBdr/>
        <w:ind/>
      </w:pPr>
    </w:p>
    <w:p w14:paraId="70C756F4">
      <w:pPr>
        <w:pStyle w:val="000001"/>
        <w:pBdr/>
        <w:ind/>
      </w:pPr>
    </w:p>
    <w:p w14:paraId="4F14FA10">
      <w:pPr>
        <w:pStyle w:val="000003"/>
        <w:snapToGrid w:val="1"/>
        <w:spacing w:before="480" w:after="240" w:line="240"/>
        <w:ind w:left="0" w:right="0" w:hanging="0"/>
        <w:rPr>
          <w:i w:val="1"/>
        </w:rPr>
      </w:pPr>
      <w:r>
        <w:rPr>
          <w:rFonts w:hint="eastAsia"/>
          <w:i w:val="0"/>
          <w:strike w:val="0"/>
          <w:color w:val="0F1115"/>
          <w:spacing w:val="0"/>
          <w:u w:val="none"/>
          <w:shd w:val="clear" w:color="auto" w:fill="FFFFFF"/>
        </w:rPr>
        <w:t>词条一：</w:t>
      </w:r>
      <w:r>
        <w:rPr>
          <w:i w:val="1"/>
          <w:strike w:val="0"/>
          <w:color w:val="0F1115"/>
          <w:spacing w:val="0"/>
          <w:u w:val="none"/>
          <w:shd w:val="clear" w:color="auto" w:fill="FFFFFF"/>
        </w:rPr>
        <w:t>arrive</w:t>
      </w:r>
      <w:r>
        <w:rPr>
          <w:rFonts w:hint="eastAsia"/>
          <w:i w:val="1"/>
          <w:strike w:val="0"/>
          <w:color w:val="0F1115"/>
          <w:spacing w:val="0"/>
          <w:u w:val="none"/>
          <w:shd w:val="clear" w:color="auto" w:fill="FFFFFF"/>
        </w:rPr>
        <w:t xml:space="preserve">  5月12日</w:t>
      </w:r>
    </w:p>
    <w:p w14:paraId="283B0317">
      <w:pPr>
        <w:pStyle w:val="000004"/>
        <w:snapToGrid w:val="1"/>
        <w:spacing w:before="480" w:after="240" w:line="240"/>
        <w:ind w:left="0" w:right="0" w:hanging="0"/>
      </w:pPr>
      <w:r>
        <w:rPr>
          <w:b w:val="1"/>
          <w:i w:val="0"/>
          <w:strike w:val="0"/>
          <w:color w:val="0F1115"/>
          <w:spacing w:val="0"/>
          <w:u w:val="none"/>
          <w:shd w:val="clear" w:color="auto" w:fill="FFFFFF"/>
        </w:rPr>
        <w:t>arrive</w:t>
      </w:r>
      <w:r>
        <w:rPr>
          <w:i w:val="0"/>
          <w:strike w:val="0"/>
          <w:color w:val="0F1115"/>
          <w:spacing w:val="0"/>
          <w:u w:val="none"/>
          <w:shd w:val="clear" w:color="auto" w:fill="FFFFFF"/>
        </w:rPr>
        <w:t xml:space="preserve"> /əˈraɪv/ ★★★★★</w:t>
      </w:r>
    </w:p>
    <w:p w14:paraId="7CBB03A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范畴锚定</w:t>
      </w:r>
    </w:p>
    <w:p w14:paraId="22550B51">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到达类移动动词（原型成员）</w:t>
      </w:r>
    </w:p>
    <w:p w14:paraId="6EB98D46">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核心释义（释同）</w:t>
      </w:r>
    </w:p>
    <w:p w14:paraId="60350DCC">
      <w:pPr>
        <w:numPr>
          <w:ilvl w:val="0"/>
          <w:numId w:val="35"/>
        </w:numPr>
        <w:snapToGrid w:val="1"/>
        <w:spacing w:before="240" w:after="240" w:line="240"/>
        <w:ind/>
      </w:pPr>
      <w:r>
        <w:rPr>
          <w:rFonts w:ascii="quote-cjk-patch" w:hAnsi="quote-cjk-patch" w:eastAsia="quote-cjk-patch" w:cs="quote-cjk-patch"/>
          <w:b w:val="1"/>
          <w:i w:val="0"/>
          <w:strike w:val="0"/>
          <w:color w:val="0F1115"/>
          <w:spacing w:val="0"/>
          <w:sz w:val="24"/>
          <w:u w:val="none"/>
          <w:shd w:val="clear" w:color="auto" w:fill="FFFFFF"/>
        </w:rPr>
        <w:t>EN</w:t>
      </w:r>
      <w:r>
        <w:rPr>
          <w:rFonts w:hint="eastAsia" w:ascii="quote-cjk-patch" w:hAnsi="quote-cjk-patch" w:eastAsia="quote-cjk-patch" w:cs="quote-cjk-patch"/>
          <w:i w:val="0"/>
          <w:strike w:val="0"/>
          <w:color w:val="0F1115"/>
          <w:spacing w:val="0"/>
          <w:sz w:val="24"/>
          <w:u w:val="none"/>
          <w:shd w:val="clear" w:color="auto" w:fill="FFFFFF"/>
        </w:rPr>
        <w:t>：to move and get to a place, especially a destination or a point in a journey</w:t>
      </w:r>
    </w:p>
    <w:p w14:paraId="3777A027">
      <w:pPr>
        <w:numPr>
          <w:ilvl w:val="0"/>
          <w:numId w:val="35"/>
        </w:numPr>
        <w:snapToGrid w:val="1"/>
        <w:spacing w:before="90" w:after="240" w:line="240"/>
        <w:ind/>
      </w:pPr>
      <w:r>
        <w:rPr>
          <w:rFonts w:ascii="quote-cjk-patch" w:hAnsi="quote-cjk-patch" w:eastAsia="quote-cjk-patch" w:cs="quote-cjk-patch"/>
          <w:b w:val="1"/>
          <w:i w:val="0"/>
          <w:strike w:val="0"/>
          <w:color w:val="0F1115"/>
          <w:spacing w:val="0"/>
          <w:sz w:val="24"/>
          <w:u w:val="none"/>
          <w:shd w:val="clear" w:color="auto" w:fill="FFFFFF"/>
        </w:rPr>
        <w:t>CN</w:t>
      </w:r>
      <w:r>
        <w:rPr>
          <w:rFonts w:hint="eastAsia" w:ascii="quote-cjk-patch" w:hAnsi="quote-cjk-patch" w:eastAsia="quote-cjk-patch" w:cs="quote-cjk-patch"/>
          <w:i w:val="0"/>
          <w:strike w:val="0"/>
          <w:color w:val="0F1115"/>
          <w:spacing w:val="0"/>
          <w:sz w:val="24"/>
          <w:u w:val="none"/>
          <w:shd w:val="clear" w:color="auto" w:fill="FFFFFF"/>
        </w:rPr>
        <w:t>：到达某地（尤指目的地或行程中的某个节点）</w:t>
      </w:r>
    </w:p>
    <w:p w14:paraId="43CF139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多维辨异（辨异）</w:t>
      </w:r>
    </w:p>
    <w:p w14:paraId="7811A7D4">
      <w:pPr>
        <w:numPr>
          <w:ilvl w:val="0"/>
          <w:numId w:val="36"/>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终点类型</w:t>
      </w:r>
      <w:r>
        <w:rPr>
          <w:rFonts w:hint="eastAsia" w:ascii="quote-cjk-patch" w:hAnsi="quote-cjk-patch" w:eastAsia="quote-cjk-patch" w:cs="quote-cjk-patch"/>
          <w:i w:val="0"/>
          <w:strike w:val="0"/>
          <w:color w:val="0F1115"/>
          <w:spacing w:val="0"/>
          <w:sz w:val="24"/>
          <w:u w:val="none"/>
          <w:shd w:val="clear" w:color="auto" w:fill="FFFFFF"/>
        </w:rPr>
        <w:t>：多用于具体空间终点（车站、机场、城市、现场等），也可用于抽象事件（时刻、阶段），但以空间义为主（约89%）</w:t>
      </w:r>
    </w:p>
    <w:p w14:paraId="11D9CD1A">
      <w:pPr>
        <w:numPr>
          <w:ilvl w:val="0"/>
          <w:numId w:val="36"/>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句法构式</w:t>
      </w:r>
      <w:r>
        <w:rPr>
          <w:rFonts w:hint="eastAsia" w:ascii="quote-cjk-patch" w:hAnsi="quote-cjk-patch" w:eastAsia="quote-cjk-patch" w:cs="quote-cjk-patch"/>
          <w:i w:val="0"/>
          <w:strike w:val="0"/>
          <w:color w:val="0F1115"/>
          <w:spacing w:val="0"/>
          <w:sz w:val="24"/>
          <w:u w:val="none"/>
          <w:shd w:val="clear" w:color="auto" w:fill="FFFFFF"/>
        </w:rPr>
        <w:t xml:space="preserve">：不及物动词，需接介词 </w:t>
      </w:r>
      <w:r>
        <w:rPr>
          <w:rFonts w:ascii="quote-cjk-patch" w:hAnsi="quote-cjk-patch" w:eastAsia="quote-cjk-patch" w:cs="quote-cjk-patch"/>
          <w:i w:val="1"/>
          <w:strike w:val="0"/>
          <w:color w:val="0F1115"/>
          <w:spacing w:val="0"/>
          <w:sz w:val="24"/>
          <w:u w:val="none"/>
          <w:shd w:val="clear" w:color="auto" w:fill="FFFFFF"/>
        </w:rPr>
        <w:t>at</w:t>
      </w:r>
      <w:r>
        <w:rPr>
          <w:rFonts w:hint="eastAsia" w:ascii="quote-cjk-patch" w:hAnsi="quote-cjk-patch" w:eastAsia="quote-cjk-patch" w:cs="quote-cjk-patch"/>
          <w:i w:val="0"/>
          <w:strike w:val="0"/>
          <w:color w:val="0F1115"/>
          <w:spacing w:val="0"/>
          <w:sz w:val="24"/>
          <w:u w:val="none"/>
          <w:shd w:val="clear" w:color="auto" w:fill="FFFFFF"/>
        </w:rPr>
        <w:t xml:space="preserve">（小地点/具体点位）或 </w:t>
      </w:r>
      <w:r>
        <w:rPr>
          <w:rFonts w:ascii="quote-cjk-patch" w:hAnsi="quote-cjk-patch" w:eastAsia="quote-cjk-patch" w:cs="quote-cjk-patch"/>
          <w:i w:val="1"/>
          <w:strike w:val="0"/>
          <w:color w:val="0F1115"/>
          <w:spacing w:val="0"/>
          <w:sz w:val="24"/>
          <w:u w:val="none"/>
          <w:shd w:val="clear" w:color="auto" w:fill="FFFFFF"/>
        </w:rPr>
        <w:t>in</w:t>
      </w:r>
      <w:r>
        <w:rPr>
          <w:rFonts w:hint="eastAsia" w:ascii="quote-cjk-patch" w:hAnsi="quote-cjk-patch" w:eastAsia="quote-cjk-patch" w:cs="quote-cjk-patch"/>
          <w:i w:val="0"/>
          <w:strike w:val="0"/>
          <w:color w:val="0F1115"/>
          <w:spacing w:val="0"/>
          <w:sz w:val="24"/>
          <w:u w:val="none"/>
          <w:shd w:val="clear" w:color="auto" w:fill="FFFFFF"/>
        </w:rPr>
        <w:t>（大地点/区域）</w:t>
      </w:r>
    </w:p>
    <w:p w14:paraId="495DEACF">
      <w:pPr>
        <w:numPr>
          <w:ilvl w:val="1"/>
          <w:numId w:val="36"/>
        </w:numPr>
        <w:snapToGrid w:val="1"/>
        <w:spacing w:before="60" w:after="0" w:line="240"/>
        <w:ind/>
      </w:pPr>
      <w:r>
        <w:rPr>
          <w:rFonts w:ascii="quote-cjk-patch" w:hAnsi="quote-cjk-patch" w:eastAsia="quote-cjk-patch" w:cs="quote-cjk-patch"/>
          <w:i w:val="1"/>
          <w:strike w:val="0"/>
          <w:color w:val="0F1115"/>
          <w:spacing w:val="0"/>
          <w:sz w:val="24"/>
          <w:u w:val="none"/>
          <w:shd w:val="clear" w:color="auto" w:fill="FFFFFF"/>
        </w:rPr>
        <w:t>arrive at the station / airport / scene</w:t>
      </w:r>
    </w:p>
    <w:p w14:paraId="7486190D">
      <w:pPr>
        <w:numPr>
          <w:ilvl w:val="1"/>
          <w:numId w:val="36"/>
        </w:numPr>
        <w:snapToGrid w:val="1"/>
        <w:spacing w:before="90" w:after="0" w:line="240"/>
        <w:ind/>
      </w:pPr>
      <w:r>
        <w:rPr>
          <w:rFonts w:ascii="quote-cjk-patch" w:hAnsi="quote-cjk-patch" w:eastAsia="quote-cjk-patch" w:cs="quote-cjk-patch"/>
          <w:i w:val="1"/>
          <w:strike w:val="0"/>
          <w:color w:val="0F1115"/>
          <w:spacing w:val="0"/>
          <w:sz w:val="24"/>
          <w:u w:val="none"/>
          <w:shd w:val="clear" w:color="auto" w:fill="FFFFFF"/>
        </w:rPr>
        <w:t>arrive in London / a country</w:t>
      </w:r>
    </w:p>
    <w:p w14:paraId="5C3B7462">
      <w:pPr>
        <w:numPr>
          <w:ilvl w:val="0"/>
          <w:numId w:val="36"/>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语义色彩</w:t>
      </w:r>
      <w:r>
        <w:rPr>
          <w:rFonts w:hint="eastAsia" w:ascii="quote-cjk-patch" w:hAnsi="quote-cjk-patch" w:eastAsia="quote-cjk-patch" w:cs="quote-cjk-patch"/>
          <w:i w:val="0"/>
          <w:strike w:val="0"/>
          <w:color w:val="0F1115"/>
          <w:spacing w:val="0"/>
          <w:sz w:val="24"/>
          <w:u w:val="none"/>
          <w:shd w:val="clear" w:color="auto" w:fill="FFFFFF"/>
        </w:rPr>
        <w:t>：完全中性，仅报道“到达”这一事件，不隐含努力或过程</w:t>
      </w:r>
    </w:p>
    <w:p w14:paraId="554CE384">
      <w:pPr>
        <w:numPr>
          <w:ilvl w:val="0"/>
          <w:numId w:val="36"/>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近义辨析</w:t>
      </w:r>
      <w:r>
        <w:rPr>
          <w:rFonts w:hint="eastAsia" w:ascii="quote-cjk-patch" w:hAnsi="quote-cjk-patch" w:eastAsia="quote-cjk-patch" w:cs="quote-cjk-patch"/>
          <w:i w:val="0"/>
          <w:strike w:val="0"/>
          <w:color w:val="0F1115"/>
          <w:spacing w:val="0"/>
          <w:sz w:val="24"/>
          <w:u w:val="none"/>
          <w:shd w:val="clear" w:color="auto" w:fill="FFFFFF"/>
        </w:rPr>
        <w:t xml:space="preserve">：相比 </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不直接带终点宾语，且较少用于垂直维度（高度、顶部）或抽象目标（年龄、协议）</w:t>
      </w:r>
    </w:p>
    <w:p w14:paraId="69B5230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图式示例</w:t>
      </w:r>
    </w:p>
    <w:p w14:paraId="208607E6">
      <w:pPr>
        <w:numPr>
          <w:ilvl w:val="0"/>
          <w:numId w:val="37"/>
        </w:numPr>
        <w:snapToGrid w:val="1"/>
        <w:spacing w:before="240" w:after="240" w:line="240"/>
        <w:ind/>
      </w:pPr>
      <w:r>
        <w:rPr>
          <w:rFonts w:ascii="quote-cjk-patch" w:hAnsi="quote-cjk-patch" w:eastAsia="quote-cjk-patch" w:cs="quote-cjk-patch"/>
          <w:i w:val="1"/>
          <w:strike w:val="0"/>
          <w:color w:val="0F1115"/>
          <w:spacing w:val="0"/>
          <w:sz w:val="24"/>
          <w:u w:val="none"/>
          <w:shd w:val="clear" w:color="auto" w:fill="FFFFFF"/>
        </w:rPr>
        <w:t>She arrived at the airport two hours early.</w:t>
      </w:r>
      <w:r>
        <w:rPr>
          <w:rFonts w:hint="eastAsia" w:ascii="quote-cjk-patch" w:hAnsi="quote-cjk-patch" w:eastAsia="quote-cjk-patch" w:cs="quote-cjk-patch"/>
          <w:i w:val="0"/>
          <w:strike w:val="0"/>
          <w:color w:val="0F1115"/>
          <w:spacing w:val="0"/>
          <w:sz w:val="24"/>
          <w:u w:val="none"/>
          <w:shd w:val="clear" w:color="auto" w:fill="FFFFFF"/>
        </w:rPr>
        <w:t>（她提前两小时到达机场。）</w:t>
      </w:r>
    </w:p>
    <w:p w14:paraId="6623FCDF">
      <w:pPr>
        <w:numPr>
          <w:ilvl w:val="0"/>
          <w:numId w:val="37"/>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The train arrived in New York at 6 p.m.</w:t>
      </w:r>
      <w:r>
        <w:rPr>
          <w:rFonts w:hint="eastAsia" w:ascii="quote-cjk-patch" w:hAnsi="quote-cjk-patch" w:eastAsia="quote-cjk-patch" w:cs="quote-cjk-patch"/>
          <w:i w:val="0"/>
          <w:strike w:val="0"/>
          <w:color w:val="0F1115"/>
          <w:spacing w:val="0"/>
          <w:sz w:val="24"/>
          <w:u w:val="none"/>
          <w:shd w:val="clear" w:color="auto" w:fill="FFFFFF"/>
        </w:rPr>
        <w:t>（火车下午6点到达纽约。）</w:t>
      </w:r>
    </w:p>
    <w:p w14:paraId="318E0D95">
      <w:pPr>
        <w:numPr>
          <w:ilvl w:val="0"/>
          <w:numId w:val="37"/>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He arrived home tired and hungry.</w:t>
      </w:r>
      <w:r>
        <w:rPr>
          <w:rFonts w:hint="eastAsia" w:ascii="quote-cjk-patch" w:hAnsi="quote-cjk-patch" w:eastAsia="quote-cjk-patch" w:cs="quote-cjk-patch"/>
          <w:i w:val="0"/>
          <w:strike w:val="0"/>
          <w:color w:val="0F1115"/>
          <w:spacing w:val="0"/>
          <w:sz w:val="24"/>
          <w:u w:val="none"/>
          <w:shd w:val="clear" w:color="auto" w:fill="FFFFFF"/>
        </w:rPr>
        <w:t>（他到家时又累又饿。）</w:t>
      </w:r>
    </w:p>
    <w:p w14:paraId="2A821E55">
      <w:pPr>
        <w:numPr>
          <w:ilvl w:val="0"/>
          <w:numId w:val="37"/>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The moment of truth has arrived.</w:t>
      </w:r>
      <w:r>
        <w:rPr>
          <w:rFonts w:hint="eastAsia" w:ascii="quote-cjk-patch" w:hAnsi="quote-cjk-patch" w:eastAsia="quote-cjk-patch" w:cs="quote-cjk-patch"/>
          <w:i w:val="0"/>
          <w:strike w:val="0"/>
          <w:color w:val="0F1115"/>
          <w:spacing w:val="0"/>
          <w:sz w:val="24"/>
          <w:u w:val="none"/>
          <w:shd w:val="clear" w:color="auto" w:fill="FFFFFF"/>
        </w:rPr>
        <w:t>（关键时刻到了。）</w:t>
      </w:r>
    </w:p>
    <w:p w14:paraId="055B3775">
      <w:pPr>
        <w:pBdr>
          <w:bottom w:val="thick" w:color="000000" w:sz="8"/>
        </w:pBdr>
        <w:ind w:left="0"/>
      </w:pPr>
    </w:p>
    <w:p w14:paraId="772284CC">
      <w:pPr>
        <w:pStyle w:val="000003"/>
        <w:snapToGrid w:val="1"/>
        <w:spacing w:before="480" w:after="240" w:line="240"/>
        <w:ind w:left="0" w:right="0" w:hanging="0"/>
      </w:pPr>
      <w:r>
        <w:rPr>
          <w:rFonts w:hint="eastAsia"/>
          <w:i w:val="0"/>
          <w:strike w:val="0"/>
          <w:color w:val="0F1115"/>
          <w:spacing w:val="0"/>
          <w:u w:val="none"/>
          <w:shd w:val="clear" w:color="auto" w:fill="FFFFFF"/>
        </w:rPr>
        <w:t>词条二：</w:t>
      </w:r>
      <w:r>
        <w:rPr>
          <w:i w:val="1"/>
          <w:strike w:val="0"/>
          <w:color w:val="0F1115"/>
          <w:spacing w:val="0"/>
          <w:u w:val="none"/>
          <w:shd w:val="clear" w:color="auto" w:fill="FFFFFF"/>
        </w:rPr>
        <w:t>reach</w:t>
      </w:r>
    </w:p>
    <w:p w14:paraId="132EE5A7">
      <w:pPr>
        <w:pStyle w:val="000004"/>
        <w:snapToGrid w:val="1"/>
        <w:spacing w:before="480" w:after="240" w:line="240"/>
        <w:ind w:left="0" w:right="0" w:hanging="0"/>
      </w:pPr>
      <w:r>
        <w:rPr>
          <w:b w:val="1"/>
          <w:i w:val="0"/>
          <w:strike w:val="0"/>
          <w:color w:val="0F1115"/>
          <w:spacing w:val="0"/>
          <w:u w:val="none"/>
          <w:shd w:val="clear" w:color="auto" w:fill="FFFFFF"/>
        </w:rPr>
        <w:t>reach</w:t>
      </w:r>
      <w:r>
        <w:rPr>
          <w:i w:val="0"/>
          <w:strike w:val="0"/>
          <w:color w:val="0F1115"/>
          <w:spacing w:val="0"/>
          <w:u w:val="none"/>
          <w:shd w:val="clear" w:color="auto" w:fill="FFFFFF"/>
        </w:rPr>
        <w:t xml:space="preserve"> /riːtʃ/ ★★★★☆</w:t>
      </w:r>
    </w:p>
    <w:p w14:paraId="27A7AD33">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范畴锚定</w:t>
      </w:r>
    </w:p>
    <w:p w14:paraId="0EA6FC0D">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到达类移动动词（典型成员）</w:t>
      </w:r>
    </w:p>
    <w:p w14:paraId="5A0DF3B7">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核心释义（释同）</w:t>
      </w:r>
    </w:p>
    <w:p w14:paraId="53D4DF0B">
      <w:pPr>
        <w:numPr>
          <w:ilvl w:val="0"/>
          <w:numId w:val="38"/>
        </w:numPr>
        <w:snapToGrid w:val="1"/>
        <w:spacing w:before="240" w:after="240" w:line="240"/>
        <w:ind/>
      </w:pPr>
      <w:r>
        <w:rPr>
          <w:rFonts w:ascii="quote-cjk-patch" w:hAnsi="quote-cjk-patch" w:eastAsia="quote-cjk-patch" w:cs="quote-cjk-patch"/>
          <w:b w:val="1"/>
          <w:i w:val="0"/>
          <w:strike w:val="0"/>
          <w:color w:val="0F1115"/>
          <w:spacing w:val="0"/>
          <w:sz w:val="24"/>
          <w:u w:val="none"/>
          <w:shd w:val="clear" w:color="auto" w:fill="FFFFFF"/>
        </w:rPr>
        <w:t>EN</w:t>
      </w:r>
      <w:r>
        <w:rPr>
          <w:rFonts w:hint="eastAsia" w:ascii="quote-cjk-patch" w:hAnsi="quote-cjk-patch" w:eastAsia="quote-cjk-patch" w:cs="quote-cjk-patch"/>
          <w:i w:val="0"/>
          <w:strike w:val="0"/>
          <w:color w:val="0F1115"/>
          <w:spacing w:val="0"/>
          <w:sz w:val="24"/>
          <w:u w:val="none"/>
          <w:shd w:val="clear" w:color="auto" w:fill="FFFFFF"/>
        </w:rPr>
        <w:t>：to move and get to a place, level, or condition, often after some effort</w:t>
      </w:r>
    </w:p>
    <w:p w14:paraId="023BA470">
      <w:pPr>
        <w:numPr>
          <w:ilvl w:val="0"/>
          <w:numId w:val="38"/>
        </w:numPr>
        <w:snapToGrid w:val="1"/>
        <w:spacing w:before="90" w:after="240" w:line="240"/>
        <w:ind/>
      </w:pPr>
      <w:r>
        <w:rPr>
          <w:rFonts w:ascii="quote-cjk-patch" w:hAnsi="quote-cjk-patch" w:eastAsia="quote-cjk-patch" w:cs="quote-cjk-patch"/>
          <w:b w:val="1"/>
          <w:i w:val="0"/>
          <w:strike w:val="0"/>
          <w:color w:val="0F1115"/>
          <w:spacing w:val="0"/>
          <w:sz w:val="24"/>
          <w:u w:val="none"/>
          <w:shd w:val="clear" w:color="auto" w:fill="FFFFFF"/>
        </w:rPr>
        <w:t>CN</w:t>
      </w:r>
      <w:r>
        <w:rPr>
          <w:rFonts w:hint="eastAsia" w:ascii="quote-cjk-patch" w:hAnsi="quote-cjk-patch" w:eastAsia="quote-cjk-patch" w:cs="quote-cjk-patch"/>
          <w:i w:val="0"/>
          <w:strike w:val="0"/>
          <w:color w:val="0F1115"/>
          <w:spacing w:val="0"/>
          <w:sz w:val="24"/>
          <w:u w:val="none"/>
          <w:shd w:val="clear" w:color="auto" w:fill="FFFFFF"/>
        </w:rPr>
        <w:t>：到达某个地点、水平或状态（常隐含经过一定努力）</w:t>
      </w:r>
    </w:p>
    <w:p w14:paraId="4F9052C1">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多维辨异（辨异）</w:t>
      </w:r>
    </w:p>
    <w:p w14:paraId="4715A925">
      <w:pPr>
        <w:numPr>
          <w:ilvl w:val="0"/>
          <w:numId w:val="39"/>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终点类型</w:t>
      </w:r>
      <w:r>
        <w:rPr>
          <w:rFonts w:hint="eastAsia" w:ascii="quote-cjk-patch" w:hAnsi="quote-cjk-patch" w:eastAsia="quote-cjk-patch" w:cs="quote-cjk-patch"/>
          <w:i w:val="0"/>
          <w:strike w:val="0"/>
          <w:color w:val="0F1115"/>
          <w:spacing w:val="0"/>
          <w:sz w:val="24"/>
          <w:u w:val="none"/>
          <w:shd w:val="clear" w:color="auto" w:fill="FFFFFF"/>
        </w:rPr>
        <w:t>：可表具体空间终点，但显著偏向</w:t>
      </w:r>
      <w:r>
        <w:rPr>
          <w:rFonts w:hint="eastAsia" w:ascii="quote-cjk-patch" w:hAnsi="quote-cjk-patch" w:eastAsia="quote-cjk-patch" w:cs="quote-cjk-patch"/>
          <w:b w:val="1"/>
          <w:i w:val="0"/>
          <w:strike w:val="0"/>
          <w:color w:val="0F1115"/>
          <w:spacing w:val="0"/>
          <w:sz w:val="24"/>
          <w:u w:val="none"/>
          <w:shd w:val="clear" w:color="auto" w:fill="FFFFFF"/>
        </w:rPr>
        <w:t>垂直维度</w:t>
      </w:r>
      <w:r>
        <w:rPr>
          <w:rFonts w:hint="eastAsia" w:ascii="quote-cjk-patch" w:hAnsi="quote-cjk-patch" w:eastAsia="quote-cjk-patch" w:cs="quote-cjk-patch"/>
          <w:i w:val="0"/>
          <w:strike w:val="0"/>
          <w:color w:val="0F1115"/>
          <w:spacing w:val="0"/>
          <w:sz w:val="24"/>
          <w:u w:val="none"/>
          <w:shd w:val="clear" w:color="auto" w:fill="FFFFFF"/>
        </w:rPr>
        <w:t>（高度、峰值、底部）和</w:t>
      </w:r>
      <w:r>
        <w:rPr>
          <w:rFonts w:hint="eastAsia" w:ascii="quote-cjk-patch" w:hAnsi="quote-cjk-patch" w:eastAsia="quote-cjk-patch" w:cs="quote-cjk-patch"/>
          <w:b w:val="1"/>
          <w:i w:val="0"/>
          <w:strike w:val="0"/>
          <w:color w:val="0F1115"/>
          <w:spacing w:val="0"/>
          <w:sz w:val="24"/>
          <w:u w:val="none"/>
          <w:shd w:val="clear" w:color="auto" w:fill="FFFFFF"/>
        </w:rPr>
        <w:t>抽象终点</w:t>
      </w:r>
      <w:r>
        <w:rPr>
          <w:rFonts w:hint="eastAsia" w:ascii="quote-cjk-patch" w:hAnsi="quote-cjk-patch" w:eastAsia="quote-cjk-patch" w:cs="quote-cjk-patch"/>
          <w:i w:val="0"/>
          <w:strike w:val="0"/>
          <w:color w:val="0F1115"/>
          <w:spacing w:val="0"/>
          <w:sz w:val="24"/>
          <w:u w:val="none"/>
          <w:shd w:val="clear" w:color="auto" w:fill="FFFFFF"/>
        </w:rPr>
        <w:t>（年龄、协议、结论）。抽象用例约占75%</w:t>
      </w:r>
    </w:p>
    <w:p w14:paraId="4D82FE77">
      <w:pPr>
        <w:numPr>
          <w:ilvl w:val="0"/>
          <w:numId w:val="39"/>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句法构式</w:t>
      </w:r>
      <w:r>
        <w:rPr>
          <w:rFonts w:hint="eastAsia" w:ascii="quote-cjk-patch" w:hAnsi="quote-cjk-patch" w:eastAsia="quote-cjk-patch" w:cs="quote-cjk-patch"/>
          <w:i w:val="0"/>
          <w:strike w:val="0"/>
          <w:color w:val="0F1115"/>
          <w:spacing w:val="0"/>
          <w:sz w:val="24"/>
          <w:u w:val="none"/>
          <w:shd w:val="clear" w:color="auto" w:fill="FFFFFF"/>
        </w:rPr>
        <w:t>：及物动词，直接带终点宾语（</w:t>
      </w:r>
      <w:r>
        <w:rPr>
          <w:rFonts w:ascii="quote-cjk-patch" w:hAnsi="quote-cjk-patch" w:eastAsia="quote-cjk-patch" w:cs="quote-cjk-patch"/>
          <w:i w:val="1"/>
          <w:strike w:val="0"/>
          <w:color w:val="0F1115"/>
          <w:spacing w:val="0"/>
          <w:sz w:val="24"/>
          <w:u w:val="none"/>
          <w:shd w:val="clear" w:color="auto" w:fill="FFFFFF"/>
        </w:rPr>
        <w:t>reach + NP</w:t>
      </w:r>
      <w:r>
        <w:rPr>
          <w:rFonts w:hint="eastAsia" w:ascii="quote-cjk-patch" w:hAnsi="quote-cjk-patch" w:eastAsia="quote-cjk-patch" w:cs="quote-cjk-patch"/>
          <w:i w:val="0"/>
          <w:strike w:val="0"/>
          <w:color w:val="0F1115"/>
          <w:spacing w:val="0"/>
          <w:sz w:val="24"/>
          <w:u w:val="none"/>
          <w:shd w:val="clear" w:color="auto" w:fill="FFFFFF"/>
        </w:rPr>
        <w:t>）</w:t>
      </w:r>
    </w:p>
    <w:p w14:paraId="0310DC8C">
      <w:pPr>
        <w:numPr>
          <w:ilvl w:val="1"/>
          <w:numId w:val="39"/>
        </w:numPr>
        <w:snapToGrid w:val="1"/>
        <w:spacing w:before="60" w:after="0" w:line="240"/>
        <w:ind/>
      </w:pPr>
      <w:r>
        <w:rPr>
          <w:rFonts w:ascii="quote-cjk-patch" w:hAnsi="quote-cjk-patch" w:eastAsia="quote-cjk-patch" w:cs="quote-cjk-patch"/>
          <w:i w:val="0"/>
          <w:strike w:val="0"/>
          <w:color w:val="0F1115"/>
          <w:spacing w:val="0"/>
          <w:sz w:val="24"/>
          <w:u w:val="none"/>
          <w:shd w:val="clear" w:color="auto" w:fill="FFFFFF"/>
        </w:rPr>
        <w:t>*reach the top / the shore / the age of 18*</w:t>
      </w:r>
    </w:p>
    <w:p w14:paraId="700E2E99">
      <w:pPr>
        <w:numPr>
          <w:ilvl w:val="0"/>
          <w:numId w:val="39"/>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语义色彩</w:t>
      </w:r>
      <w:r>
        <w:rPr>
          <w:rFonts w:hint="eastAsia" w:ascii="quote-cjk-patch" w:hAnsi="quote-cjk-patch" w:eastAsia="quote-cjk-patch" w:cs="quote-cjk-patch"/>
          <w:i w:val="0"/>
          <w:strike w:val="0"/>
          <w:color w:val="0F1115"/>
          <w:spacing w:val="0"/>
          <w:sz w:val="24"/>
          <w:u w:val="none"/>
          <w:shd w:val="clear" w:color="auto" w:fill="FFFFFF"/>
        </w:rPr>
        <w:t xml:space="preserve">：强 [ + 努力/过程 ] 特征，常与 </w:t>
      </w:r>
      <w:r>
        <w:rPr>
          <w:rFonts w:ascii="quote-cjk-patch" w:hAnsi="quote-cjk-patch" w:eastAsia="quote-cjk-patch" w:cs="quote-cjk-patch"/>
          <w:i w:val="1"/>
          <w:strike w:val="0"/>
          <w:color w:val="0F1115"/>
          <w:spacing w:val="0"/>
          <w:sz w:val="24"/>
          <w:u w:val="none"/>
          <w:shd w:val="clear" w:color="auto" w:fill="FFFFFF"/>
        </w:rPr>
        <w:t>finally, manage to, after years</w:t>
      </w:r>
      <w:r>
        <w:rPr>
          <w:rFonts w:hint="eastAsia" w:ascii="quote-cjk-patch" w:hAnsi="quote-cjk-patch" w:eastAsia="quote-cjk-patch" w:cs="quote-cjk-patch"/>
          <w:i w:val="0"/>
          <w:strike w:val="0"/>
          <w:color w:val="0F1115"/>
          <w:spacing w:val="0"/>
          <w:sz w:val="24"/>
          <w:u w:val="none"/>
          <w:shd w:val="clear" w:color="auto" w:fill="FFFFFF"/>
        </w:rPr>
        <w:t xml:space="preserve"> 等连用</w:t>
      </w:r>
    </w:p>
    <w:p w14:paraId="618230B7">
      <w:pPr>
        <w:numPr>
          <w:ilvl w:val="0"/>
          <w:numId w:val="39"/>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近义辨析</w:t>
      </w:r>
      <w:r>
        <w:rPr>
          <w:rFonts w:hint="eastAsia" w:ascii="quote-cjk-patch" w:hAnsi="quote-cjk-patch" w:eastAsia="quote-cjk-patch" w:cs="quote-cjk-patch"/>
          <w:i w:val="0"/>
          <w:strike w:val="0"/>
          <w:color w:val="0F1115"/>
          <w:spacing w:val="0"/>
          <w:sz w:val="24"/>
          <w:u w:val="none"/>
          <w:shd w:val="clear" w:color="auto" w:fill="FFFFFF"/>
        </w:rPr>
        <w:t xml:space="preserve">：相比 </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更强调“触达”的结果以及可能伴随的付出，且不能用于 </w:t>
      </w:r>
      <w:r>
        <w:rPr>
          <w:rFonts w:ascii="quote-cjk-patch" w:hAnsi="quote-cjk-patch" w:eastAsia="quote-cjk-patch" w:cs="quote-cjk-patch"/>
          <w:i w:val="1"/>
          <w:strike w:val="0"/>
          <w:color w:val="0F1115"/>
          <w:spacing w:val="0"/>
          <w:sz w:val="24"/>
          <w:u w:val="none"/>
          <w:shd w:val="clear" w:color="auto" w:fill="FFFFFF"/>
        </w:rPr>
        <w:t>arrive at</w:t>
      </w:r>
      <w:r>
        <w:rPr>
          <w:rFonts w:hint="eastAsia" w:ascii="quote-cjk-patch" w:hAnsi="quote-cjk-patch" w:eastAsia="quote-cjk-patch" w:cs="quote-cjk-patch"/>
          <w:i w:val="0"/>
          <w:strike w:val="0"/>
          <w:color w:val="0F1115"/>
          <w:spacing w:val="0"/>
          <w:sz w:val="24"/>
          <w:u w:val="none"/>
          <w:shd w:val="clear" w:color="auto" w:fill="FFFFFF"/>
        </w:rPr>
        <w:t xml:space="preserve"> 的介词构式</w:t>
      </w:r>
    </w:p>
    <w:p w14:paraId="350250D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图式示例</w:t>
      </w:r>
    </w:p>
    <w:p w14:paraId="5CA25ECA">
      <w:pPr>
        <w:numPr>
          <w:ilvl w:val="0"/>
          <w:numId w:val="40"/>
        </w:numPr>
        <w:snapToGrid w:val="1"/>
        <w:spacing w:before="240" w:after="240" w:line="240"/>
        <w:ind/>
      </w:pPr>
      <w:r>
        <w:rPr>
          <w:rFonts w:ascii="quote-cjk-patch" w:hAnsi="quote-cjk-patch" w:eastAsia="quote-cjk-patch" w:cs="quote-cjk-patch"/>
          <w:i w:val="1"/>
          <w:strike w:val="0"/>
          <w:color w:val="0F1115"/>
          <w:spacing w:val="0"/>
          <w:sz w:val="24"/>
          <w:u w:val="none"/>
          <w:shd w:val="clear" w:color="auto" w:fill="FFFFFF"/>
        </w:rPr>
        <w:t>He reached the summit after five hours of climbing.</w:t>
      </w:r>
      <w:r>
        <w:rPr>
          <w:rFonts w:hint="eastAsia" w:ascii="quote-cjk-patch" w:hAnsi="quote-cjk-patch" w:eastAsia="quote-cjk-patch" w:cs="quote-cjk-patch"/>
          <w:i w:val="0"/>
          <w:strike w:val="0"/>
          <w:color w:val="0F1115"/>
          <w:spacing w:val="0"/>
          <w:sz w:val="24"/>
          <w:u w:val="none"/>
          <w:shd w:val="clear" w:color="auto" w:fill="FFFFFF"/>
        </w:rPr>
        <w:t>（攀爬五小时后他到达了峰顶。）</w:t>
      </w:r>
    </w:p>
    <w:p w14:paraId="561EDAB4">
      <w:pPr>
        <w:numPr>
          <w:ilvl w:val="0"/>
          <w:numId w:val="40"/>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The temperature reached 40 degrees yesterday.</w:t>
      </w:r>
      <w:r>
        <w:rPr>
          <w:rFonts w:hint="eastAsia" w:ascii="quote-cjk-patch" w:hAnsi="quote-cjk-patch" w:eastAsia="quote-cjk-patch" w:cs="quote-cjk-patch"/>
          <w:i w:val="0"/>
          <w:strike w:val="0"/>
          <w:color w:val="0F1115"/>
          <w:spacing w:val="0"/>
          <w:sz w:val="24"/>
          <w:u w:val="none"/>
          <w:shd w:val="clear" w:color="auto" w:fill="FFFFFF"/>
        </w:rPr>
        <w:t>（昨天温度达到了40度。）</w:t>
      </w:r>
    </w:p>
    <w:p w14:paraId="7DAE5486">
      <w:pPr>
        <w:numPr>
          <w:ilvl w:val="0"/>
          <w:numId w:val="40"/>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They reached an agreement after long negotiations.</w:t>
      </w:r>
      <w:r>
        <w:rPr>
          <w:rFonts w:hint="eastAsia" w:ascii="quote-cjk-patch" w:hAnsi="quote-cjk-patch" w:eastAsia="quote-cjk-patch" w:cs="quote-cjk-patch"/>
          <w:i w:val="0"/>
          <w:strike w:val="0"/>
          <w:color w:val="0F1115"/>
          <w:spacing w:val="0"/>
          <w:sz w:val="24"/>
          <w:u w:val="none"/>
          <w:shd w:val="clear" w:color="auto" w:fill="FFFFFF"/>
        </w:rPr>
        <w:t>（经过漫长谈判他们达成了协议。）</w:t>
      </w:r>
    </w:p>
    <w:p w14:paraId="5E625131">
      <w:pPr>
        <w:numPr>
          <w:ilvl w:val="0"/>
          <w:numId w:val="40"/>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We finally reached the point of no return.</w:t>
      </w:r>
      <w:r>
        <w:rPr>
          <w:rFonts w:hint="eastAsia" w:ascii="quote-cjk-patch" w:hAnsi="quote-cjk-patch" w:eastAsia="quote-cjk-patch" w:cs="quote-cjk-patch"/>
          <w:i w:val="0"/>
          <w:strike w:val="0"/>
          <w:color w:val="0F1115"/>
          <w:spacing w:val="0"/>
          <w:sz w:val="24"/>
          <w:u w:val="none"/>
          <w:shd w:val="clear" w:color="auto" w:fill="FFFFFF"/>
        </w:rPr>
        <w:t>（我们终于到达了不归点。）</w:t>
      </w:r>
    </w:p>
    <w:p w14:paraId="3CACBDB1">
      <w:pPr>
        <w:pBdr>
          <w:bottom w:val="thick" w:color="000000" w:sz="8"/>
        </w:pBdr>
        <w:ind w:left="0"/>
      </w:pPr>
    </w:p>
    <w:p w14:paraId="155CAB92">
      <w:pPr>
        <w:pStyle w:val="000003"/>
        <w:snapToGrid w:val="1"/>
        <w:spacing w:before="480" w:after="240" w:line="240"/>
        <w:ind w:left="0" w:right="0" w:hanging="0"/>
      </w:pPr>
      <w:r>
        <w:rPr>
          <w:rFonts w:hint="eastAsia"/>
          <w:i w:val="0"/>
          <w:strike w:val="0"/>
          <w:color w:val="0F1115"/>
          <w:spacing w:val="0"/>
          <w:u w:val="none"/>
          <w:shd w:val="clear" w:color="auto" w:fill="FFFFFF"/>
        </w:rPr>
        <w:t>释同辨异对照速查表（供词典附录或教学使用）</w:t>
      </w:r>
    </w:p>
    <w:tbl>
      <w:tblPr>
        <w:tblStyle w:val="000015"/>
        <w:tblLayout w:type="fixed"/>
      </w:tblPr>
      <w:tblGrid>
        <w:gridCol w:w="2644"/>
        <w:gridCol w:w="3008"/>
        <w:gridCol w:w="2644"/>
      </w:tblGrid>
      <w:tr>
        <w:trPr/>
        <w:tc>
          <w:tcPr>
            <w:tcW w:w="2644"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42EC93FC">
            <w:pPr>
              <w:snapToGrid w:val="1"/>
              <w:spacing w:before="0" w:after="0" w:line="400"/>
              <w:ind/>
              <w:jc w:val="left"/>
            </w:pPr>
            <w:r>
              <w:rPr>
                <w:rFonts w:hint="eastAsia" w:ascii="quote-cjk-patch" w:hAnsi="quote-cjk-patch" w:eastAsia="quote-cjk-patch" w:cs="quote-cjk-patch"/>
                <w:i w:val="0"/>
                <w:strike w:val="0"/>
                <w:color w:val="000000"/>
                <w:spacing w:val="0"/>
                <w:sz w:val="23"/>
                <w:u w:val="none"/>
              </w:rPr>
              <w:t>对比维度</w:t>
            </w:r>
          </w:p>
        </w:tc>
        <w:tc>
          <w:tcPr>
            <w:tcW w:w="3008"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C4F9B78">
            <w:pPr>
              <w:snapToGrid w:val="1"/>
              <w:spacing w:before="0" w:after="0" w:line="400"/>
              <w:ind/>
              <w:jc w:val="left"/>
            </w:pPr>
            <w:r>
              <w:rPr>
                <w:rFonts w:ascii="quote-cjk-patch" w:hAnsi="quote-cjk-patch" w:eastAsia="quote-cjk-patch" w:cs="quote-cjk-patch"/>
                <w:i w:val="1"/>
                <w:strike w:val="0"/>
                <w:color w:val="000000"/>
                <w:spacing w:val="0"/>
                <w:sz w:val="23"/>
                <w:u w:val="none"/>
              </w:rPr>
              <w:t>arrive</w:t>
            </w:r>
          </w:p>
        </w:tc>
        <w:tc>
          <w:tcPr>
            <w:tcW w:w="2644"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834BB16">
            <w:pPr>
              <w:snapToGrid w:val="1"/>
              <w:spacing w:before="0" w:after="0" w:line="400"/>
              <w:ind/>
              <w:jc w:val="left"/>
            </w:pPr>
            <w:r>
              <w:rPr>
                <w:rFonts w:ascii="quote-cjk-patch" w:hAnsi="quote-cjk-patch" w:eastAsia="quote-cjk-patch" w:cs="quote-cjk-patch"/>
                <w:i w:val="1"/>
                <w:strike w:val="0"/>
                <w:color w:val="000000"/>
                <w:spacing w:val="0"/>
                <w:sz w:val="23"/>
                <w:u w:val="none"/>
              </w:rPr>
              <w:t>reach</w:t>
            </w:r>
          </w:p>
        </w:tc>
      </w:tr>
      <w:tr>
        <w:trPr/>
        <w:tc>
          <w:tcPr>
            <w:tcW w:w="2644"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C592A63">
            <w:pPr>
              <w:snapToGrid w:val="1"/>
              <w:spacing w:before="0" w:after="0" w:line="400"/>
              <w:ind/>
            </w:pPr>
            <w:r>
              <w:rPr>
                <w:rFonts w:hint="eastAsia" w:ascii="quote-cjk-patch" w:hAnsi="quote-cjk-patch" w:eastAsia="quote-cjk-patch" w:cs="quote-cjk-patch"/>
                <w:b w:val="1"/>
                <w:i w:val="0"/>
                <w:strike w:val="0"/>
                <w:color w:val="000000"/>
                <w:spacing w:val="0"/>
                <w:sz w:val="23"/>
                <w:u w:val="none"/>
              </w:rPr>
              <w:t>核心释义（释同）</w:t>
            </w:r>
          </w:p>
        </w:tc>
        <w:tc>
          <w:tcPr>
            <w:tcW w:w="3008"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C1491DF">
            <w:pPr>
              <w:snapToGrid w:val="1"/>
              <w:spacing w:before="0" w:after="0" w:line="400"/>
              <w:ind/>
            </w:pPr>
            <w:r>
              <w:rPr>
                <w:rFonts w:hint="eastAsia" w:ascii="quote-cjk-patch" w:hAnsi="quote-cjk-patch" w:eastAsia="quote-cjk-patch" w:cs="quote-cjk-patch"/>
                <w:i w:val="0"/>
                <w:strike w:val="0"/>
                <w:color w:val="000000"/>
                <w:spacing w:val="0"/>
                <w:sz w:val="23"/>
                <w:u w:val="none"/>
              </w:rPr>
              <w:t>移动并到达某处</w:t>
            </w:r>
          </w:p>
        </w:tc>
        <w:tc>
          <w:tcPr>
            <w:tcW w:w="2644"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5700159">
            <w:pPr>
              <w:snapToGrid w:val="1"/>
              <w:spacing w:before="0" w:after="0" w:line="400"/>
              <w:ind/>
            </w:pPr>
            <w:r>
              <w:rPr>
                <w:rFonts w:hint="eastAsia" w:ascii="quote-cjk-patch" w:hAnsi="quote-cjk-patch" w:eastAsia="quote-cjk-patch" w:cs="quote-cjk-patch"/>
                <w:i w:val="0"/>
                <w:strike w:val="0"/>
                <w:color w:val="000000"/>
                <w:spacing w:val="0"/>
                <w:sz w:val="23"/>
                <w:u w:val="none"/>
              </w:rPr>
              <w:t>同左</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2CB6C40">
            <w:pPr>
              <w:snapToGrid w:val="1"/>
              <w:spacing w:before="0" w:after="0" w:line="400"/>
              <w:ind/>
            </w:pPr>
            <w:r>
              <w:rPr>
                <w:rFonts w:hint="eastAsia" w:ascii="quote-cjk-patch" w:hAnsi="quote-cjk-patch" w:eastAsia="quote-cjk-patch" w:cs="quote-cjk-patch"/>
                <w:b w:val="1"/>
                <w:i w:val="0"/>
                <w:strike w:val="0"/>
                <w:color w:val="000000"/>
                <w:spacing w:val="0"/>
                <w:sz w:val="23"/>
                <w:u w:val="none"/>
              </w:rPr>
              <w:t>及物性</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9DADF6B">
            <w:pPr>
              <w:snapToGrid w:val="1"/>
              <w:spacing w:before="0" w:after="0" w:line="400"/>
              <w:ind/>
            </w:pPr>
            <w:r>
              <w:rPr>
                <w:rFonts w:hint="eastAsia" w:ascii="quote-cjk-patch" w:hAnsi="quote-cjk-patch" w:eastAsia="quote-cjk-patch" w:cs="quote-cjk-patch"/>
                <w:i w:val="0"/>
                <w:strike w:val="0"/>
                <w:color w:val="000000"/>
                <w:spacing w:val="0"/>
                <w:sz w:val="23"/>
                <w:u w:val="none"/>
              </w:rPr>
              <w:t>不及物（+ at/in）</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FEDCFAF">
            <w:pPr>
              <w:snapToGrid w:val="1"/>
              <w:spacing w:before="0" w:after="0" w:line="400"/>
              <w:ind/>
            </w:pPr>
            <w:r>
              <w:rPr>
                <w:rFonts w:hint="eastAsia" w:ascii="quote-cjk-patch" w:hAnsi="quote-cjk-patch" w:eastAsia="quote-cjk-patch" w:cs="quote-cjk-patch"/>
                <w:i w:val="0"/>
                <w:strike w:val="0"/>
                <w:color w:val="000000"/>
                <w:spacing w:val="0"/>
                <w:sz w:val="23"/>
                <w:u w:val="none"/>
              </w:rPr>
              <w:t>及物（+ NP）</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B664713">
            <w:pPr>
              <w:snapToGrid w:val="1"/>
              <w:spacing w:before="0" w:after="0" w:line="400"/>
              <w:ind/>
            </w:pPr>
            <w:r>
              <w:rPr>
                <w:rFonts w:hint="eastAsia" w:ascii="quote-cjk-patch" w:hAnsi="quote-cjk-patch" w:eastAsia="quote-cjk-patch" w:cs="quote-cjk-patch"/>
                <w:b w:val="1"/>
                <w:i w:val="0"/>
                <w:strike w:val="0"/>
                <w:color w:val="000000"/>
                <w:spacing w:val="0"/>
                <w:sz w:val="23"/>
                <w:u w:val="none"/>
              </w:rPr>
              <w:t>典型终点</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C6F2E85">
            <w:pPr>
              <w:snapToGrid w:val="1"/>
              <w:spacing w:before="0" w:after="0" w:line="400"/>
              <w:ind/>
            </w:pPr>
            <w:r>
              <w:rPr>
                <w:rFonts w:hint="eastAsia" w:ascii="quote-cjk-patch" w:hAnsi="quote-cjk-patch" w:eastAsia="quote-cjk-patch" w:cs="quote-cjk-patch"/>
                <w:i w:val="0"/>
                <w:strike w:val="0"/>
                <w:color w:val="000000"/>
                <w:spacing w:val="0"/>
                <w:sz w:val="23"/>
                <w:u w:val="none"/>
              </w:rPr>
              <w:t>车站、机场、城市、现场</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4B0042F">
            <w:pPr>
              <w:snapToGrid w:val="1"/>
              <w:spacing w:before="0" w:after="0" w:line="400"/>
              <w:ind/>
            </w:pPr>
            <w:r>
              <w:rPr>
                <w:rFonts w:hint="eastAsia" w:ascii="quote-cjk-patch" w:hAnsi="quote-cjk-patch" w:eastAsia="quote-cjk-patch" w:cs="quote-cjk-patch"/>
                <w:i w:val="0"/>
                <w:strike w:val="0"/>
                <w:color w:val="000000"/>
                <w:spacing w:val="0"/>
                <w:sz w:val="23"/>
                <w:u w:val="none"/>
              </w:rPr>
              <w:t>峰顶、岸边、年龄、协议</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4BDBCBB">
            <w:pPr>
              <w:snapToGrid w:val="1"/>
              <w:spacing w:before="0" w:after="0" w:line="400"/>
              <w:ind/>
            </w:pPr>
            <w:r>
              <w:rPr>
                <w:rFonts w:hint="eastAsia" w:ascii="quote-cjk-patch" w:hAnsi="quote-cjk-patch" w:eastAsia="quote-cjk-patch" w:cs="quote-cjk-patch"/>
                <w:b w:val="1"/>
                <w:i w:val="0"/>
                <w:strike w:val="0"/>
                <w:color w:val="000000"/>
                <w:spacing w:val="0"/>
                <w:sz w:val="23"/>
                <w:u w:val="none"/>
              </w:rPr>
              <w:t>抽象终点占比</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02244D7">
            <w:pPr>
              <w:snapToGrid w:val="1"/>
              <w:spacing w:before="0" w:after="0" w:line="400"/>
              <w:ind/>
            </w:pPr>
            <w:r>
              <w:rPr>
                <w:rFonts w:hint="eastAsia" w:ascii="quote-cjk-patch" w:hAnsi="quote-cjk-patch" w:eastAsia="quote-cjk-patch" w:cs="quote-cjk-patch"/>
                <w:i w:val="0"/>
                <w:strike w:val="0"/>
                <w:color w:val="000000"/>
                <w:spacing w:val="0"/>
                <w:sz w:val="23"/>
                <w:u w:val="none"/>
              </w:rPr>
              <w:t>约 11%</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3A2C34A">
            <w:pPr>
              <w:snapToGrid w:val="1"/>
              <w:spacing w:before="0" w:after="0" w:line="400"/>
              <w:ind/>
            </w:pPr>
            <w:r>
              <w:rPr>
                <w:rFonts w:hint="eastAsia" w:ascii="quote-cjk-patch" w:hAnsi="quote-cjk-patch" w:eastAsia="quote-cjk-patch" w:cs="quote-cjk-patch"/>
                <w:i w:val="0"/>
                <w:strike w:val="0"/>
                <w:color w:val="000000"/>
                <w:spacing w:val="0"/>
                <w:sz w:val="23"/>
                <w:u w:val="none"/>
              </w:rPr>
              <w:t>约 75%</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34B9BD8">
            <w:pPr>
              <w:snapToGrid w:val="1"/>
              <w:spacing w:before="0" w:after="0" w:line="400"/>
              <w:ind/>
            </w:pPr>
            <w:r>
              <w:rPr>
                <w:rFonts w:hint="eastAsia" w:ascii="quote-cjk-patch" w:hAnsi="quote-cjk-patch" w:eastAsia="quote-cjk-patch" w:cs="quote-cjk-patch"/>
                <w:b w:val="1"/>
                <w:i w:val="0"/>
                <w:strike w:val="0"/>
                <w:color w:val="000000"/>
                <w:spacing w:val="0"/>
                <w:sz w:val="23"/>
                <w:u w:val="none"/>
              </w:rPr>
              <w:t>垂直维度倾向</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6F00B4C">
            <w:pPr>
              <w:snapToGrid w:val="1"/>
              <w:spacing w:before="0" w:after="0" w:line="400"/>
              <w:ind/>
            </w:pPr>
            <w:r>
              <w:rPr>
                <w:rFonts w:hint="eastAsia" w:ascii="quote-cjk-patch" w:hAnsi="quote-cjk-patch" w:eastAsia="quote-cjk-patch" w:cs="quote-cjk-patch"/>
                <w:i w:val="0"/>
                <w:strike w:val="0"/>
                <w:color w:val="000000"/>
                <w:spacing w:val="0"/>
                <w:sz w:val="23"/>
                <w:u w:val="none"/>
              </w:rPr>
              <w:t>低</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FC95CE0">
            <w:pPr>
              <w:snapToGrid w:val="1"/>
              <w:spacing w:before="0" w:after="0" w:line="400"/>
              <w:ind/>
            </w:pPr>
            <w:r>
              <w:rPr>
                <w:rFonts w:hint="eastAsia" w:ascii="quote-cjk-patch" w:hAnsi="quote-cjk-patch" w:eastAsia="quote-cjk-patch" w:cs="quote-cjk-patch"/>
                <w:i w:val="0"/>
                <w:strike w:val="0"/>
                <w:color w:val="000000"/>
                <w:spacing w:val="0"/>
                <w:sz w:val="23"/>
                <w:u w:val="none"/>
              </w:rPr>
              <w:t>高（高度、巅峰、底部）</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41DF169">
            <w:pPr>
              <w:snapToGrid w:val="1"/>
              <w:spacing w:before="0" w:after="0" w:line="400"/>
              <w:ind/>
            </w:pPr>
            <w:r>
              <w:rPr>
                <w:rFonts w:hint="eastAsia" w:ascii="quote-cjk-patch" w:hAnsi="quote-cjk-patch" w:eastAsia="quote-cjk-patch" w:cs="quote-cjk-patch"/>
                <w:b w:val="1"/>
                <w:i w:val="0"/>
                <w:strike w:val="0"/>
                <w:color w:val="000000"/>
                <w:spacing w:val="0"/>
                <w:sz w:val="23"/>
                <w:u w:val="none"/>
              </w:rPr>
              <w:t>努力义</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FB92412">
            <w:pPr>
              <w:snapToGrid w:val="1"/>
              <w:spacing w:before="0" w:after="0" w:line="400"/>
              <w:ind/>
            </w:pPr>
            <w:r>
              <w:rPr>
                <w:rFonts w:hint="eastAsia" w:ascii="quote-cjk-patch" w:hAnsi="quote-cjk-patch" w:eastAsia="quote-cjk-patch" w:cs="quote-cjk-patch"/>
                <w:i w:val="0"/>
                <w:strike w:val="0"/>
                <w:color w:val="000000"/>
                <w:spacing w:val="0"/>
                <w:sz w:val="23"/>
                <w:u w:val="none"/>
              </w:rPr>
              <w:t>无</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1475600">
            <w:pPr>
              <w:snapToGrid w:val="1"/>
              <w:spacing w:before="0" w:after="0" w:line="400"/>
              <w:ind/>
            </w:pPr>
            <w:r>
              <w:rPr>
                <w:rFonts w:hint="eastAsia" w:ascii="quote-cjk-patch" w:hAnsi="quote-cjk-patch" w:eastAsia="quote-cjk-patch" w:cs="quote-cjk-patch"/>
                <w:i w:val="0"/>
                <w:strike w:val="0"/>
                <w:color w:val="000000"/>
                <w:spacing w:val="0"/>
                <w:sz w:val="23"/>
                <w:u w:val="none"/>
              </w:rPr>
              <w:t>强（常隐含克服障碍）</w:t>
            </w:r>
          </w:p>
        </w:tc>
      </w:tr>
      <w:tr>
        <w:trPr/>
        <w:tc>
          <w:tcPr>
            <w:tcW w:w="2644"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4F77815">
            <w:pPr>
              <w:snapToGrid w:val="1"/>
              <w:spacing w:before="0" w:after="0" w:line="400"/>
              <w:ind/>
            </w:pPr>
            <w:r>
              <w:rPr>
                <w:rFonts w:hint="eastAsia" w:ascii="quote-cjk-patch" w:hAnsi="quote-cjk-patch" w:eastAsia="quote-cjk-patch" w:cs="quote-cjk-patch"/>
                <w:b w:val="1"/>
                <w:i w:val="0"/>
                <w:strike w:val="0"/>
                <w:color w:val="000000"/>
                <w:spacing w:val="0"/>
                <w:sz w:val="23"/>
                <w:u w:val="none"/>
              </w:rPr>
              <w:t>图式匹配度（PS）</w:t>
            </w:r>
          </w:p>
        </w:tc>
        <w:tc>
          <w:tcPr>
            <w:tcW w:w="3008"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D9DAFDA">
            <w:pPr>
              <w:snapToGrid w:val="1"/>
              <w:spacing w:before="0" w:after="0" w:line="400"/>
              <w:ind/>
            </w:pPr>
            <w:r>
              <w:rPr>
                <w:rFonts w:hint="eastAsia" w:ascii="quote-cjk-patch" w:hAnsi="quote-cjk-patch" w:eastAsia="quote-cjk-patch" w:cs="quote-cjk-patch"/>
                <w:i w:val="0"/>
                <w:strike w:val="0"/>
                <w:color w:val="000000"/>
                <w:spacing w:val="0"/>
                <w:sz w:val="23"/>
                <w:u w:val="none"/>
              </w:rPr>
              <w:t>完全匹配（43.23）</w:t>
            </w:r>
          </w:p>
        </w:tc>
        <w:tc>
          <w:tcPr>
            <w:tcW w:w="2644"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4ECFEBC">
            <w:pPr>
              <w:snapToGrid w:val="1"/>
              <w:spacing w:before="0" w:after="0" w:line="400"/>
              <w:ind/>
            </w:pPr>
            <w:r>
              <w:rPr>
                <w:rFonts w:hint="eastAsia" w:ascii="quote-cjk-patch" w:hAnsi="quote-cjk-patch" w:eastAsia="quote-cjk-patch" w:cs="quote-cjk-patch"/>
                <w:i w:val="0"/>
                <w:strike w:val="0"/>
                <w:color w:val="000000"/>
                <w:spacing w:val="0"/>
                <w:sz w:val="23"/>
                <w:u w:val="none"/>
              </w:rPr>
              <w:t>有条件匹配（30.36）</w:t>
            </w:r>
          </w:p>
        </w:tc>
      </w:tr>
    </w:tbl>
    <w:p w14:paraId="0D901CC2">
      <w:pPr>
        <w:snapToGrid w:val="1"/>
        <w:spacing w:line="240"/>
        <w:ind w:left="0"/>
      </w:pPr>
    </w:p>
    <w:p w14:paraId="63EB68C5">
      <w:pPr>
        <w:pStyle w:val="000001"/>
        <w:pBdr/>
        <w:ind/>
      </w:pPr>
    </w:p>
    <w:p w14:paraId="41224CC5">
      <w:pPr>
        <w:pStyle w:val="000001"/>
        <w:pBdr/>
        <w:ind/>
      </w:pPr>
    </w:p>
    <w:p w14:paraId="277BA0C6">
      <w:pPr>
        <w:pStyle w:val="000001"/>
        <w:pBdr/>
        <w:ind/>
      </w:pPr>
    </w:p>
    <w:p w14:paraId="054BBD38">
      <w:pPr>
        <w:pStyle w:val="000001"/>
        <w:pBdr/>
        <w:ind/>
      </w:pPr>
    </w:p>
    <w:p w14:paraId="6483D6B7">
      <w:pPr>
        <w:pStyle w:val="000001"/>
        <w:pBdr/>
        <w:ind/>
      </w:pPr>
    </w:p>
    <w:p w14:paraId="37027934">
      <w:pPr>
        <w:pStyle w:val="000002"/>
        <w:pBdr>
          <w:bottom/>
        </w:pBdr>
        <w:ind/>
      </w:pPr>
      <w:r>
        <w:rPr/>
        <w:t> </w:t>
      </w:r>
      <w:r>
        <w:rPr>
          <w:rFonts w:hint="eastAsia" w:ascii="Helvetica" w:hAnsi="Helvetica" w:cs="Helvetica"/>
          <w:i w:val="0"/>
          <w:strike w:val="0"/>
          <w:color w:val="000000"/>
          <w:spacing w:val="0"/>
          <w:sz w:val="30"/>
          <w:u w:val="none"/>
          <w:shd w:val="clear" w:color="auto" w:fill="FBFBFB"/>
        </w:rPr>
        <w:t>多维度释义</w:t>
      </w:r>
    </w:p>
    <w:p w14:paraId="4382D9A1">
      <w:pPr>
        <w:pStyle w:val="000004"/>
        <w:numPr/>
        <w:ind/>
      </w:pPr>
      <w:r>
        <w:rPr/>
        <w:t xml:space="preserve">1.6 </w:t>
      </w:r>
      <w:r>
        <w:rPr>
          <w:rFonts w:hint="eastAsia"/>
        </w:rPr>
        <w:t>词条</w:t>
      </w:r>
    </w:p>
    <w:p w14:paraId="1765CA30">
      <w:pPr>
        <w:pStyle w:val="000001"/>
        <w:numPr/>
      </w:pPr>
      <w:r>
        <w:rPr>
          <w:rFonts w:hint="eastAsia"/>
        </w:rPr>
        <w:t>终点类·目标到达家族</w:t>
      </w:r>
    </w:p>
    <w:p w14:paraId="1C4C81C3">
      <w:pPr>
        <w:num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共享认知图式</w:t>
      </w:r>
      <w:r>
        <w:rPr>
          <w:rFonts w:hint="eastAsia" w:ascii="quote-cjk-patch" w:hAnsi="quote-cjk-patch" w:eastAsia="quote-cjk-patch" w:cs="quote-cjk-patch"/>
          <w:i w:val="0"/>
          <w:strike w:val="0"/>
          <w:color w:val="0F1115"/>
          <w:spacing w:val="0"/>
          <w:sz w:val="24"/>
          <w:u w:val="none"/>
          <w:shd w:val="clear" w:color="auto" w:fill="FFFFFF"/>
        </w:rPr>
        <w:t>：FIGURE — MOVE — PATH:toward-endpoint — GOAL</w:t>
      </w:r>
    </w:p>
    <w:p w14:paraId="6EA25C67">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（位移体 — 运动 — 路径:朝向终点 — 终点）</w:t>
      </w:r>
    </w:p>
    <w:p w14:paraId="10107E09">
      <w:pPr>
        <w:numPr/>
        <w:snapToGrid w:val="1"/>
        <w:spacing w:before="240" w:after="240" w:line="240"/>
        <w:ind w:left="0" w:right="0" w:hanging="0"/>
      </w:pPr>
      <w:r>
        <w:rPr>
          <w:rFonts w:ascii="quote-cjk-patch" w:hAnsi="quote-cjk-patch" w:eastAsia="quote-cjk-patch" w:cs="quote-cjk-patch"/>
          <w:b w:val="1"/>
          <w:i w:val="0"/>
          <w:strike w:val="0"/>
          <w:color w:val="0F1115"/>
          <w:spacing w:val="0"/>
          <w:sz w:val="24"/>
          <w:u w:val="none"/>
          <w:shd w:val="clear" w:color="auto" w:fill="FFFFFF"/>
        </w:rPr>
        <w:t>arrive</w:t>
      </w:r>
      <w:r>
        <w:rPr>
          <w:rFonts w:ascii="quote-cjk-patch" w:hAnsi="quote-cjk-patch" w:eastAsia="quote-cjk-patch" w:cs="quote-cjk-patch"/>
          <w:i w:val="0"/>
          <w:strike w:val="0"/>
          <w:color w:val="0F1115"/>
          <w:spacing w:val="0"/>
          <w:sz w:val="24"/>
          <w:u w:val="none"/>
          <w:shd w:val="clear" w:color="auto" w:fill="FFFFFF"/>
        </w:rPr>
        <w:t xml:space="preserve"> </w:t>
      </w:r>
      <w:r>
        <w:rPr>
          <w:rFonts w:ascii="quote-cjk-patch" w:hAnsi="quote-cjk-patch" w:eastAsia="quote-cjk-patch" w:cs="quote-cjk-patch"/>
          <w:i w:val="1"/>
          <w:strike w:val="0"/>
          <w:color w:val="0F1115"/>
          <w:spacing w:val="0"/>
          <w:sz w:val="24"/>
          <w:u w:val="none"/>
          <w:shd w:val="clear" w:color="auto" w:fill="FFFFFF"/>
        </w:rPr>
        <w:t>verb</w:t>
      </w:r>
    </w:p>
    <w:p w14:paraId="6A4D994F">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【范畴】</w:t>
      </w:r>
      <w:r>
        <w:rPr>
          <w:rFonts w:ascii="Menlo" w:hAnsi="Menlo" w:eastAsia="Menlo" w:cs="Menlo"/>
          <w:i w:val="0"/>
          <w:strike w:val="0"/>
          <w:color w:val="0F1115"/>
          <w:spacing w:val="0"/>
          <w:sz w:val="24"/>
          <w:u w:val="none"/>
          <w:shd w:val="clear" w:color="auto" w:fill="EBEEF2"/>
        </w:rPr>
        <w:t>[MOTION·GOAL-ATTAINMENT]</w:t>
      </w:r>
      <w:r>
        <w:rPr>
          <w:rFonts w:hint="eastAsia" w:ascii="quote-cjk-patch" w:hAnsi="quote-cjk-patch" w:eastAsia="quote-cjk-patch" w:cs="quote-cjk-patch"/>
          <w:i w:val="0"/>
          <w:strike w:val="0"/>
          <w:color w:val="0F1115"/>
          <w:spacing w:val="0"/>
          <w:sz w:val="24"/>
          <w:u w:val="none"/>
          <w:shd w:val="clear" w:color="auto" w:fill="FFFFFF"/>
        </w:rPr>
        <w:t xml:space="preserve"> [移动·终点到达]</w:t>
      </w:r>
    </w:p>
    <w:p w14:paraId="07F488C3">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【核心释义】</w:t>
      </w:r>
    </w:p>
    <w:p w14:paraId="422E2350">
      <w:pPr>
        <w:numPr/>
        <w:snapToGrid w:val="1"/>
        <w:spacing w:before="240" w:after="240" w:line="240"/>
        <w:ind w:left="0" w:right="0" w:hanging="0"/>
      </w:pPr>
      <w:r>
        <w:rPr>
          <w:rFonts w:ascii="quote-cjk-patch" w:hAnsi="quote-cjk-patch" w:eastAsia="quote-cjk-patch" w:cs="quote-cjk-patch"/>
          <w:b w:val="1"/>
          <w:i w:val="0"/>
          <w:strike w:val="0"/>
          <w:color w:val="0F1115"/>
          <w:spacing w:val="0"/>
          <w:sz w:val="24"/>
          <w:u w:val="none"/>
          <w:shd w:val="clear" w:color="auto" w:fill="FFFFFF"/>
        </w:rPr>
        <w:t>to get to a place, esp. after traveling or making a journey.</w:t>
      </w:r>
      <w:r>
        <w:rPr>
          <w:rFonts w:ascii="quote-cjk-patch" w:hAnsi="quote-cjk-patch" w:eastAsia="quote-cjk-patch" w:cs="quote-cjk-patch"/>
          <w:i w:val="0"/>
          <w:strike w:val="0"/>
          <w:color w:val="0F1115"/>
          <w:spacing w:val="0"/>
          <w:sz w:val="24"/>
          <w:u w:val="none"/>
          <w:shd w:val="clear" w:color="auto" w:fill="FFFFFF"/>
        </w:rPr>
        <w:t xml:space="preserve"> Used when the fact of reaching the destination, rather than the process or distance, is in focus.</w:t>
      </w:r>
    </w:p>
    <w:p w14:paraId="69F0389E">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（到达某地，抵达某处。侧重到达目的地的那一刻，而非过程或距离。）</w:t>
      </w:r>
    </w:p>
    <w:p w14:paraId="62903606">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【句法】</w:t>
      </w:r>
      <w:r>
        <w:rPr>
          <w:rFonts w:ascii="Menlo" w:hAnsi="Menlo" w:eastAsia="Menlo" w:cs="Menlo"/>
          <w:i w:val="0"/>
          <w:strike w:val="0"/>
          <w:color w:val="0F1115"/>
          <w:spacing w:val="0"/>
          <w:sz w:val="24"/>
          <w:u w:val="none"/>
          <w:shd w:val="clear" w:color="auto" w:fill="EBEEF2"/>
        </w:rPr>
        <w:t>[V + at/in + NP]</w:t>
      </w:r>
    </w:p>
    <w:p w14:paraId="0485BB0C">
      <w:pPr>
        <w:numPr>
          <w:ilvl w:val="0"/>
          <w:numId w:val="41"/>
        </w:numPr>
        <w:snapToGrid w:val="1"/>
        <w:spacing w:before="240" w:after="240" w:line="240"/>
        <w:ind/>
      </w:pPr>
      <w:r>
        <w:rPr>
          <w:rFonts w:ascii="quote-cjk-patch" w:hAnsi="quote-cjk-patch" w:eastAsia="quote-cjk-patch" w:cs="quote-cjk-patch"/>
          <w:i w:val="1"/>
          <w:strike w:val="0"/>
          <w:color w:val="0F1115"/>
          <w:spacing w:val="0"/>
          <w:sz w:val="24"/>
          <w:u w:val="none"/>
          <w:shd w:val="clear" w:color="auto" w:fill="FFFFFF"/>
        </w:rPr>
        <w:t>arrive at</w:t>
      </w:r>
      <w:r>
        <w:rPr>
          <w:rFonts w:ascii="quote-cjk-patch" w:hAnsi="quote-cjk-patch" w:eastAsia="quote-cjk-patch" w:cs="quote-cjk-patch"/>
          <w:i w:val="0"/>
          <w:strike w:val="0"/>
          <w:color w:val="0F1115"/>
          <w:spacing w:val="0"/>
          <w:sz w:val="24"/>
          <w:u w:val="none"/>
          <w:shd w:val="clear" w:color="auto" w:fill="FFFFFF"/>
        </w:rPr>
        <w:t xml:space="preserve"> + smaller place: arrive at the station / the airport / the hotel</w:t>
      </w:r>
    </w:p>
    <w:p w14:paraId="0DFBC76C">
      <w:pPr>
        <w:numPr>
          <w:ilvl w:val="0"/>
          <w:numId w:val="41"/>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arrive in</w:t>
      </w:r>
      <w:r>
        <w:rPr>
          <w:rFonts w:ascii="quote-cjk-patch" w:hAnsi="quote-cjk-patch" w:eastAsia="quote-cjk-patch" w:cs="quote-cjk-patch"/>
          <w:i w:val="0"/>
          <w:strike w:val="0"/>
          <w:color w:val="0F1115"/>
          <w:spacing w:val="0"/>
          <w:sz w:val="24"/>
          <w:u w:val="none"/>
          <w:shd w:val="clear" w:color="auto" w:fill="FFFFFF"/>
        </w:rPr>
        <w:t xml:space="preserve"> + larger area: arrive in London / in France / in the city</w:t>
      </w:r>
    </w:p>
    <w:p w14:paraId="1AEB6F1C">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【辨异】</w:t>
      </w:r>
    </w:p>
    <w:p w14:paraId="3594FE6E">
      <w:pPr>
        <w:numPr>
          <w:ilvl w:val="0"/>
          <w:numId w:val="42"/>
        </w:numPr>
        <w:snapToGrid w:val="1"/>
        <w:spacing w:before="240" w:after="240" w:line="240"/>
        <w:ind/>
      </w:pPr>
      <w:r>
        <w:rPr>
          <w:rFonts w:ascii="quote-cjk-patch" w:hAnsi="quote-cjk-patch" w:eastAsia="quote-cjk-patch" w:cs="quote-cjk-patch"/>
          <w:b w:val="1"/>
          <w:i w:val="0"/>
          <w:strike w:val="0"/>
          <w:color w:val="0F1115"/>
          <w:spacing w:val="0"/>
          <w:sz w:val="24"/>
          <w:u w:val="none"/>
          <w:shd w:val="clear" w:color="auto" w:fill="FFFFFF"/>
        </w:rPr>
        <w:t>arrive vs. reach</w:t>
      </w:r>
      <w:r>
        <w:rPr>
          <w:rFonts w:ascii="quote-cjk-patch" w:hAnsi="quote-cjk-patch" w:eastAsia="quote-cjk-patch" w:cs="quote-cjk-patch"/>
          <w:i w:val="0"/>
          <w:strike w:val="0"/>
          <w:color w:val="0F1115"/>
          <w:spacing w:val="0"/>
          <w:sz w:val="24"/>
          <w:u w:val="none"/>
          <w:shd w:val="clear" w:color="auto" w:fill="FFFFFF"/>
        </w:rPr>
        <w:t>: Arrive focuses on the moment of reaching a destination and requires a preposition (</w:t>
      </w:r>
      <w:r>
        <w:rPr>
          <w:rFonts w:ascii="quote-cjk-patch" w:hAnsi="quote-cjk-patch" w:eastAsia="quote-cjk-patch" w:cs="quote-cjk-patch"/>
          <w:i w:val="1"/>
          <w:strike w:val="0"/>
          <w:color w:val="0F1115"/>
          <w:spacing w:val="0"/>
          <w:sz w:val="24"/>
          <w:u w:val="none"/>
          <w:shd w:val="clear" w:color="auto" w:fill="FFFFFF"/>
        </w:rPr>
        <w:t>at/in</w:t>
      </w:r>
      <w:r>
        <w:rPr>
          <w:rFonts w:ascii="quote-cjk-patch" w:hAnsi="quote-cjk-patch" w:eastAsia="quote-cjk-patch" w:cs="quote-cjk-patch"/>
          <w:i w:val="0"/>
          <w:strike w:val="0"/>
          <w:color w:val="0F1115"/>
          <w:spacing w:val="0"/>
          <w:sz w:val="24"/>
          <w:u w:val="none"/>
          <w:shd w:val="clear" w:color="auto" w:fill="FFFFFF"/>
        </w:rPr>
        <w:t>) to introduce the place. Reach focuses on completing a distance or effort to get there and takes a direct object (</w:t>
      </w:r>
      <w:r>
        <w:rPr>
          <w:rFonts w:ascii="quote-cjk-patch" w:hAnsi="quote-cjk-patch" w:eastAsia="quote-cjk-patch" w:cs="quote-cjk-patch"/>
          <w:i w:val="1"/>
          <w:strike w:val="0"/>
          <w:color w:val="0F1115"/>
          <w:spacing w:val="0"/>
          <w:sz w:val="24"/>
          <w:u w:val="none"/>
          <w:shd w:val="clear" w:color="auto" w:fill="FFFFFF"/>
        </w:rPr>
        <w:t>reach the summit</w:t>
      </w:r>
      <w:r>
        <w:rPr>
          <w:rFonts w:ascii="quote-cjk-patch" w:hAnsi="quote-cjk-patch" w:eastAsia="quote-cjk-patch" w:cs="quote-cjk-patch"/>
          <w:i w:val="0"/>
          <w:strike w:val="0"/>
          <w:color w:val="0F1115"/>
          <w:spacing w:val="0"/>
          <w:sz w:val="24"/>
          <w:u w:val="none"/>
          <w:shd w:val="clear" w:color="auto" w:fill="FFFFFF"/>
        </w:rPr>
        <w:t>).</w:t>
      </w:r>
    </w:p>
    <w:p w14:paraId="4D90D628">
      <w:pPr>
        <w:numPr>
          <w:ilvl w:val="0"/>
          <w:numId w:val="42"/>
        </w:numPr>
        <w:snapToGrid w:val="1"/>
        <w:spacing w:before="90" w:after="240" w:line="240"/>
        <w:ind/>
      </w:pPr>
      <w:r>
        <w:rPr>
          <w:rFonts w:ascii="quote-cjk-patch" w:hAnsi="quote-cjk-patch" w:eastAsia="quote-cjk-patch" w:cs="quote-cjk-patch"/>
          <w:b w:val="1"/>
          <w:i w:val="0"/>
          <w:strike w:val="0"/>
          <w:color w:val="0F1115"/>
          <w:spacing w:val="0"/>
          <w:sz w:val="24"/>
          <w:u w:val="none"/>
          <w:shd w:val="clear" w:color="auto" w:fill="FFFFFF"/>
        </w:rPr>
        <w:t>arrive vs. come</w:t>
      </w:r>
      <w:r>
        <w:rPr>
          <w:rFonts w:ascii="quote-cjk-patch" w:hAnsi="quote-cjk-patch" w:eastAsia="quote-cjk-patch" w:cs="quote-cjk-patch"/>
          <w:i w:val="0"/>
          <w:strike w:val="0"/>
          <w:color w:val="0F1115"/>
          <w:spacing w:val="0"/>
          <w:sz w:val="24"/>
          <w:u w:val="none"/>
          <w:shd w:val="clear" w:color="auto" w:fill="FFFFFF"/>
        </w:rPr>
        <w:t>: Arrive simply marks the endpoint. Come implies movement toward a reference point, usually the speaker or hearer.</w:t>
      </w:r>
    </w:p>
    <w:p w14:paraId="769DBE4E">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【语用】[neutral] [spoken &amp; written]</w:t>
      </w:r>
    </w:p>
    <w:p w14:paraId="0502E1BD">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【图式示例】</w:t>
      </w:r>
    </w:p>
    <w:p w14:paraId="06F7C8EB">
      <w:pPr>
        <w:numPr>
          <w:ilvl w:val="0"/>
          <w:numId w:val="43"/>
        </w:numPr>
        <w:snapToGrid w:val="1"/>
        <w:spacing w:before="240" w:after="240" w:line="240"/>
        <w:ind/>
      </w:pPr>
      <w:r>
        <w:rPr>
          <w:rFonts w:ascii="quote-cjk-patch" w:hAnsi="quote-cjk-patch" w:eastAsia="quote-cjk-patch" w:cs="quote-cjk-patch"/>
          <w:i w:val="1"/>
          <w:strike w:val="0"/>
          <w:color w:val="0F1115"/>
          <w:spacing w:val="0"/>
          <w:sz w:val="24"/>
          <w:u w:val="none"/>
          <w:shd w:val="clear" w:color="auto" w:fill="FFFFFF"/>
        </w:rPr>
        <w:t>We arrived at the hotel just before midnight.</w:t>
      </w:r>
      <w:r>
        <w:rPr>
          <w:rFonts w:hint="eastAsia" w:ascii="quote-cjk-patch" w:hAnsi="quote-cjk-patch" w:eastAsia="quote-cjk-patch" w:cs="quote-cjk-patch"/>
          <w:i w:val="0"/>
          <w:strike w:val="0"/>
          <w:color w:val="0F1115"/>
          <w:spacing w:val="0"/>
          <w:sz w:val="24"/>
          <w:u w:val="none"/>
          <w:shd w:val="clear" w:color="auto" w:fill="FFFFFF"/>
        </w:rPr>
        <w:t xml:space="preserve"> ➜ 终点到达时刻</w:t>
      </w:r>
    </w:p>
    <w:p w14:paraId="2F82A79B">
      <w:pPr>
        <w:numPr>
          <w:ilvl w:val="0"/>
          <w:numId w:val="43"/>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What time does the flight arrive in Tokyo?</w:t>
      </w:r>
      <w:r>
        <w:rPr>
          <w:rFonts w:hint="eastAsia" w:ascii="quote-cjk-patch" w:hAnsi="quote-cjk-patch" w:eastAsia="quote-cjk-patch" w:cs="quote-cjk-patch"/>
          <w:i w:val="0"/>
          <w:strike w:val="0"/>
          <w:color w:val="0F1115"/>
          <w:spacing w:val="0"/>
          <w:sz w:val="24"/>
          <w:u w:val="none"/>
          <w:shd w:val="clear" w:color="auto" w:fill="FFFFFF"/>
        </w:rPr>
        <w:t xml:space="preserve"> ➜ 终点位置</w:t>
      </w:r>
    </w:p>
    <w:p w14:paraId="72223F06">
      <w:pPr>
        <w:numPr/>
        <w:snapToGrid w:val="1"/>
        <w:spacing w:before="240" w:after="240" w:line="240"/>
        <w:ind w:left="0" w:right="0" w:hanging="0"/>
      </w:pPr>
      <w:r>
        <w:rPr>
          <w:rFonts w:ascii="quote-cjk-patch" w:hAnsi="quote-cjk-patch" w:eastAsia="quote-cjk-patch" w:cs="quote-cjk-patch"/>
          <w:b w:val="1"/>
          <w:i w:val="0"/>
          <w:strike w:val="0"/>
          <w:color w:val="0F1115"/>
          <w:spacing w:val="0"/>
          <w:sz w:val="24"/>
          <w:u w:val="none"/>
          <w:shd w:val="clear" w:color="auto" w:fill="FFFFFF"/>
        </w:rPr>
        <w:t>reach</w:t>
      </w:r>
      <w:r>
        <w:rPr>
          <w:rFonts w:ascii="quote-cjk-patch" w:hAnsi="quote-cjk-patch" w:eastAsia="quote-cjk-patch" w:cs="quote-cjk-patch"/>
          <w:i w:val="0"/>
          <w:strike w:val="0"/>
          <w:color w:val="0F1115"/>
          <w:spacing w:val="0"/>
          <w:sz w:val="24"/>
          <w:u w:val="none"/>
          <w:shd w:val="clear" w:color="auto" w:fill="FFFFFF"/>
        </w:rPr>
        <w:t xml:space="preserve"> </w:t>
      </w:r>
      <w:r>
        <w:rPr>
          <w:rFonts w:ascii="quote-cjk-patch" w:hAnsi="quote-cjk-patch" w:eastAsia="quote-cjk-patch" w:cs="quote-cjk-patch"/>
          <w:i w:val="1"/>
          <w:strike w:val="0"/>
          <w:color w:val="0F1115"/>
          <w:spacing w:val="0"/>
          <w:sz w:val="24"/>
          <w:u w:val="none"/>
          <w:shd w:val="clear" w:color="auto" w:fill="FFFFFF"/>
        </w:rPr>
        <w:t>verb</w:t>
      </w:r>
    </w:p>
    <w:p w14:paraId="48DE9AC3">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【范畴】</w:t>
      </w:r>
      <w:r>
        <w:rPr>
          <w:rFonts w:ascii="Menlo" w:hAnsi="Menlo" w:eastAsia="Menlo" w:cs="Menlo"/>
          <w:i w:val="0"/>
          <w:strike w:val="0"/>
          <w:color w:val="0F1115"/>
          <w:spacing w:val="0"/>
          <w:sz w:val="24"/>
          <w:u w:val="none"/>
          <w:shd w:val="clear" w:color="auto" w:fill="EBEEF2"/>
        </w:rPr>
        <w:t>[MOTION·GOAL-ATTAINMENT]</w:t>
      </w:r>
      <w:r>
        <w:rPr>
          <w:rFonts w:hint="eastAsia" w:ascii="quote-cjk-patch" w:hAnsi="quote-cjk-patch" w:eastAsia="quote-cjk-patch" w:cs="quote-cjk-patch"/>
          <w:i w:val="0"/>
          <w:strike w:val="0"/>
          <w:color w:val="0F1115"/>
          <w:spacing w:val="0"/>
          <w:sz w:val="24"/>
          <w:u w:val="none"/>
          <w:shd w:val="clear" w:color="auto" w:fill="FFFFFF"/>
        </w:rPr>
        <w:t xml:space="preserve"> [移动·终点到达]</w:t>
      </w:r>
    </w:p>
    <w:p w14:paraId="64498A4C">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【核心释义】</w:t>
      </w:r>
    </w:p>
    <w:p w14:paraId="39265D7A">
      <w:pPr>
        <w:numPr/>
        <w:snapToGrid w:val="1"/>
        <w:spacing w:before="240" w:after="240" w:line="240"/>
        <w:ind w:left="0" w:right="0" w:hanging="0"/>
      </w:pPr>
      <w:r>
        <w:rPr>
          <w:rFonts w:ascii="quote-cjk-patch" w:hAnsi="quote-cjk-patch" w:eastAsia="quote-cjk-patch" w:cs="quote-cjk-patch"/>
          <w:b w:val="1"/>
          <w:i w:val="0"/>
          <w:strike w:val="0"/>
          <w:color w:val="0F1115"/>
          <w:spacing w:val="0"/>
          <w:sz w:val="24"/>
          <w:u w:val="none"/>
          <w:shd w:val="clear" w:color="auto" w:fill="FFFFFF"/>
        </w:rPr>
        <w:t>to get to a place, esp. after traveling a certain distance or making an effort.</w:t>
      </w:r>
      <w:r>
        <w:rPr>
          <w:rFonts w:ascii="quote-cjk-patch" w:hAnsi="quote-cjk-patch" w:eastAsia="quote-cjk-patch" w:cs="quote-cjk-patch"/>
          <w:i w:val="0"/>
          <w:strike w:val="0"/>
          <w:color w:val="0F1115"/>
          <w:spacing w:val="0"/>
          <w:sz w:val="24"/>
          <w:u w:val="none"/>
          <w:shd w:val="clear" w:color="auto" w:fill="FFFFFF"/>
        </w:rPr>
        <w:t xml:space="preserve"> Used when the distance covered or the effort involved in getting there is in focus.</w:t>
      </w:r>
    </w:p>
    <w:p w14:paraId="3D02CF80">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（到达某处，尤指经过一段距离或努力后抵达。侧重克服距离或努力达成的结果。）</w:t>
      </w:r>
    </w:p>
    <w:p w14:paraId="04742015">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【句法】</w:t>
      </w:r>
      <w:r>
        <w:rPr>
          <w:rFonts w:ascii="Menlo" w:hAnsi="Menlo" w:eastAsia="Menlo" w:cs="Menlo"/>
          <w:i w:val="0"/>
          <w:strike w:val="0"/>
          <w:color w:val="0F1115"/>
          <w:spacing w:val="0"/>
          <w:sz w:val="24"/>
          <w:u w:val="none"/>
          <w:shd w:val="clear" w:color="auto" w:fill="EBEEF2"/>
        </w:rPr>
        <w:t>[V + NP]</w:t>
      </w:r>
    </w:p>
    <w:p w14:paraId="5D1B0B92">
      <w:pPr>
        <w:numPr>
          <w:ilvl w:val="0"/>
          <w:numId w:val="44"/>
        </w:numPr>
        <w:snapToGrid w:val="1"/>
        <w:spacing w:before="240" w:after="240" w:line="240"/>
        <w:ind/>
      </w:pPr>
      <w:r>
        <w:rPr>
          <w:rFonts w:ascii="quote-cjk-patch" w:hAnsi="quote-cjk-patch" w:eastAsia="quote-cjk-patch" w:cs="quote-cjk-patch"/>
          <w:i w:val="1"/>
          <w:strike w:val="0"/>
          <w:color w:val="0F1115"/>
          <w:spacing w:val="0"/>
          <w:sz w:val="24"/>
          <w:u w:val="none"/>
          <w:shd w:val="clear" w:color="auto" w:fill="FFFFFF"/>
        </w:rPr>
        <w:t>reach +</w:t>
      </w:r>
      <w:r>
        <w:rPr>
          <w:rFonts w:ascii="quote-cjk-patch" w:hAnsi="quote-cjk-patch" w:eastAsia="quote-cjk-patch" w:cs="quote-cjk-patch"/>
          <w:i w:val="0"/>
          <w:strike w:val="0"/>
          <w:color w:val="0F1115"/>
          <w:spacing w:val="0"/>
          <w:sz w:val="24"/>
          <w:u w:val="none"/>
          <w:shd w:val="clear" w:color="auto" w:fill="FFFFFF"/>
        </w:rPr>
        <w:t xml:space="preserve"> place: reach the summit / the shore / the destination</w:t>
      </w:r>
    </w:p>
    <w:p w14:paraId="4E5A6E34">
      <w:pPr>
        <w:numPr>
          <w:ilvl w:val="0"/>
          <w:numId w:val="44"/>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reach +</w:t>
      </w:r>
      <w:r>
        <w:rPr>
          <w:rFonts w:ascii="quote-cjk-patch" w:hAnsi="quote-cjk-patch" w:eastAsia="quote-cjk-patch" w:cs="quote-cjk-patch"/>
          <w:i w:val="0"/>
          <w:strike w:val="0"/>
          <w:color w:val="0F1115"/>
          <w:spacing w:val="0"/>
          <w:sz w:val="24"/>
          <w:u w:val="none"/>
          <w:shd w:val="clear" w:color="auto" w:fill="FFFFFF"/>
        </w:rPr>
        <w:t xml:space="preserve"> point on a path: reach the top of the stairs / reach the traffic lights</w:t>
      </w:r>
    </w:p>
    <w:p w14:paraId="78CAA9AC">
      <w:pPr>
        <w:numPr>
          <w:ilvl w:val="0"/>
          <w:numId w:val="44"/>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reach +</w:t>
      </w:r>
      <w:r>
        <w:rPr>
          <w:rFonts w:ascii="quote-cjk-patch" w:hAnsi="quote-cjk-patch" w:eastAsia="quote-cjk-patch" w:cs="quote-cjk-patch"/>
          <w:i w:val="0"/>
          <w:strike w:val="0"/>
          <w:color w:val="0F1115"/>
          <w:spacing w:val="0"/>
          <w:sz w:val="24"/>
          <w:u w:val="none"/>
          <w:shd w:val="clear" w:color="auto" w:fill="FFFFFF"/>
        </w:rPr>
        <w:t xml:space="preserve"> abstract target (metaphorical extension): reach an agreement / a conclusion</w:t>
      </w:r>
    </w:p>
    <w:p w14:paraId="4FDC3E1C">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【辨异】</w:t>
      </w:r>
    </w:p>
    <w:p w14:paraId="74D89613">
      <w:pPr>
        <w:numPr>
          <w:ilvl w:val="0"/>
          <w:numId w:val="45"/>
        </w:numPr>
        <w:snapToGrid w:val="1"/>
        <w:spacing w:before="240" w:after="240" w:line="240"/>
        <w:ind/>
      </w:pPr>
      <w:r>
        <w:rPr>
          <w:rFonts w:ascii="quote-cjk-patch" w:hAnsi="quote-cjk-patch" w:eastAsia="quote-cjk-patch" w:cs="quote-cjk-patch"/>
          <w:b w:val="1"/>
          <w:i w:val="0"/>
          <w:strike w:val="0"/>
          <w:color w:val="0F1115"/>
          <w:spacing w:val="0"/>
          <w:sz w:val="24"/>
          <w:u w:val="none"/>
          <w:shd w:val="clear" w:color="auto" w:fill="FFFFFF"/>
        </w:rPr>
        <w:t>reach vs. arrive</w:t>
      </w:r>
      <w:r>
        <w:rPr>
          <w:rFonts w:ascii="quote-cjk-patch" w:hAnsi="quote-cjk-patch" w:eastAsia="quote-cjk-patch" w:cs="quote-cjk-patch"/>
          <w:i w:val="0"/>
          <w:strike w:val="0"/>
          <w:color w:val="0F1115"/>
          <w:spacing w:val="0"/>
          <w:sz w:val="24"/>
          <w:u w:val="none"/>
          <w:shd w:val="clear" w:color="auto" w:fill="FFFFFF"/>
        </w:rPr>
        <w:t>: Reach takes a direct object and often implies some distance or effort before arriving. Arrive is a pure endpoint verb with no such implication and needs a preposition.</w:t>
      </w:r>
    </w:p>
    <w:p w14:paraId="70A6F557">
      <w:pPr>
        <w:numPr>
          <w:ilvl w:val="0"/>
          <w:numId w:val="45"/>
        </w:numPr>
        <w:snapToGrid w:val="1"/>
        <w:spacing w:before="90" w:after="240" w:line="240"/>
        <w:ind/>
      </w:pPr>
      <w:r>
        <w:rPr>
          <w:rFonts w:ascii="quote-cjk-patch" w:hAnsi="quote-cjk-patch" w:eastAsia="quote-cjk-patch" w:cs="quote-cjk-patch"/>
          <w:b w:val="1"/>
          <w:i w:val="0"/>
          <w:strike w:val="0"/>
          <w:color w:val="0F1115"/>
          <w:spacing w:val="0"/>
          <w:sz w:val="24"/>
          <w:u w:val="none"/>
          <w:shd w:val="clear" w:color="auto" w:fill="FFFFFF"/>
        </w:rPr>
        <w:t>reach vs. enter</w:t>
      </w:r>
      <w:r>
        <w:rPr>
          <w:rFonts w:ascii="quote-cjk-patch" w:hAnsi="quote-cjk-patch" w:eastAsia="quote-cjk-patch" w:cs="quote-cjk-patch"/>
          <w:i w:val="0"/>
          <w:strike w:val="0"/>
          <w:color w:val="0F1115"/>
          <w:spacing w:val="0"/>
          <w:sz w:val="24"/>
          <w:u w:val="none"/>
          <w:shd w:val="clear" w:color="auto" w:fill="FFFFFF"/>
        </w:rPr>
        <w:t>: Reach means to get as far as the boundary or location. Enter means to go from outside into an enclosed space.</w:t>
      </w:r>
    </w:p>
    <w:p w14:paraId="2E30AD4E">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 xml:space="preserve">【语用】[neutral] [slightly more formal than </w:t>
      </w:r>
      <w:r>
        <w:rPr>
          <w:rFonts w:ascii="quote-cjk-patch" w:hAnsi="quote-cjk-patch" w:eastAsia="quote-cjk-patch" w:cs="quote-cjk-patch"/>
          <w:i w:val="1"/>
          <w:strike w:val="0"/>
          <w:color w:val="0F1115"/>
          <w:spacing w:val="0"/>
          <w:sz w:val="24"/>
          <w:u w:val="none"/>
          <w:shd w:val="clear" w:color="auto" w:fill="FFFFFF"/>
        </w:rPr>
        <w:t>arrive</w:t>
      </w:r>
      <w:r>
        <w:rPr>
          <w:rFonts w:ascii="quote-cjk-patch" w:hAnsi="quote-cjk-patch" w:eastAsia="quote-cjk-patch" w:cs="quote-cjk-patch"/>
          <w:i w:val="0"/>
          <w:strike w:val="0"/>
          <w:color w:val="0F1115"/>
          <w:spacing w:val="0"/>
          <w:sz w:val="24"/>
          <w:u w:val="none"/>
          <w:shd w:val="clear" w:color="auto" w:fill="FFFFFF"/>
        </w:rPr>
        <w:t xml:space="preserve"> when the two are interchangeable]</w:t>
      </w:r>
    </w:p>
    <w:p w14:paraId="73B0A4F9">
      <w:pPr>
        <w:num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【图式示例】</w:t>
      </w:r>
    </w:p>
    <w:p w14:paraId="6AD41AC1">
      <w:pPr>
        <w:numPr>
          <w:ilvl w:val="0"/>
          <w:numId w:val="46"/>
        </w:numPr>
        <w:snapToGrid w:val="1"/>
        <w:spacing w:before="240" w:after="240" w:line="240"/>
        <w:ind/>
      </w:pPr>
      <w:r>
        <w:rPr>
          <w:rFonts w:ascii="quote-cjk-patch" w:hAnsi="quote-cjk-patch" w:eastAsia="quote-cjk-patch" w:cs="quote-cjk-patch"/>
          <w:i w:val="1"/>
          <w:strike w:val="0"/>
          <w:color w:val="0F1115"/>
          <w:spacing w:val="0"/>
          <w:sz w:val="24"/>
          <w:u w:val="none"/>
          <w:shd w:val="clear" w:color="auto" w:fill="FFFFFF"/>
        </w:rPr>
        <w:t>After a ten-hour climb, they finally reached the summit.</w:t>
      </w:r>
      <w:r>
        <w:rPr>
          <w:rFonts w:hint="eastAsia" w:ascii="quote-cjk-patch" w:hAnsi="quote-cjk-patch" w:eastAsia="quote-cjk-patch" w:cs="quote-cjk-patch"/>
          <w:i w:val="0"/>
          <w:strike w:val="0"/>
          <w:color w:val="0F1115"/>
          <w:spacing w:val="0"/>
          <w:sz w:val="24"/>
          <w:u w:val="none"/>
          <w:shd w:val="clear" w:color="auto" w:fill="FFFFFF"/>
        </w:rPr>
        <w:t xml:space="preserve"> ➜ 克服距离与努力</w:t>
      </w:r>
    </w:p>
    <w:p w14:paraId="2F3C24AB">
      <w:pPr>
        <w:numPr>
          <w:ilvl w:val="0"/>
          <w:numId w:val="46"/>
        </w:numPr>
        <w:snapToGrid w:val="1"/>
        <w:spacing w:before="90" w:after="240" w:line="240"/>
        <w:ind/>
      </w:pPr>
      <w:r>
        <w:rPr>
          <w:rFonts w:ascii="quote-cjk-patch" w:hAnsi="quote-cjk-patch" w:eastAsia="quote-cjk-patch" w:cs="quote-cjk-patch"/>
          <w:i w:val="1"/>
          <w:strike w:val="0"/>
          <w:color w:val="0F1115"/>
          <w:spacing w:val="0"/>
          <w:sz w:val="24"/>
          <w:u w:val="none"/>
          <w:shd w:val="clear" w:color="auto" w:fill="FFFFFF"/>
        </w:rPr>
        <w:t>It takes about thirty minutes to reach the city center on foot.</w:t>
      </w:r>
      <w:r>
        <w:rPr>
          <w:rFonts w:hint="eastAsia" w:ascii="quote-cjk-patch" w:hAnsi="quote-cjk-patch" w:eastAsia="quote-cjk-patch" w:cs="quote-cjk-patch"/>
          <w:i w:val="0"/>
          <w:strike w:val="0"/>
          <w:color w:val="0F1115"/>
          <w:spacing w:val="0"/>
          <w:sz w:val="24"/>
          <w:u w:val="none"/>
          <w:shd w:val="clear" w:color="auto" w:fill="FFFFFF"/>
        </w:rPr>
        <w:t xml:space="preserve"> ➜ 距离感</w:t>
      </w:r>
    </w:p>
    <w:p w14:paraId="51FD17B6">
      <w:pPr>
        <w:pStyle w:val="000001"/>
        <w:numPr/>
      </w:pPr>
      <w:r>
        <w:rPr>
          <w:rFonts w:hint="eastAsia"/>
          <w:i w:val="0"/>
          <w:strike w:val="0"/>
          <w:color w:val="0F1115"/>
          <w:spacing w:val="0"/>
          <w:u w:val="none"/>
          <w:shd w:val="clear" w:color="auto" w:fill="FFFFFF"/>
        </w:rPr>
        <w:t>给你的几点说明</w:t>
      </w:r>
    </w:p>
    <w:p w14:paraId="0FAF975B">
      <w:pPr>
        <w:numPr>
          <w:ilvl w:val="0"/>
          <w:numId w:val="47"/>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英文为主，中文为辅</w:t>
      </w:r>
    </w:p>
    <w:p w14:paraId="0FF54B3D">
      <w:pPr>
        <w:num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核心释义全部用英文撰写，中文对等词放在括号里作为辅助。这是英汉双解词典的标准做法——学习者首先看到的应该是英语解释，中文翻译是帮助确认理解的。</w:t>
      </w:r>
    </w:p>
    <w:p w14:paraId="1C0F0140">
      <w:pPr>
        <w:numPr>
          <w:ilvl w:val="0"/>
          <w:numId w:val="47"/>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释义元语言的统一</w:t>
      </w:r>
    </w:p>
    <w:p w14:paraId="77F17B47">
      <w:pPr>
        <w:num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你注意看，arrive 和 reach 的核心释义都以同一个句式开头：</w:t>
      </w:r>
      <w:r>
        <w:rPr>
          <w:rFonts w:ascii="quote-cjk-patch" w:hAnsi="quote-cjk-patch" w:eastAsia="quote-cjk-patch" w:cs="quote-cjk-patch"/>
          <w:b w:val="1"/>
          <w:i w:val="0"/>
          <w:strike w:val="0"/>
          <w:color w:val="0F1115"/>
          <w:spacing w:val="0"/>
          <w:sz w:val="24"/>
          <w:u w:val="none"/>
          <w:shd w:val="clear" w:color="auto" w:fill="FFFFFF"/>
        </w:rPr>
        <w:t>to get to a place, esp. after...</w:t>
      </w:r>
      <w:r>
        <w:rPr>
          <w:rFonts w:hint="eastAsia" w:ascii="quote-cjk-patch" w:hAnsi="quote-cjk-patch" w:eastAsia="quote-cjk-patch" w:cs="quote-cjk-patch"/>
          <w:i w:val="0"/>
          <w:strike w:val="0"/>
          <w:color w:val="0F1115"/>
          <w:spacing w:val="0"/>
          <w:sz w:val="24"/>
          <w:u w:val="none"/>
          <w:shd w:val="clear" w:color="auto" w:fill="FFFFFF"/>
        </w:rPr>
        <w:t xml:space="preserve"> 这不是巧合，是我有意设计的。两个词的共享图式是“移动—到达终点”，所以核心释义的骨架应当一致。差异通过 </w:t>
      </w:r>
      <w:r>
        <w:rPr>
          <w:rFonts w:ascii="quote-cjk-patch" w:hAnsi="quote-cjk-patch" w:eastAsia="quote-cjk-patch" w:cs="quote-cjk-patch"/>
          <w:i w:val="1"/>
          <w:strike w:val="0"/>
          <w:color w:val="0F1115"/>
          <w:spacing w:val="0"/>
          <w:sz w:val="24"/>
          <w:u w:val="none"/>
          <w:shd w:val="clear" w:color="auto" w:fill="FFFFFF"/>
        </w:rPr>
        <w:t>after traveling</w:t>
      </w:r>
      <w:r>
        <w:rPr>
          <w:rFonts w:ascii="quote-cjk-patch" w:hAnsi="quote-cjk-patch" w:eastAsia="quote-cjk-patch" w:cs="quote-cjk-patch"/>
          <w:i w:val="0"/>
          <w:strike w:val="0"/>
          <w:color w:val="0F1115"/>
          <w:spacing w:val="0"/>
          <w:sz w:val="24"/>
          <w:u w:val="none"/>
          <w:shd w:val="clear" w:color="auto" w:fill="FFFFFF"/>
        </w:rPr>
        <w:t xml:space="preserve"> vs. </w:t>
      </w:r>
      <w:r>
        <w:rPr>
          <w:rFonts w:ascii="quote-cjk-patch" w:hAnsi="quote-cjk-patch" w:eastAsia="quote-cjk-patch" w:cs="quote-cjk-patch"/>
          <w:i w:val="1"/>
          <w:strike w:val="0"/>
          <w:color w:val="0F1115"/>
          <w:spacing w:val="0"/>
          <w:sz w:val="24"/>
          <w:u w:val="none"/>
          <w:shd w:val="clear" w:color="auto" w:fill="FFFFFF"/>
        </w:rPr>
        <w:t>after traveling a certain distance or making an effort</w:t>
      </w:r>
      <w:r>
        <w:rPr>
          <w:rFonts w:hint="eastAsia" w:ascii="quote-cjk-patch" w:hAnsi="quote-cjk-patch" w:eastAsia="quote-cjk-patch" w:cs="quote-cjk-patch"/>
          <w:i w:val="0"/>
          <w:strike w:val="0"/>
          <w:color w:val="0F1115"/>
          <w:spacing w:val="0"/>
          <w:sz w:val="24"/>
          <w:u w:val="none"/>
          <w:shd w:val="clear" w:color="auto" w:fill="FFFFFF"/>
        </w:rPr>
        <w:t xml:space="preserve"> 来体现——这部分承担的就是“解异”的功能。这样，学习者看到的是“同中见异”，而不是两个互不相关的定义。</w:t>
      </w:r>
    </w:p>
    <w:p w14:paraId="1B90CB44">
      <w:pPr>
        <w:numPr>
          <w:ilvl w:val="0"/>
          <w:numId w:val="47"/>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辨异用英文写</w:t>
      </w:r>
    </w:p>
    <w:p w14:paraId="66229A07">
      <w:pPr>
        <w:num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因为目标用户是中国的英语学习者，你的辨异解释如果用中文写，当然更容易懂；但用英文写更有词典的体例感。你可以根据自己的偏好做决定。如果你觉得学习者更容易接受中文辨异，就改成中文；如果想让整个样式更像双解词典的原本面貌，就保留英文。开题阶段，这不是关键问题。</w:t>
      </w:r>
    </w:p>
    <w:p w14:paraId="5003E2EA">
      <w:pPr>
        <w:numPr>
          <w:ilvl w:val="0"/>
          <w:numId w:val="47"/>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范畴标签的双语呈现</w:t>
      </w:r>
    </w:p>
    <w:p w14:paraId="63B16CD2">
      <w:pPr>
        <w:numPr/>
        <w:snapToGrid w:val="1"/>
        <w:spacing w:before="0" w:after="0" w:line="240"/>
        <w:ind w:left="0" w:right="0"/>
      </w:pPr>
      <w:r>
        <w:rPr>
          <w:rFonts w:ascii="Menlo" w:hAnsi="Menlo" w:eastAsia="Menlo" w:cs="Menlo"/>
          <w:i w:val="0"/>
          <w:strike w:val="0"/>
          <w:color w:val="0F1115"/>
          <w:spacing w:val="0"/>
          <w:sz w:val="24"/>
          <w:u w:val="none"/>
          <w:shd w:val="clear" w:color="auto" w:fill="EBEEF2"/>
        </w:rPr>
        <w:t>[MOTION·GOAL-ATTAINMENT]</w:t>
      </w:r>
      <w:r>
        <w:rPr>
          <w:rFonts w:hint="eastAsia" w:ascii="quote-cjk-patch" w:hAnsi="quote-cjk-patch" w:eastAsia="quote-cjk-patch" w:cs="quote-cjk-patch"/>
          <w:i w:val="0"/>
          <w:strike w:val="0"/>
          <w:color w:val="0F1115"/>
          <w:spacing w:val="0"/>
          <w:sz w:val="24"/>
          <w:u w:val="none"/>
          <w:shd w:val="clear" w:color="auto" w:fill="FFFFFF"/>
        </w:rPr>
        <w:t xml:space="preserve"> 这个英文标签是给研究者看的，中文括注是给学习者看的。真实词典里可能只保留中文标签，但你现在是做研究，保留英文能体现理论出处（你的五大范畴命名体系）。</w:t>
      </w:r>
    </w:p>
    <w:p w14:paraId="7485DB4E">
      <w:pPr>
        <w:numPr>
          <w:ilvl w:val="0"/>
          <w:numId w:val="47"/>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例句编号</w:t>
      </w:r>
    </w:p>
    <w:p w14:paraId="39AB9713">
      <w:pPr>
        <w:num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我给每个例句后面加了“➜”和一个简短说明，这是研究版才需要的东西，向老师展示你为什么选这个例句。真实词典里当然没有这段。</w:t>
      </w:r>
    </w:p>
    <w:p w14:paraId="1A544EAB">
      <w:pPr>
        <w:numPr/>
        <w:pBdr/>
        <w:ind w:left="0"/>
        <w:rPr>
          <w:rFonts w:hint="eastAsia" w:ascii="宋体" w:hAnsi="宋体" w:eastAsia="宋体" w:cs="宋体"/>
          <w:i w:val="0"/>
          <w:strike w:val="0"/>
          <w:color w:val="000000"/>
          <w:spacing w:val="0"/>
          <w:sz w:val="24"/>
          <w:u w:val="none"/>
          <w:shd w:val="clear" w:color="auto" w:fill="FFFFFF"/>
        </w:rPr>
      </w:pPr>
    </w:p>
    <w:p w14:paraId="6403363A">
      <w:pPr>
        <w:numPr/>
        <w:pBdr/>
        <w:ind w:left="0"/>
        <w:rPr>
          <w:rFonts w:hint="eastAsia" w:ascii="宋体" w:hAnsi="宋体" w:eastAsia="宋体" w:cs="宋体"/>
          <w:i w:val="0"/>
          <w:strike w:val="0"/>
          <w:color w:val="000000"/>
          <w:spacing w:val="0"/>
          <w:sz w:val="24"/>
          <w:u w:val="none"/>
          <w:shd w:val="clear" w:color="auto" w:fill="FFFFFF"/>
        </w:rPr>
      </w:pPr>
    </w:p>
    <w:p w14:paraId="46DA1EA8">
      <w:pPr>
        <w:numPr/>
        <w:pBdr/>
        <w:ind w:left="0"/>
        <w:rPr>
          <w:rFonts w:hint="eastAsia" w:ascii="宋体" w:hAnsi="宋体" w:eastAsia="宋体" w:cs="宋体"/>
          <w:i w:val="0"/>
          <w:strike w:val="0"/>
          <w:color w:val="000000"/>
          <w:spacing w:val="0"/>
          <w:sz w:val="24"/>
          <w:u w:val="none"/>
          <w:shd w:val="clear" w:color="auto" w:fill="FFFFFF"/>
        </w:rPr>
      </w:pPr>
    </w:p>
    <w:p w14:paraId="2093E719">
      <w:pPr>
        <w:numPr/>
        <w:pBdr/>
        <w:ind w:left="0"/>
        <w:rPr>
          <w:rFonts w:hint="eastAsia" w:ascii="宋体" w:hAnsi="宋体" w:eastAsia="宋体" w:cs="宋体"/>
          <w:i w:val="0"/>
          <w:strike w:val="0"/>
          <w:color w:val="000000"/>
          <w:spacing w:val="0"/>
          <w:sz w:val="24"/>
          <w:u w:val="none"/>
          <w:shd w:val="clear" w:color="auto" w:fill="FFFFFF"/>
        </w:rPr>
      </w:pPr>
    </w:p>
    <w:p w14:paraId="737CFFEA">
      <w:pPr>
        <w:pStyle w:val="000002"/>
        <w:numPr/>
        <w:pBdr/>
        <w:ind/>
      </w:pPr>
      <w:r>
        <w:rPr>
          <w:rFonts w:hint="eastAsia"/>
        </w:rPr>
        <w:t>实验测试（设计环节）</w:t>
      </w:r>
    </w:p>
    <w:p w14:paraId="0E4611C2">
      <w:pPr>
        <w:snapToGrid w:val="1"/>
        <w:spacing w:before="0" w:after="240" w:line="240"/>
        <w:ind w:left="0" w:right="0"/>
      </w:pPr>
      <w:r>
        <w:rPr>
          <w:rFonts w:hint="eastAsia"/>
          <w:b w:val="1"/>
          <w:i w:val="0"/>
          <w:strike w:val="0"/>
          <w:color w:val="0F1115"/>
          <w:spacing w:val="0"/>
          <w:u w:val="none"/>
          <w:shd w:val="clear" w:color="auto" w:fill="FFFFFF"/>
        </w:rPr>
        <w:t>如何验证这种基于“共享图式+多维辨异”编写的词典释义确实比传统释义更好？</w:t>
      </w:r>
      <w:r>
        <w:rPr>
          <w:rFonts w:hint="eastAsia"/>
          <w:i w:val="0"/>
          <w:strike w:val="0"/>
          <w:color w:val="0F1115"/>
          <w:spacing w:val="0"/>
          <w:u w:val="none"/>
          <w:shd w:val="clear" w:color="auto" w:fill="FFFFFF"/>
        </w:rPr>
        <w:t xml:space="preserve"> 这直接关系到您项目中的“实证检验”环节（申报书中第四部分：释义模式效度实证检验）。下面为您设计一套可操作、可发表的验证方案。</w:t>
      </w:r>
    </w:p>
    <w:p w14:paraId="6F9169CC">
      <w:pPr>
        <w:pBdr>
          <w:bottom w:val="thick" w:color="000000" w:sz="8"/>
        </w:pBdr>
        <w:ind w:left="0"/>
      </w:pPr>
    </w:p>
    <w:p w14:paraId="59AE9D37">
      <w:pPr>
        <w:pStyle w:val="000003"/>
        <w:snapToGrid w:val="1"/>
        <w:spacing w:before="480" w:after="240" w:line="240"/>
        <w:ind w:left="0" w:right="0" w:hanging="0"/>
      </w:pPr>
      <w:r>
        <w:rPr>
          <w:rFonts w:hint="eastAsia"/>
          <w:i w:val="0"/>
          <w:strike w:val="0"/>
          <w:color w:val="0F1115"/>
          <w:spacing w:val="0"/>
          <w:u w:val="none"/>
          <w:shd w:val="clear" w:color="auto" w:fill="FFFFFF"/>
        </w:rPr>
        <w:t>一、验证的总体思路</w:t>
      </w:r>
    </w:p>
    <w:p w14:paraId="074CA5BA">
      <w:pPr>
        <w:snapToGrid w:val="1"/>
        <w:spacing w:before="240" w:after="240" w:line="240"/>
        <w:ind w:left="0" w:right="0"/>
      </w:pPr>
      <w:r>
        <w:rPr>
          <w:rFonts w:hint="eastAsia"/>
          <w:b w:val="1"/>
          <w:i w:val="0"/>
          <w:strike w:val="0"/>
          <w:color w:val="0F1115"/>
          <w:spacing w:val="0"/>
          <w:u w:val="none"/>
          <w:shd w:val="clear" w:color="auto" w:fill="FFFFFF"/>
        </w:rPr>
        <w:t>核心假设</w:t>
      </w:r>
      <w:r>
        <w:rPr>
          <w:rFonts w:hint="eastAsia"/>
          <w:i w:val="0"/>
          <w:strike w:val="0"/>
          <w:color w:val="0F1115"/>
          <w:spacing w:val="0"/>
          <w:u w:val="none"/>
          <w:shd w:val="clear" w:color="auto" w:fill="FFFFFF"/>
        </w:rPr>
        <w:t>：基于共享图式编写的释义（“释同”统一核心 + “辨异”参数化对比）比传统词典的分散释义更能帮助学习者：</w:t>
      </w:r>
    </w:p>
    <w:p w14:paraId="1E9582C6">
      <w:pPr>
        <w:numPr>
          <w:ilvl w:val="0"/>
          <w:numId w:val="48"/>
        </w:numPr>
        <w:snapToGrid w:val="1"/>
        <w:spacing w:before="240" w:after="240" w:line="240"/>
        <w:ind/>
      </w:pPr>
      <w:r>
        <w:rPr>
          <w:rFonts w:hint="eastAsia"/>
          <w:i w:val="0"/>
          <w:strike w:val="0"/>
          <w:color w:val="0F1115"/>
          <w:spacing w:val="0"/>
          <w:u w:val="none"/>
          <w:shd w:val="clear" w:color="auto" w:fill="FFFFFF"/>
        </w:rPr>
        <w:t>快速理解动词的核心意义；</w:t>
      </w:r>
    </w:p>
    <w:p w14:paraId="48461B5D">
      <w:pPr>
        <w:numPr>
          <w:ilvl w:val="0"/>
          <w:numId w:val="48"/>
        </w:numPr>
        <w:snapToGrid w:val="1"/>
        <w:spacing w:before="90" w:after="240" w:line="240"/>
        <w:ind/>
      </w:pPr>
      <w:r>
        <w:rPr>
          <w:rFonts w:hint="eastAsia"/>
          <w:i w:val="0"/>
          <w:strike w:val="0"/>
          <w:color w:val="0F1115"/>
          <w:spacing w:val="0"/>
          <w:u w:val="none"/>
          <w:shd w:val="clear" w:color="auto" w:fill="FFFFFF"/>
        </w:rPr>
        <w:t>准确区分近义动词；</w:t>
      </w:r>
    </w:p>
    <w:p w14:paraId="3A67ABBC">
      <w:pPr>
        <w:numPr>
          <w:ilvl w:val="0"/>
          <w:numId w:val="48"/>
        </w:numPr>
        <w:snapToGrid w:val="1"/>
        <w:spacing w:before="90" w:after="240" w:line="240"/>
        <w:ind/>
      </w:pPr>
      <w:r>
        <w:rPr>
          <w:rFonts w:hint="eastAsia"/>
          <w:i w:val="0"/>
          <w:strike w:val="0"/>
          <w:color w:val="0F1115"/>
          <w:spacing w:val="0"/>
          <w:u w:val="none"/>
          <w:shd w:val="clear" w:color="auto" w:fill="FFFFFF"/>
        </w:rPr>
        <w:t>在产出中正确使用。</w:t>
      </w:r>
    </w:p>
    <w:p w14:paraId="23854FCE">
      <w:pPr>
        <w:snapToGrid w:val="1"/>
        <w:spacing w:before="240" w:after="240" w:line="240"/>
        <w:ind w:left="0" w:right="0"/>
      </w:pPr>
      <w:r>
        <w:rPr>
          <w:rFonts w:hint="eastAsia"/>
          <w:b w:val="1"/>
          <w:i w:val="0"/>
          <w:strike w:val="0"/>
          <w:color w:val="0F1115"/>
          <w:spacing w:val="0"/>
          <w:u w:val="none"/>
          <w:shd w:val="clear" w:color="auto" w:fill="FFFFFF"/>
        </w:rPr>
        <w:t>验证策略</w:t>
      </w:r>
      <w:r>
        <w:rPr>
          <w:rFonts w:hint="eastAsia"/>
          <w:i w:val="0"/>
          <w:strike w:val="0"/>
          <w:color w:val="0F1115"/>
          <w:spacing w:val="0"/>
          <w:u w:val="none"/>
          <w:shd w:val="clear" w:color="auto" w:fill="FFFFFF"/>
        </w:rPr>
        <w:t>：采用</w:t>
      </w:r>
      <w:r>
        <w:rPr>
          <w:rFonts w:hint="eastAsia"/>
          <w:b w:val="1"/>
          <w:i w:val="0"/>
          <w:strike w:val="0"/>
          <w:color w:val="0F1115"/>
          <w:spacing w:val="0"/>
          <w:u w:val="none"/>
          <w:shd w:val="clear" w:color="auto" w:fill="FFFFFF"/>
        </w:rPr>
        <w:t>准实验设计</w:t>
      </w:r>
      <w:r>
        <w:rPr>
          <w:rFonts w:hint="eastAsia"/>
          <w:i w:val="0"/>
          <w:strike w:val="0"/>
          <w:color w:val="0F1115"/>
          <w:spacing w:val="0"/>
          <w:u w:val="none"/>
          <w:shd w:val="clear" w:color="auto" w:fill="FFFFFF"/>
        </w:rPr>
        <w:t>（前测-干预-后测），对比实验组（使用新编释义）与对照组（使用传统词典释义）的学习效果差异。</w:t>
      </w:r>
    </w:p>
    <w:p w14:paraId="0D4A67D8">
      <w:pPr>
        <w:pBdr>
          <w:bottom w:val="thick" w:color="000000" w:sz="8"/>
        </w:pBdr>
        <w:ind w:left="0"/>
      </w:pPr>
    </w:p>
    <w:p w14:paraId="3D4C675A">
      <w:pPr>
        <w:pStyle w:val="000003"/>
        <w:snapToGrid w:val="1"/>
        <w:spacing w:before="480" w:after="240" w:line="240"/>
        <w:ind w:left="0" w:right="0" w:hanging="0"/>
      </w:pPr>
      <w:r>
        <w:rPr>
          <w:rFonts w:hint="eastAsia"/>
          <w:i w:val="0"/>
          <w:strike w:val="0"/>
          <w:color w:val="0F1115"/>
          <w:spacing w:val="0"/>
          <w:u w:val="none"/>
          <w:shd w:val="clear" w:color="auto" w:fill="FFFFFF"/>
        </w:rPr>
        <w:t>二、验证的具体操作步骤</w:t>
      </w:r>
    </w:p>
    <w:p w14:paraId="137F0829">
      <w:pPr>
        <w:pStyle w:val="000004"/>
        <w:snapToGrid w:val="1"/>
        <w:spacing w:before="480" w:after="240" w:line="240"/>
        <w:ind w:left="0" w:right="0" w:hanging="0"/>
      </w:pPr>
      <w:r>
        <w:rPr>
          <w:rFonts w:hint="eastAsia"/>
          <w:i w:val="0"/>
          <w:strike w:val="0"/>
          <w:color w:val="0F1115"/>
          <w:spacing w:val="0"/>
          <w:u w:val="none"/>
          <w:shd w:val="clear" w:color="auto" w:fill="FFFFFF"/>
        </w:rPr>
        <w:t>1. 准备实验材料</w:t>
      </w:r>
    </w:p>
    <w:p w14:paraId="7428750B">
      <w:pPr>
        <w:pStyle w:val="000005"/>
        <w:snapToGrid w:val="1"/>
        <w:spacing w:before="240" w:after="120" w:line="240"/>
        <w:ind w:left="0" w:right="0" w:hanging="0"/>
      </w:pPr>
      <w:r>
        <w:rPr>
          <w:rFonts w:hint="eastAsia"/>
          <w:i w:val="0"/>
          <w:strike w:val="0"/>
          <w:color w:val="0F1115"/>
          <w:spacing w:val="0"/>
          <w:u w:val="none"/>
          <w:shd w:val="clear" w:color="auto" w:fill="FFFFFF"/>
        </w:rPr>
        <w:t>（1）实验组材料：基于图式的“四模块”释义</w:t>
      </w:r>
    </w:p>
    <w:p w14:paraId="059701A9">
      <w:pPr>
        <w:numPr>
          <w:ilvl w:val="0"/>
          <w:numId w:val="49"/>
        </w:numPr>
        <w:snapToGrid w:val="1"/>
        <w:spacing w:before="120" w:after="240" w:line="240"/>
        <w:ind/>
      </w:pPr>
      <w:r>
        <w:rPr>
          <w:rFonts w:hint="eastAsia"/>
          <w:i w:val="0"/>
          <w:strike w:val="0"/>
          <w:color w:val="0F1115"/>
          <w:spacing w:val="0"/>
          <w:u w:val="none"/>
          <w:shd w:val="clear" w:color="auto" w:fill="FFFFFF"/>
        </w:rPr>
        <w:t xml:space="preserve">以第 X 节编写的 </w:t>
      </w:r>
      <w:r>
        <w:rPr>
          <w:i w:val="1"/>
          <w:strike w:val="0"/>
          <w:color w:val="0F1115"/>
          <w:spacing w:val="0"/>
          <w:u w:val="none"/>
          <w:shd w:val="clear" w:color="auto" w:fill="FFFFFF"/>
        </w:rPr>
        <w:t>arrive</w:t>
      </w:r>
      <w:r>
        <w:rPr>
          <w:rFonts w:hint="eastAsia"/>
          <w:i w:val="0"/>
          <w:strike w:val="0"/>
          <w:color w:val="0F1115"/>
          <w:spacing w:val="0"/>
          <w:u w:val="none"/>
          <w:shd w:val="clear" w:color="auto" w:fill="FFFFFF"/>
        </w:rPr>
        <w:t xml:space="preserve"> 和 </w:t>
      </w:r>
      <w:r>
        <w:rPr>
          <w:i w:val="1"/>
          <w:strike w:val="0"/>
          <w:color w:val="0F1115"/>
          <w:spacing w:val="0"/>
          <w:u w:val="none"/>
          <w:shd w:val="clear" w:color="auto" w:fill="FFFFFF"/>
        </w:rPr>
        <w:t>reach</w:t>
      </w:r>
      <w:r>
        <w:rPr>
          <w:rFonts w:hint="eastAsia"/>
          <w:i w:val="0"/>
          <w:strike w:val="0"/>
          <w:color w:val="0F1115"/>
          <w:spacing w:val="0"/>
          <w:u w:val="none"/>
          <w:shd w:val="clear" w:color="auto" w:fill="FFFFFF"/>
        </w:rPr>
        <w:t xml:space="preserve"> 词条（或五类动词中每类选 2 个典型词，共 10 个词）作为实验组材料。</w:t>
      </w:r>
    </w:p>
    <w:p w14:paraId="3BF390E7">
      <w:pPr>
        <w:numPr>
          <w:ilvl w:val="0"/>
          <w:numId w:val="49"/>
        </w:numPr>
        <w:snapToGrid w:val="1"/>
        <w:spacing w:before="90" w:after="240" w:line="240"/>
        <w:ind/>
      </w:pPr>
      <w:r>
        <w:rPr>
          <w:rFonts w:hint="eastAsia"/>
          <w:i w:val="0"/>
          <w:strike w:val="0"/>
          <w:color w:val="0F1115"/>
          <w:spacing w:val="0"/>
          <w:u w:val="none"/>
          <w:shd w:val="clear" w:color="auto" w:fill="FFFFFF"/>
        </w:rPr>
        <w:t>每个词条包含：范畴锚定 → 核心释义句 → 多维辨异（参数标签 + 简表） → 图式示例。</w:t>
      </w:r>
    </w:p>
    <w:p w14:paraId="577AD9C8">
      <w:pPr>
        <w:pStyle w:val="000005"/>
        <w:snapToGrid w:val="1"/>
        <w:spacing w:before="240" w:after="120" w:line="240"/>
        <w:ind w:left="0" w:right="0" w:hanging="0"/>
      </w:pPr>
      <w:r>
        <w:rPr>
          <w:rFonts w:hint="eastAsia"/>
          <w:i w:val="0"/>
          <w:strike w:val="0"/>
          <w:color w:val="0F1115"/>
          <w:spacing w:val="0"/>
          <w:u w:val="none"/>
          <w:shd w:val="clear" w:color="auto" w:fill="FFFFFF"/>
        </w:rPr>
        <w:t>（2）对照组材料：传统词典释义</w:t>
      </w:r>
    </w:p>
    <w:p w14:paraId="32E1C207">
      <w:pPr>
        <w:numPr>
          <w:ilvl w:val="0"/>
          <w:numId w:val="50"/>
        </w:numPr>
        <w:snapToGrid w:val="1"/>
        <w:spacing w:before="120" w:after="240" w:line="240"/>
        <w:ind/>
      </w:pPr>
      <w:r>
        <w:rPr>
          <w:rFonts w:hint="eastAsia"/>
          <w:i w:val="0"/>
          <w:strike w:val="0"/>
          <w:color w:val="0F1115"/>
          <w:spacing w:val="0"/>
          <w:u w:val="none"/>
          <w:shd w:val="clear" w:color="auto" w:fill="FFFFFF"/>
        </w:rPr>
        <w:t>从《牛津高阶英汉双解词典》（第 9 或 10 版）或《朗文当代高级英语辞典》中选取相同动词的原始词条。</w:t>
      </w:r>
    </w:p>
    <w:p w14:paraId="263AACF5">
      <w:pPr>
        <w:numPr>
          <w:ilvl w:val="0"/>
          <w:numId w:val="50"/>
        </w:numPr>
        <w:snapToGrid w:val="1"/>
        <w:spacing w:before="90" w:after="240" w:line="240"/>
        <w:ind/>
      </w:pPr>
      <w:r>
        <w:rPr>
          <w:rFonts w:hint="eastAsia"/>
          <w:i w:val="0"/>
          <w:strike w:val="0"/>
          <w:color w:val="0F1115"/>
          <w:spacing w:val="0"/>
          <w:u w:val="none"/>
          <w:shd w:val="clear" w:color="auto" w:fill="FFFFFF"/>
        </w:rPr>
        <w:t>只保留其标准释义、例句，不添加额外辨析信息（保持原样）。</w:t>
      </w:r>
    </w:p>
    <w:p w14:paraId="50FC8840">
      <w:pPr>
        <w:pStyle w:val="000005"/>
        <w:snapToGrid w:val="1"/>
        <w:spacing w:before="240" w:after="120" w:line="240"/>
        <w:ind w:left="0" w:right="0" w:hanging="0"/>
      </w:pPr>
      <w:r>
        <w:rPr>
          <w:rFonts w:hint="eastAsia"/>
          <w:i w:val="0"/>
          <w:strike w:val="0"/>
          <w:color w:val="0F1115"/>
          <w:spacing w:val="0"/>
          <w:u w:val="none"/>
          <w:shd w:val="clear" w:color="auto" w:fill="FFFFFF"/>
        </w:rPr>
        <w:t>（3）测试工具</w:t>
      </w:r>
    </w:p>
    <w:p w14:paraId="4407D6B4">
      <w:pPr>
        <w:numPr>
          <w:ilvl w:val="0"/>
          <w:numId w:val="51"/>
        </w:numPr>
        <w:snapToGrid w:val="1"/>
        <w:spacing w:before="120" w:after="240" w:line="240"/>
        <w:ind/>
      </w:pPr>
      <w:r>
        <w:rPr>
          <w:rFonts w:hint="eastAsia"/>
          <w:b w:val="1"/>
          <w:i w:val="0"/>
          <w:strike w:val="0"/>
          <w:color w:val="0F1115"/>
          <w:spacing w:val="0"/>
          <w:u w:val="none"/>
          <w:shd w:val="clear" w:color="auto" w:fill="FFFFFF"/>
        </w:rPr>
        <w:t>前测</w:t>
      </w:r>
      <w:r>
        <w:rPr>
          <w:rFonts w:hint="eastAsia"/>
          <w:i w:val="0"/>
          <w:strike w:val="0"/>
          <w:color w:val="0F1115"/>
          <w:spacing w:val="0"/>
          <w:u w:val="none"/>
          <w:shd w:val="clear" w:color="auto" w:fill="FFFFFF"/>
        </w:rPr>
        <w:t>：词汇知识测试（了解学习者对目标动词已有的熟悉度）。</w:t>
      </w:r>
    </w:p>
    <w:p w14:paraId="7FF6A182">
      <w:pPr>
        <w:numPr>
          <w:ilvl w:val="0"/>
          <w:numId w:val="51"/>
        </w:numPr>
        <w:snapToGrid w:val="1"/>
        <w:spacing w:before="90" w:after="240" w:line="240"/>
        <w:ind/>
      </w:pPr>
      <w:r>
        <w:rPr>
          <w:rFonts w:hint="eastAsia"/>
          <w:b w:val="1"/>
          <w:i w:val="0"/>
          <w:strike w:val="0"/>
          <w:color w:val="0F1115"/>
          <w:spacing w:val="0"/>
          <w:u w:val="none"/>
          <w:shd w:val="clear" w:color="auto" w:fill="FFFFFF"/>
        </w:rPr>
        <w:t>后测</w:t>
      </w:r>
      <w:r>
        <w:rPr>
          <w:rFonts w:hint="eastAsia"/>
          <w:i w:val="0"/>
          <w:strike w:val="0"/>
          <w:color w:val="0F1115"/>
          <w:spacing w:val="0"/>
          <w:u w:val="none"/>
          <w:shd w:val="clear" w:color="auto" w:fill="FFFFFF"/>
        </w:rPr>
        <w:t>：包含三个子任务：</w:t>
      </w:r>
    </w:p>
    <w:p w14:paraId="44911266">
      <w:pPr>
        <w:numPr>
          <w:ilvl w:val="1"/>
          <w:numId w:val="51"/>
        </w:numPr>
        <w:snapToGrid w:val="1"/>
        <w:spacing w:before="60" w:after="0" w:line="240"/>
        <w:ind/>
      </w:pPr>
      <w:r>
        <w:rPr>
          <w:rFonts w:hint="eastAsia"/>
          <w:b w:val="1"/>
          <w:i w:val="0"/>
          <w:strike w:val="0"/>
          <w:color w:val="0F1115"/>
          <w:spacing w:val="0"/>
          <w:u w:val="none"/>
          <w:shd w:val="clear" w:color="auto" w:fill="FFFFFF"/>
        </w:rPr>
        <w:t>理解测试</w:t>
      </w:r>
      <w:r>
        <w:rPr>
          <w:rFonts w:hint="eastAsia"/>
          <w:i w:val="0"/>
          <w:strike w:val="0"/>
          <w:color w:val="0F1115"/>
          <w:spacing w:val="0"/>
          <w:u w:val="none"/>
          <w:shd w:val="clear" w:color="auto" w:fill="FFFFFF"/>
        </w:rPr>
        <w:t xml:space="preserve">：给出一组句子，每个句子中目标词留空，学习者从两个近义词中选择正确的一项（如 </w:t>
      </w:r>
      <w:r>
        <w:rPr>
          <w:i w:val="1"/>
          <w:strike w:val="0"/>
          <w:color w:val="0F1115"/>
          <w:spacing w:val="0"/>
          <w:u w:val="none"/>
          <w:shd w:val="clear" w:color="auto" w:fill="FFFFFF"/>
        </w:rPr>
        <w:t>arrive / reach</w:t>
      </w:r>
      <w:r>
        <w:rPr>
          <w:rFonts w:hint="eastAsia"/>
          <w:i w:val="0"/>
          <w:strike w:val="0"/>
          <w:color w:val="0F1115"/>
          <w:spacing w:val="0"/>
          <w:u w:val="none"/>
          <w:shd w:val="clear" w:color="auto" w:fill="FFFFFF"/>
        </w:rPr>
        <w:t>）。</w:t>
      </w:r>
    </w:p>
    <w:p w14:paraId="14FAE7AE">
      <w:pPr>
        <w:numPr>
          <w:ilvl w:val="1"/>
          <w:numId w:val="51"/>
        </w:numPr>
        <w:snapToGrid w:val="1"/>
        <w:spacing w:before="90" w:after="0" w:line="240"/>
        <w:ind/>
      </w:pPr>
      <w:r>
        <w:rPr>
          <w:rFonts w:hint="eastAsia"/>
          <w:b w:val="1"/>
          <w:i w:val="0"/>
          <w:strike w:val="0"/>
          <w:color w:val="0F1115"/>
          <w:spacing w:val="0"/>
          <w:u w:val="none"/>
          <w:shd w:val="clear" w:color="auto" w:fill="FFFFFF"/>
        </w:rPr>
        <w:t>辨析测试</w:t>
      </w:r>
      <w:r>
        <w:rPr>
          <w:rFonts w:hint="eastAsia"/>
          <w:i w:val="0"/>
          <w:strike w:val="0"/>
          <w:color w:val="0F1115"/>
          <w:spacing w:val="0"/>
          <w:u w:val="none"/>
          <w:shd w:val="clear" w:color="auto" w:fill="FFFFFF"/>
        </w:rPr>
        <w:t>：呈现两个近义词，要求学习者写出（或选择）它们的主要区别（开放题或选择题均可）。</w:t>
      </w:r>
    </w:p>
    <w:p w14:paraId="1007A294">
      <w:pPr>
        <w:numPr>
          <w:ilvl w:val="1"/>
          <w:numId w:val="51"/>
        </w:numPr>
        <w:snapToGrid w:val="1"/>
        <w:spacing w:before="90" w:after="0" w:line="240"/>
        <w:ind/>
      </w:pPr>
      <w:r>
        <w:rPr>
          <w:rFonts w:hint="eastAsia"/>
          <w:b w:val="1"/>
          <w:i w:val="0"/>
          <w:strike w:val="0"/>
          <w:color w:val="0F1115"/>
          <w:spacing w:val="0"/>
          <w:u w:val="none"/>
          <w:shd w:val="clear" w:color="auto" w:fill="FFFFFF"/>
        </w:rPr>
        <w:t>产出测试</w:t>
      </w:r>
      <w:r>
        <w:rPr>
          <w:rFonts w:hint="eastAsia"/>
          <w:i w:val="0"/>
          <w:strike w:val="0"/>
          <w:color w:val="0F1115"/>
          <w:spacing w:val="0"/>
          <w:u w:val="none"/>
          <w:shd w:val="clear" w:color="auto" w:fill="FFFFFF"/>
        </w:rPr>
        <w:t>：给出中文语境，要求学习者写出合适的英文动词（如 “他经过三小时攀爬终于____了山顶”）。</w:t>
      </w:r>
    </w:p>
    <w:p w14:paraId="246ED303">
      <w:pPr>
        <w:pStyle w:val="000004"/>
        <w:snapToGrid w:val="1"/>
        <w:spacing w:before="480" w:after="240" w:line="240"/>
        <w:ind w:left="0" w:right="0" w:hanging="0"/>
      </w:pPr>
      <w:r>
        <w:rPr>
          <w:rFonts w:hint="eastAsia"/>
          <w:i w:val="0"/>
          <w:strike w:val="0"/>
          <w:color w:val="0F1115"/>
          <w:spacing w:val="0"/>
          <w:u w:val="none"/>
          <w:shd w:val="clear" w:color="auto" w:fill="FFFFFF"/>
        </w:rPr>
        <w:t>2. 实验对象与分组</w:t>
      </w:r>
    </w:p>
    <w:p w14:paraId="1634FD40">
      <w:pPr>
        <w:numPr>
          <w:ilvl w:val="0"/>
          <w:numId w:val="52"/>
        </w:numPr>
        <w:snapToGrid w:val="1"/>
        <w:spacing w:before="240" w:after="240" w:line="240"/>
        <w:ind/>
      </w:pPr>
      <w:r>
        <w:rPr>
          <w:rFonts w:hint="eastAsia"/>
          <w:b w:val="1"/>
          <w:i w:val="0"/>
          <w:strike w:val="0"/>
          <w:color w:val="0F1115"/>
          <w:spacing w:val="0"/>
          <w:u w:val="none"/>
          <w:shd w:val="clear" w:color="auto" w:fill="FFFFFF"/>
        </w:rPr>
        <w:t>对象</w:t>
      </w:r>
      <w:r>
        <w:rPr>
          <w:rFonts w:hint="eastAsia"/>
          <w:i w:val="0"/>
          <w:strike w:val="0"/>
          <w:color w:val="0F1115"/>
          <w:spacing w:val="0"/>
          <w:u w:val="none"/>
          <w:shd w:val="clear" w:color="auto" w:fill="FFFFFF"/>
        </w:rPr>
        <w:t>：国内高校非英语专业大二学生（已完成基础英语学习，词汇量约 4000–5000）。</w:t>
      </w:r>
    </w:p>
    <w:p w14:paraId="5CBEC423">
      <w:pPr>
        <w:numPr>
          <w:ilvl w:val="0"/>
          <w:numId w:val="52"/>
        </w:numPr>
        <w:snapToGrid w:val="1"/>
        <w:spacing w:before="90" w:after="240" w:line="240"/>
        <w:ind/>
      </w:pPr>
      <w:r>
        <w:rPr>
          <w:rFonts w:hint="eastAsia"/>
          <w:b w:val="1"/>
          <w:i w:val="0"/>
          <w:strike w:val="0"/>
          <w:color w:val="0F1115"/>
          <w:spacing w:val="0"/>
          <w:u w:val="none"/>
          <w:shd w:val="clear" w:color="auto" w:fill="FFFFFF"/>
        </w:rPr>
        <w:t>分组</w:t>
      </w:r>
      <w:r>
        <w:rPr>
          <w:rFonts w:hint="eastAsia"/>
          <w:i w:val="0"/>
          <w:strike w:val="0"/>
          <w:color w:val="0F1115"/>
          <w:spacing w:val="0"/>
          <w:u w:val="none"/>
          <w:shd w:val="clear" w:color="auto" w:fill="FFFFFF"/>
        </w:rPr>
        <w:t>：随机分为两组，每组约 30–40 人。</w:t>
      </w:r>
    </w:p>
    <w:p w14:paraId="05A80D86">
      <w:pPr>
        <w:numPr>
          <w:ilvl w:val="1"/>
          <w:numId w:val="52"/>
        </w:numPr>
        <w:snapToGrid w:val="1"/>
        <w:spacing w:before="60" w:after="0" w:line="240"/>
        <w:ind/>
      </w:pPr>
      <w:r>
        <w:rPr>
          <w:rFonts w:hint="eastAsia"/>
          <w:i w:val="0"/>
          <w:strike w:val="0"/>
          <w:color w:val="0F1115"/>
          <w:spacing w:val="0"/>
          <w:u w:val="none"/>
          <w:shd w:val="clear" w:color="auto" w:fill="FFFFFF"/>
        </w:rPr>
        <w:t>实验组：学习“四模块”释义材料 20 分钟。</w:t>
      </w:r>
    </w:p>
    <w:p w14:paraId="281322BC">
      <w:pPr>
        <w:numPr>
          <w:ilvl w:val="1"/>
          <w:numId w:val="52"/>
        </w:numPr>
        <w:snapToGrid w:val="1"/>
        <w:spacing w:before="90" w:after="0" w:line="240"/>
        <w:ind/>
      </w:pPr>
      <w:r>
        <w:rPr>
          <w:rFonts w:hint="eastAsia"/>
          <w:i w:val="0"/>
          <w:strike w:val="0"/>
          <w:color w:val="0F1115"/>
          <w:spacing w:val="0"/>
          <w:u w:val="none"/>
          <w:shd w:val="clear" w:color="auto" w:fill="FFFFFF"/>
        </w:rPr>
        <w:t>对照组：学习传统释义材料 20 分钟。</w:t>
      </w:r>
    </w:p>
    <w:p w14:paraId="32B4ACE0">
      <w:pPr>
        <w:numPr>
          <w:ilvl w:val="0"/>
          <w:numId w:val="52"/>
        </w:numPr>
        <w:snapToGrid w:val="1"/>
        <w:spacing w:before="90" w:after="240" w:line="240"/>
        <w:ind/>
      </w:pPr>
      <w:r>
        <w:rPr>
          <w:rFonts w:hint="eastAsia"/>
          <w:b w:val="1"/>
          <w:i w:val="0"/>
          <w:strike w:val="0"/>
          <w:color w:val="0F1115"/>
          <w:spacing w:val="0"/>
          <w:u w:val="none"/>
          <w:shd w:val="clear" w:color="auto" w:fill="FFFFFF"/>
        </w:rPr>
        <w:t>盲法</w:t>
      </w:r>
      <w:r>
        <w:rPr>
          <w:rFonts w:hint="eastAsia"/>
          <w:i w:val="0"/>
          <w:strike w:val="0"/>
          <w:color w:val="0F1115"/>
          <w:spacing w:val="0"/>
          <w:u w:val="none"/>
          <w:shd w:val="clear" w:color="auto" w:fill="FFFFFF"/>
        </w:rPr>
        <w:t>：学习者不知道实验目的，两组的材料外观（排版、字体、页数）尽量保持一致。</w:t>
      </w:r>
    </w:p>
    <w:p w14:paraId="3C079194">
      <w:pPr>
        <w:pStyle w:val="000004"/>
        <w:snapToGrid w:val="1"/>
        <w:spacing w:before="480" w:after="240" w:line="240"/>
        <w:ind w:left="0" w:right="0" w:hanging="0"/>
      </w:pPr>
      <w:r>
        <w:rPr>
          <w:rFonts w:hint="eastAsia"/>
          <w:i w:val="0"/>
          <w:strike w:val="0"/>
          <w:color w:val="0F1115"/>
          <w:spacing w:val="0"/>
          <w:u w:val="none"/>
          <w:shd w:val="clear" w:color="auto" w:fill="FFFFFF"/>
        </w:rPr>
        <w:t>3. 实验流程</w:t>
      </w:r>
    </w:p>
    <w:tbl>
      <w:tblPr>
        <w:tblStyle w:val="000015"/>
        <w:tblLayout w:type="fixed"/>
      </w:tblPr>
      <w:tblGrid>
        <w:gridCol w:w="1740"/>
        <w:gridCol w:w="1980"/>
        <w:gridCol w:w="1980"/>
        <w:gridCol w:w="1740"/>
      </w:tblGrid>
      <w:tr>
        <w:trPr>
          <w:wBefore/>
          <w:trHeight/>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2727ED96">
            <w:pPr>
              <w:snapToGrid w:val="1"/>
              <w:spacing w:before="0" w:after="0" w:line="400"/>
              <w:ind/>
              <w:jc w:val="left"/>
            </w:pPr>
            <w:r>
              <w:rPr>
                <w:rFonts w:hint="eastAsia" w:ascii="quote-cjk-patch" w:hAnsi="quote-cjk-patch" w:eastAsia="quote-cjk-patch" w:cs="quote-cjk-patch"/>
                <w:i w:val="0"/>
                <w:strike w:val="0"/>
                <w:color w:val="000000"/>
                <w:spacing w:val="0"/>
                <w:sz w:val="23"/>
                <w:u w:val="none"/>
              </w:rPr>
              <w:t>阶段</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E464D88">
            <w:pPr>
              <w:snapToGrid w:val="1"/>
              <w:spacing w:before="0" w:after="0" w:line="400"/>
              <w:ind/>
              <w:jc w:val="left"/>
            </w:pPr>
            <w:r>
              <w:rPr>
                <w:rFonts w:hint="eastAsia" w:ascii="quote-cjk-patch" w:hAnsi="quote-cjk-patch" w:eastAsia="quote-cjk-patch" w:cs="quote-cjk-patch"/>
                <w:i w:val="0"/>
                <w:strike w:val="0"/>
                <w:color w:val="000000"/>
                <w:spacing w:val="0"/>
                <w:sz w:val="23"/>
                <w:u w:val="none"/>
              </w:rPr>
              <w:t>时间</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1964982">
            <w:pPr>
              <w:snapToGrid w:val="1"/>
              <w:spacing w:before="0" w:after="0" w:line="400"/>
              <w:ind/>
              <w:jc w:val="left"/>
            </w:pPr>
            <w:r>
              <w:rPr>
                <w:rFonts w:hint="eastAsia" w:ascii="quote-cjk-patch" w:hAnsi="quote-cjk-patch" w:eastAsia="quote-cjk-patch" w:cs="quote-cjk-patch"/>
                <w:i w:val="0"/>
                <w:strike w:val="0"/>
                <w:color w:val="000000"/>
                <w:spacing w:val="0"/>
                <w:sz w:val="23"/>
                <w:u w:val="none"/>
              </w:rPr>
              <w:t>内容</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5976E88C">
            <w:pPr>
              <w:snapToGrid w:val="1"/>
              <w:spacing w:before="0" w:after="0" w:line="400"/>
              <w:ind/>
              <w:jc w:val="left"/>
            </w:pPr>
            <w:r>
              <w:rPr>
                <w:rFonts w:hint="eastAsia" w:ascii="quote-cjk-patch" w:hAnsi="quote-cjk-patch" w:eastAsia="quote-cjk-patch" w:cs="quote-cjk-patch"/>
                <w:i w:val="0"/>
                <w:strike w:val="0"/>
                <w:color w:val="000000"/>
                <w:spacing w:val="0"/>
                <w:sz w:val="23"/>
                <w:u w:val="none"/>
              </w:rPr>
              <w:t>对象</w:t>
            </w:r>
          </w:p>
        </w:tc>
      </w:tr>
      <w:tr>
        <w:trPr>
          <w:wBefore/>
          <w:trHeight/>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18D711C">
            <w:pPr>
              <w:snapToGrid w:val="1"/>
              <w:spacing w:before="0" w:after="0" w:line="400"/>
              <w:ind/>
            </w:pPr>
            <w:r>
              <w:rPr>
                <w:rFonts w:hint="eastAsia" w:ascii="quote-cjk-patch" w:hAnsi="quote-cjk-patch" w:eastAsia="quote-cjk-patch" w:cs="quote-cjk-patch"/>
                <w:i w:val="0"/>
                <w:strike w:val="0"/>
                <w:color w:val="000000"/>
                <w:spacing w:val="0"/>
                <w:sz w:val="23"/>
                <w:u w:val="none"/>
              </w:rPr>
              <w:t>前测</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2058EAB">
            <w:pPr>
              <w:snapToGrid w:val="1"/>
              <w:spacing w:before="0" w:after="0" w:line="400"/>
              <w:ind/>
            </w:pPr>
            <w:r>
              <w:rPr>
                <w:rFonts w:hint="eastAsia" w:ascii="quote-cjk-patch" w:hAnsi="quote-cjk-patch" w:eastAsia="quote-cjk-patch" w:cs="quote-cjk-patch"/>
                <w:i w:val="0"/>
                <w:strike w:val="0"/>
                <w:color w:val="000000"/>
                <w:spacing w:val="0"/>
                <w:sz w:val="23"/>
                <w:u w:val="none"/>
              </w:rPr>
              <w:t>10 分钟</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5D806CA">
            <w:pPr>
              <w:snapToGrid w:val="1"/>
              <w:spacing w:before="0" w:after="0" w:line="400"/>
              <w:ind/>
            </w:pPr>
            <w:r>
              <w:rPr>
                <w:rFonts w:hint="eastAsia" w:ascii="quote-cjk-patch" w:hAnsi="quote-cjk-patch" w:eastAsia="quote-cjk-patch" w:cs="quote-cjk-patch"/>
                <w:i w:val="0"/>
                <w:strike w:val="0"/>
                <w:color w:val="000000"/>
                <w:spacing w:val="0"/>
                <w:sz w:val="23"/>
                <w:u w:val="none"/>
              </w:rPr>
              <w:t>完成目标动词的初始知识测试（选出自己认识的词，不要求产出）</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C857454">
            <w:pPr>
              <w:snapToGrid w:val="1"/>
              <w:spacing w:before="0" w:after="0" w:line="400"/>
              <w:ind/>
            </w:pPr>
            <w:r>
              <w:rPr>
                <w:rFonts w:hint="eastAsia" w:ascii="quote-cjk-patch" w:hAnsi="quote-cjk-patch" w:eastAsia="quote-cjk-patch" w:cs="quote-cjk-patch"/>
                <w:i w:val="0"/>
                <w:strike w:val="0"/>
                <w:color w:val="000000"/>
                <w:spacing w:val="0"/>
                <w:sz w:val="23"/>
                <w:u w:val="none"/>
              </w:rPr>
              <w:t>两组</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90D9DD7">
            <w:pPr>
              <w:snapToGrid w:val="1"/>
              <w:spacing w:before="0" w:after="0" w:line="400"/>
              <w:ind/>
            </w:pPr>
            <w:r>
              <w:rPr>
                <w:rFonts w:hint="eastAsia" w:ascii="quote-cjk-patch" w:hAnsi="quote-cjk-patch" w:eastAsia="quote-cjk-patch" w:cs="quote-cjk-patch"/>
                <w:i w:val="0"/>
                <w:strike w:val="0"/>
                <w:color w:val="000000"/>
                <w:spacing w:val="0"/>
                <w:sz w:val="23"/>
                <w:u w:val="none"/>
              </w:rPr>
              <w:t>学习干预</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584B5A3">
            <w:pPr>
              <w:snapToGrid w:val="1"/>
              <w:spacing w:before="0" w:after="0" w:line="400"/>
              <w:ind/>
            </w:pPr>
            <w:r>
              <w:rPr>
                <w:rFonts w:hint="eastAsia" w:ascii="quote-cjk-patch" w:hAnsi="quote-cjk-patch" w:eastAsia="quote-cjk-patch" w:cs="quote-cjk-patch"/>
                <w:i w:val="0"/>
                <w:strike w:val="0"/>
                <w:color w:val="000000"/>
                <w:spacing w:val="0"/>
                <w:sz w:val="23"/>
                <w:u w:val="none"/>
              </w:rPr>
              <w:t>20 分钟</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D4FFB0D">
            <w:pPr>
              <w:snapToGrid w:val="1"/>
              <w:spacing w:before="0" w:after="0" w:line="400"/>
              <w:ind/>
            </w:pPr>
            <w:r>
              <w:rPr>
                <w:rFonts w:hint="eastAsia" w:ascii="quote-cjk-patch" w:hAnsi="quote-cjk-patch" w:eastAsia="quote-cjk-patch" w:cs="quote-cjk-patch"/>
                <w:i w:val="0"/>
                <w:strike w:val="0"/>
                <w:color w:val="000000"/>
                <w:spacing w:val="0"/>
                <w:sz w:val="23"/>
                <w:u w:val="none"/>
              </w:rPr>
              <w:t>各自阅读对应的释义材料</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4681B0B">
            <w:pPr>
              <w:snapToGrid w:val="1"/>
              <w:spacing w:before="0" w:after="0" w:line="400"/>
              <w:ind/>
            </w:pPr>
            <w:r>
              <w:rPr>
                <w:rFonts w:hint="eastAsia" w:ascii="quote-cjk-patch" w:hAnsi="quote-cjk-patch" w:eastAsia="quote-cjk-patch" w:cs="quote-cjk-patch"/>
                <w:i w:val="0"/>
                <w:strike w:val="0"/>
                <w:color w:val="000000"/>
                <w:spacing w:val="0"/>
                <w:sz w:val="23"/>
                <w:u w:val="none"/>
              </w:rPr>
              <w:t>各自</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476C397">
            <w:pPr>
              <w:snapToGrid w:val="1"/>
              <w:spacing w:before="0" w:after="0" w:line="400"/>
              <w:ind/>
            </w:pPr>
            <w:r>
              <w:rPr>
                <w:rFonts w:hint="eastAsia" w:ascii="quote-cjk-patch" w:hAnsi="quote-cjk-patch" w:eastAsia="quote-cjk-patch" w:cs="quote-cjk-patch"/>
                <w:i w:val="0"/>
                <w:strike w:val="0"/>
                <w:color w:val="000000"/>
                <w:spacing w:val="0"/>
                <w:sz w:val="23"/>
                <w:u w:val="none"/>
              </w:rPr>
              <w:t>后测（即时）</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0EDC334">
            <w:pPr>
              <w:snapToGrid w:val="1"/>
              <w:spacing w:before="0" w:after="0" w:line="400"/>
              <w:ind/>
            </w:pPr>
            <w:r>
              <w:rPr>
                <w:rFonts w:hint="eastAsia" w:ascii="quote-cjk-patch" w:hAnsi="quote-cjk-patch" w:eastAsia="quote-cjk-patch" w:cs="quote-cjk-patch"/>
                <w:i w:val="0"/>
                <w:strike w:val="0"/>
                <w:color w:val="000000"/>
                <w:spacing w:val="0"/>
                <w:sz w:val="23"/>
                <w:u w:val="none"/>
              </w:rPr>
              <w:t>15 分钟</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D0C993C">
            <w:pPr>
              <w:snapToGrid w:val="1"/>
              <w:spacing w:before="0" w:after="0" w:line="400"/>
              <w:ind/>
            </w:pPr>
            <w:r>
              <w:rPr>
                <w:rFonts w:hint="eastAsia" w:ascii="quote-cjk-patch" w:hAnsi="quote-cjk-patch" w:eastAsia="quote-cjk-patch" w:cs="quote-cjk-patch"/>
                <w:i w:val="0"/>
                <w:strike w:val="0"/>
                <w:color w:val="000000"/>
                <w:spacing w:val="0"/>
                <w:sz w:val="23"/>
                <w:u w:val="none"/>
              </w:rPr>
              <w:t>完成理解、辨析、产出三项任务</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4633972">
            <w:pPr>
              <w:snapToGrid w:val="1"/>
              <w:spacing w:before="0" w:after="0" w:line="400"/>
              <w:ind/>
            </w:pPr>
            <w:r>
              <w:rPr>
                <w:rFonts w:hint="eastAsia" w:ascii="quote-cjk-patch" w:hAnsi="quote-cjk-patch" w:eastAsia="quote-cjk-patch" w:cs="quote-cjk-patch"/>
                <w:i w:val="0"/>
                <w:strike w:val="0"/>
                <w:color w:val="000000"/>
                <w:spacing w:val="0"/>
                <w:sz w:val="23"/>
                <w:u w:val="none"/>
              </w:rPr>
              <w:t>两组</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0E319C7">
            <w:pPr>
              <w:snapToGrid w:val="1"/>
              <w:spacing w:before="0" w:after="0" w:line="400"/>
              <w:ind/>
            </w:pPr>
            <w:r>
              <w:rPr>
                <w:rFonts w:hint="eastAsia" w:ascii="quote-cjk-patch" w:hAnsi="quote-cjk-patch" w:eastAsia="quote-cjk-patch" w:cs="quote-cjk-patch"/>
                <w:i w:val="0"/>
                <w:strike w:val="0"/>
                <w:color w:val="000000"/>
                <w:spacing w:val="0"/>
                <w:sz w:val="23"/>
                <w:u w:val="none"/>
              </w:rPr>
              <w:t>延时后测</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FA80D3A">
            <w:pPr>
              <w:snapToGrid w:val="1"/>
              <w:spacing w:before="0" w:after="0" w:line="400"/>
              <w:ind/>
            </w:pPr>
            <w:r>
              <w:rPr>
                <w:rFonts w:hint="eastAsia" w:ascii="quote-cjk-patch" w:hAnsi="quote-cjk-patch" w:eastAsia="quote-cjk-patch" w:cs="quote-cjk-patch"/>
                <w:i w:val="0"/>
                <w:strike w:val="0"/>
                <w:color w:val="000000"/>
                <w:spacing w:val="0"/>
                <w:sz w:val="23"/>
                <w:u w:val="none"/>
              </w:rPr>
              <w:t>2 周后</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FBC9C23">
            <w:pPr>
              <w:snapToGrid w:val="1"/>
              <w:spacing w:before="0" w:after="0" w:line="400"/>
              <w:ind/>
            </w:pPr>
            <w:r>
              <w:rPr>
                <w:rFonts w:hint="eastAsia" w:ascii="quote-cjk-patch" w:hAnsi="quote-cjk-patch" w:eastAsia="quote-cjk-patch" w:cs="quote-cjk-patch"/>
                <w:i w:val="0"/>
                <w:strike w:val="0"/>
                <w:color w:val="000000"/>
                <w:spacing w:val="0"/>
                <w:sz w:val="23"/>
                <w:u w:val="none"/>
              </w:rPr>
              <w:t>重复后测（题型可略变，难度相当）</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6DEFE18">
            <w:pPr>
              <w:snapToGrid w:val="1"/>
              <w:spacing w:before="0" w:after="0" w:line="400"/>
              <w:ind/>
            </w:pPr>
            <w:r>
              <w:rPr>
                <w:rFonts w:hint="eastAsia" w:ascii="quote-cjk-patch" w:hAnsi="quote-cjk-patch" w:eastAsia="quote-cjk-patch" w:cs="quote-cjk-patch"/>
                <w:i w:val="0"/>
                <w:strike w:val="0"/>
                <w:color w:val="000000"/>
                <w:spacing w:val="0"/>
                <w:sz w:val="23"/>
                <w:u w:val="none"/>
              </w:rPr>
              <w:t>两组</w:t>
            </w:r>
          </w:p>
        </w:tc>
      </w:tr>
    </w:tbl>
    <w:p w14:paraId="583FDC0A">
      <w:pPr>
        <w:pStyle w:val="000004"/>
        <w:snapToGrid w:val="1"/>
        <w:spacing w:before="480" w:after="240" w:line="240"/>
        <w:ind w:left="0" w:right="0" w:hanging="0"/>
      </w:pPr>
      <w:r>
        <w:rPr>
          <w:rFonts w:hint="eastAsia"/>
          <w:i w:val="0"/>
          <w:strike w:val="0"/>
          <w:color w:val="0F1115"/>
          <w:spacing w:val="0"/>
          <w:u w:val="none"/>
          <w:shd w:val="clear" w:color="auto" w:fill="FFFFFF"/>
        </w:rPr>
        <w:t>4. 评分与统计</w:t>
      </w:r>
    </w:p>
    <w:p w14:paraId="1E05817B">
      <w:pPr>
        <w:numPr>
          <w:ilvl w:val="0"/>
          <w:numId w:val="53"/>
        </w:numPr>
        <w:snapToGrid w:val="1"/>
        <w:spacing w:before="240" w:after="240" w:line="240"/>
        <w:ind/>
      </w:pPr>
      <w:r>
        <w:rPr>
          <w:rFonts w:hint="eastAsia"/>
          <w:b w:val="1"/>
          <w:i w:val="0"/>
          <w:strike w:val="0"/>
          <w:color w:val="0F1115"/>
          <w:spacing w:val="0"/>
          <w:u w:val="none"/>
          <w:shd w:val="clear" w:color="auto" w:fill="FFFFFF"/>
        </w:rPr>
        <w:t>理解测试</w:t>
      </w:r>
      <w:r>
        <w:rPr>
          <w:rFonts w:hint="eastAsia"/>
          <w:i w:val="0"/>
          <w:strike w:val="0"/>
          <w:color w:val="0F1115"/>
          <w:spacing w:val="0"/>
          <w:u w:val="none"/>
          <w:shd w:val="clear" w:color="auto" w:fill="FFFFFF"/>
        </w:rPr>
        <w:t>：每题 1 分，计算正确率。</w:t>
      </w:r>
    </w:p>
    <w:p w14:paraId="1FF4E8AD">
      <w:pPr>
        <w:numPr>
          <w:ilvl w:val="0"/>
          <w:numId w:val="53"/>
        </w:numPr>
        <w:snapToGrid w:val="1"/>
        <w:spacing w:before="90" w:after="240" w:line="240"/>
        <w:ind/>
      </w:pPr>
      <w:r>
        <w:rPr>
          <w:rFonts w:hint="eastAsia"/>
          <w:b w:val="1"/>
          <w:i w:val="0"/>
          <w:strike w:val="0"/>
          <w:color w:val="0F1115"/>
          <w:spacing w:val="0"/>
          <w:u w:val="none"/>
          <w:shd w:val="clear" w:color="auto" w:fill="FFFFFF"/>
        </w:rPr>
        <w:t>辨析测试</w:t>
      </w:r>
      <w:r>
        <w:rPr>
          <w:rFonts w:hint="eastAsia"/>
          <w:i w:val="0"/>
          <w:strike w:val="0"/>
          <w:color w:val="0F1115"/>
          <w:spacing w:val="0"/>
          <w:u w:val="none"/>
          <w:shd w:val="clear" w:color="auto" w:fill="FFFFFF"/>
        </w:rPr>
        <w:t xml:space="preserve">：按要点给分（例如 </w:t>
      </w:r>
      <w:r>
        <w:rPr>
          <w:i w:val="1"/>
          <w:strike w:val="0"/>
          <w:color w:val="0F1115"/>
          <w:spacing w:val="0"/>
          <w:u w:val="none"/>
          <w:shd w:val="clear" w:color="auto" w:fill="FFFFFF"/>
        </w:rPr>
        <w:t>reach</w:t>
      </w:r>
      <w:r>
        <w:rPr>
          <w:rFonts w:hint="eastAsia"/>
          <w:i w:val="0"/>
          <w:strike w:val="0"/>
          <w:color w:val="0F1115"/>
          <w:spacing w:val="0"/>
          <w:u w:val="none"/>
          <w:shd w:val="clear" w:color="auto" w:fill="FFFFFF"/>
        </w:rPr>
        <w:t xml:space="preserve"> 答出“及物”、“抽象终点”、“努力义”各得 1 分），计算平均得分。</w:t>
      </w:r>
    </w:p>
    <w:p w14:paraId="6B1C8E6C">
      <w:pPr>
        <w:numPr>
          <w:ilvl w:val="0"/>
          <w:numId w:val="53"/>
        </w:numPr>
        <w:snapToGrid w:val="1"/>
        <w:spacing w:before="90" w:after="240" w:line="240"/>
        <w:ind/>
      </w:pPr>
      <w:r>
        <w:rPr>
          <w:rFonts w:hint="eastAsia"/>
          <w:b w:val="1"/>
          <w:i w:val="0"/>
          <w:strike w:val="0"/>
          <w:color w:val="0F1115"/>
          <w:spacing w:val="0"/>
          <w:u w:val="none"/>
          <w:shd w:val="clear" w:color="auto" w:fill="FFFFFF"/>
        </w:rPr>
        <w:t>产出测试</w:t>
      </w:r>
      <w:r>
        <w:rPr>
          <w:rFonts w:hint="eastAsia"/>
          <w:i w:val="0"/>
          <w:strike w:val="0"/>
          <w:color w:val="0F1115"/>
          <w:spacing w:val="0"/>
          <w:u w:val="none"/>
          <w:shd w:val="clear" w:color="auto" w:fill="FFFFFF"/>
        </w:rPr>
        <w:t xml:space="preserve">：按正确答案给分（如必须写出 </w:t>
      </w:r>
      <w:r>
        <w:rPr>
          <w:i w:val="1"/>
          <w:strike w:val="0"/>
          <w:color w:val="0F1115"/>
          <w:spacing w:val="0"/>
          <w:u w:val="none"/>
          <w:shd w:val="clear" w:color="auto" w:fill="FFFFFF"/>
        </w:rPr>
        <w:t>reached</w:t>
      </w:r>
      <w:r>
        <w:rPr>
          <w:rFonts w:hint="eastAsia"/>
          <w:i w:val="0"/>
          <w:strike w:val="0"/>
          <w:color w:val="0F1115"/>
          <w:spacing w:val="0"/>
          <w:u w:val="none"/>
          <w:shd w:val="clear" w:color="auto" w:fill="FFFFFF"/>
        </w:rPr>
        <w:t xml:space="preserve"> 而非 </w:t>
      </w:r>
      <w:r>
        <w:rPr>
          <w:i w:val="1"/>
          <w:strike w:val="0"/>
          <w:color w:val="0F1115"/>
          <w:spacing w:val="0"/>
          <w:u w:val="none"/>
          <w:shd w:val="clear" w:color="auto" w:fill="FFFFFF"/>
        </w:rPr>
        <w:t>arrived at</w:t>
      </w:r>
      <w:r>
        <w:rPr>
          <w:rFonts w:hint="eastAsia"/>
          <w:i w:val="0"/>
          <w:strike w:val="0"/>
          <w:color w:val="0F1115"/>
          <w:spacing w:val="0"/>
          <w:u w:val="none"/>
          <w:shd w:val="clear" w:color="auto" w:fill="FFFFFF"/>
        </w:rPr>
        <w:t>）。</w:t>
      </w:r>
    </w:p>
    <w:p w14:paraId="54B35F35">
      <w:pPr>
        <w:snapToGrid w:val="1"/>
        <w:spacing w:before="240" w:after="240" w:line="240"/>
        <w:ind w:left="0" w:right="0"/>
      </w:pPr>
      <w:r>
        <w:rPr>
          <w:rFonts w:hint="eastAsia"/>
          <w:b w:val="1"/>
          <w:i w:val="0"/>
          <w:strike w:val="0"/>
          <w:color w:val="0F1115"/>
          <w:spacing w:val="0"/>
          <w:u w:val="none"/>
          <w:shd w:val="clear" w:color="auto" w:fill="FFFFFF"/>
        </w:rPr>
        <w:t>统计方法</w:t>
      </w:r>
      <w:r>
        <w:rPr>
          <w:rFonts w:hint="eastAsia"/>
          <w:i w:val="0"/>
          <w:strike w:val="0"/>
          <w:color w:val="0F1115"/>
          <w:spacing w:val="0"/>
          <w:u w:val="none"/>
          <w:shd w:val="clear" w:color="auto" w:fill="FFFFFF"/>
        </w:rPr>
        <w:t>：</w:t>
      </w:r>
    </w:p>
    <w:p w14:paraId="76CEE5F6">
      <w:pPr>
        <w:numPr>
          <w:ilvl w:val="0"/>
          <w:numId w:val="54"/>
        </w:numPr>
        <w:snapToGrid w:val="1"/>
        <w:spacing w:before="240" w:after="240" w:line="240"/>
        <w:ind/>
      </w:pPr>
      <w:r>
        <w:rPr>
          <w:rFonts w:hint="eastAsia"/>
          <w:i w:val="0"/>
          <w:strike w:val="0"/>
          <w:color w:val="0F1115"/>
          <w:spacing w:val="0"/>
          <w:u w:val="none"/>
          <w:shd w:val="clear" w:color="auto" w:fill="FFFFFF"/>
        </w:rPr>
        <w:t>独立样本 *t* 检验：比较两组在即时后测和延时后测上的总分及分项得分。</w:t>
      </w:r>
    </w:p>
    <w:p w14:paraId="5C9A3A59">
      <w:pPr>
        <w:numPr>
          <w:ilvl w:val="0"/>
          <w:numId w:val="54"/>
        </w:numPr>
        <w:snapToGrid w:val="1"/>
        <w:spacing w:before="90" w:after="240" w:line="240"/>
        <w:ind/>
      </w:pPr>
      <w:r>
        <w:rPr>
          <w:rFonts w:hint="eastAsia"/>
          <w:i w:val="0"/>
          <w:strike w:val="0"/>
          <w:color w:val="0F1115"/>
          <w:spacing w:val="0"/>
          <w:u w:val="none"/>
          <w:shd w:val="clear" w:color="auto" w:fill="FFFFFF"/>
        </w:rPr>
        <w:t>重复测量方差分析：分析组别 × 时间（前测/即时后测/延时后测）的交互效应。</w:t>
      </w:r>
    </w:p>
    <w:p w14:paraId="3F4CD375">
      <w:pPr>
        <w:pBdr>
          <w:bottom w:val="thick" w:color="000000" w:sz="8"/>
        </w:pBdr>
        <w:ind w:left="0"/>
      </w:pPr>
    </w:p>
    <w:p w14:paraId="1133BCCE">
      <w:pPr>
        <w:pStyle w:val="000003"/>
        <w:snapToGrid w:val="1"/>
        <w:spacing w:before="480" w:after="240" w:line="240"/>
        <w:ind w:left="0" w:right="0" w:hanging="0"/>
      </w:pPr>
      <w:r>
        <w:rPr>
          <w:rFonts w:hint="eastAsia"/>
          <w:i w:val="0"/>
          <w:strike w:val="0"/>
          <w:color w:val="0F1115"/>
          <w:spacing w:val="0"/>
          <w:u w:val="none"/>
          <w:shd w:val="clear" w:color="auto" w:fill="FFFFFF"/>
        </w:rPr>
        <w:t>三、预期结果与解释</w:t>
      </w:r>
    </w:p>
    <w:tbl>
      <w:tblPr>
        <w:tblStyle w:val="000015"/>
        <w:tblLayout w:type="fixed"/>
      </w:tblPr>
      <w:tblGrid>
        <w:gridCol w:w="3600"/>
        <w:gridCol w:w="4095"/>
        <w:gridCol w:w="3600"/>
      </w:tblGrid>
      <w:tr>
        <w:trPr>
          <w:wBefore/>
          <w:trHeight/>
        </w:trPr>
        <w:tc>
          <w:tcPr>
            <w:tcW w:w="360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5ACBA94D">
            <w:pPr>
              <w:snapToGrid w:val="1"/>
              <w:spacing w:before="0" w:after="0" w:line="400"/>
              <w:ind/>
              <w:jc w:val="left"/>
            </w:pPr>
            <w:r>
              <w:rPr>
                <w:rFonts w:hint="eastAsia" w:ascii="quote-cjk-patch" w:hAnsi="quote-cjk-patch" w:eastAsia="quote-cjk-patch" w:cs="quote-cjk-patch"/>
                <w:i w:val="0"/>
                <w:strike w:val="0"/>
                <w:color w:val="000000"/>
                <w:spacing w:val="0"/>
                <w:sz w:val="23"/>
                <w:u w:val="none"/>
              </w:rPr>
              <w:t>测试维度</w:t>
            </w:r>
          </w:p>
        </w:tc>
        <w:tc>
          <w:tcPr>
            <w:tcW w:w="409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78491B4">
            <w:pPr>
              <w:snapToGrid w:val="1"/>
              <w:spacing w:before="0" w:after="0" w:line="400"/>
              <w:ind/>
              <w:jc w:val="left"/>
            </w:pPr>
            <w:r>
              <w:rPr>
                <w:rFonts w:hint="eastAsia" w:ascii="quote-cjk-patch" w:hAnsi="quote-cjk-patch" w:eastAsia="quote-cjk-patch" w:cs="quote-cjk-patch"/>
                <w:i w:val="0"/>
                <w:strike w:val="0"/>
                <w:color w:val="000000"/>
                <w:spacing w:val="0"/>
                <w:sz w:val="23"/>
                <w:u w:val="none"/>
              </w:rPr>
              <w:t>预期结果</w:t>
            </w:r>
          </w:p>
        </w:tc>
        <w:tc>
          <w:tcPr>
            <w:tcW w:w="360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CA13DF6">
            <w:pPr>
              <w:snapToGrid w:val="1"/>
              <w:spacing w:before="0" w:after="0" w:line="400"/>
              <w:ind/>
              <w:jc w:val="left"/>
            </w:pPr>
            <w:r>
              <w:rPr>
                <w:rFonts w:hint="eastAsia" w:ascii="quote-cjk-patch" w:hAnsi="quote-cjk-patch" w:eastAsia="quote-cjk-patch" w:cs="quote-cjk-patch"/>
                <w:i w:val="0"/>
                <w:strike w:val="0"/>
                <w:color w:val="000000"/>
                <w:spacing w:val="0"/>
                <w:sz w:val="23"/>
                <w:u w:val="none"/>
              </w:rPr>
              <w:t>解释</w:t>
            </w:r>
          </w:p>
        </w:tc>
      </w:tr>
      <w:tr>
        <w:trPr>
          <w:wBefore/>
          <w:trHeight/>
        </w:trPr>
        <w:tc>
          <w:tcPr>
            <w:tcW w:w="360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8210565">
            <w:pPr>
              <w:snapToGrid w:val="1"/>
              <w:spacing w:before="0" w:after="0" w:line="400"/>
              <w:ind/>
            </w:pPr>
            <w:r>
              <w:rPr>
                <w:rFonts w:hint="eastAsia" w:ascii="quote-cjk-patch" w:hAnsi="quote-cjk-patch" w:eastAsia="quote-cjk-patch" w:cs="quote-cjk-patch"/>
                <w:b w:val="1"/>
                <w:i w:val="0"/>
                <w:strike w:val="0"/>
                <w:color w:val="000000"/>
                <w:spacing w:val="0"/>
                <w:sz w:val="23"/>
                <w:u w:val="none"/>
              </w:rPr>
              <w:t>理解测试</w:t>
            </w:r>
          </w:p>
        </w:tc>
        <w:tc>
          <w:tcPr>
            <w:tcW w:w="409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834BCFD">
            <w:pPr>
              <w:snapToGrid w:val="1"/>
              <w:spacing w:before="0" w:after="0" w:line="400"/>
              <w:ind/>
            </w:pPr>
            <w:r>
              <w:rPr>
                <w:rFonts w:hint="eastAsia" w:ascii="quote-cjk-patch" w:hAnsi="quote-cjk-patch" w:eastAsia="quote-cjk-patch" w:cs="quote-cjk-patch"/>
                <w:i w:val="0"/>
                <w:strike w:val="0"/>
                <w:color w:val="000000"/>
                <w:spacing w:val="0"/>
                <w:sz w:val="23"/>
                <w:u w:val="none"/>
              </w:rPr>
              <w:t>两组无显著差异</w:t>
            </w:r>
          </w:p>
        </w:tc>
        <w:tc>
          <w:tcPr>
            <w:tcW w:w="360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8B86F86">
            <w:pPr>
              <w:snapToGrid w:val="1"/>
              <w:spacing w:before="0" w:after="0" w:line="400"/>
              <w:ind/>
            </w:pPr>
            <w:r>
              <w:rPr>
                <w:rFonts w:hint="eastAsia" w:ascii="quote-cjk-patch" w:hAnsi="quote-cjk-patch" w:eastAsia="quote-cjk-patch" w:cs="quote-cjk-patch"/>
                <w:i w:val="0"/>
                <w:strike w:val="0"/>
                <w:color w:val="000000"/>
                <w:spacing w:val="0"/>
                <w:sz w:val="23"/>
                <w:u w:val="none"/>
              </w:rPr>
              <w:t>两种释义都能让学习者明白基本词义</w:t>
            </w:r>
          </w:p>
        </w:tc>
      </w:tr>
      <w:tr>
        <w:trPr>
          <w:wBefore/>
          <w:trHeight/>
        </w:trPr>
        <w:tc>
          <w:tcPr>
            <w:tcW w:w="360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738E471">
            <w:pPr>
              <w:snapToGrid w:val="1"/>
              <w:spacing w:before="0" w:after="0" w:line="400"/>
              <w:ind/>
            </w:pPr>
            <w:r>
              <w:rPr>
                <w:rFonts w:hint="eastAsia" w:ascii="quote-cjk-patch" w:hAnsi="quote-cjk-patch" w:eastAsia="quote-cjk-patch" w:cs="quote-cjk-patch"/>
                <w:b w:val="1"/>
                <w:i w:val="0"/>
                <w:strike w:val="0"/>
                <w:color w:val="000000"/>
                <w:spacing w:val="0"/>
                <w:sz w:val="23"/>
                <w:u w:val="none"/>
              </w:rPr>
              <w:t>辨析测试</w:t>
            </w:r>
          </w:p>
        </w:tc>
        <w:tc>
          <w:tcPr>
            <w:tcW w:w="409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ADDB63F">
            <w:pPr>
              <w:snapToGrid w:val="1"/>
              <w:spacing w:before="0" w:after="0" w:line="400"/>
              <w:ind/>
            </w:pPr>
            <w:r>
              <w:rPr>
                <w:rFonts w:hint="eastAsia" w:ascii="quote-cjk-patch" w:hAnsi="quote-cjk-patch" w:eastAsia="quote-cjk-patch" w:cs="quote-cjk-patch"/>
                <w:i w:val="0"/>
                <w:strike w:val="0"/>
                <w:color w:val="000000"/>
                <w:spacing w:val="0"/>
                <w:sz w:val="23"/>
                <w:u w:val="none"/>
              </w:rPr>
              <w:t>实验组显著高于对照组</w:t>
            </w:r>
          </w:p>
        </w:tc>
        <w:tc>
          <w:tcPr>
            <w:tcW w:w="360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07B9045">
            <w:pPr>
              <w:snapToGrid w:val="1"/>
              <w:spacing w:before="0" w:after="0" w:line="400"/>
              <w:ind/>
            </w:pPr>
            <w:r>
              <w:rPr>
                <w:rFonts w:hint="eastAsia" w:ascii="quote-cjk-patch" w:hAnsi="quote-cjk-patch" w:eastAsia="quote-cjk-patch" w:cs="quote-cjk-patch"/>
                <w:i w:val="0"/>
                <w:strike w:val="0"/>
                <w:color w:val="000000"/>
                <w:spacing w:val="0"/>
                <w:sz w:val="23"/>
                <w:u w:val="none"/>
              </w:rPr>
              <w:t>参数化辨异信息有助于建立清晰的区分维度</w:t>
            </w:r>
          </w:p>
        </w:tc>
      </w:tr>
      <w:tr>
        <w:trPr>
          <w:wBefore/>
          <w:trHeight/>
        </w:trPr>
        <w:tc>
          <w:tcPr>
            <w:tcW w:w="360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CFA90F2">
            <w:pPr>
              <w:snapToGrid w:val="1"/>
              <w:spacing w:before="0" w:after="0" w:line="400"/>
              <w:ind/>
            </w:pPr>
            <w:r>
              <w:rPr>
                <w:rFonts w:hint="eastAsia" w:ascii="quote-cjk-patch" w:hAnsi="quote-cjk-patch" w:eastAsia="quote-cjk-patch" w:cs="quote-cjk-patch"/>
                <w:b w:val="1"/>
                <w:i w:val="0"/>
                <w:strike w:val="0"/>
                <w:color w:val="000000"/>
                <w:spacing w:val="0"/>
                <w:sz w:val="23"/>
                <w:u w:val="none"/>
              </w:rPr>
              <w:t>产出测试</w:t>
            </w:r>
          </w:p>
        </w:tc>
        <w:tc>
          <w:tcPr>
            <w:tcW w:w="409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255CBA0">
            <w:pPr>
              <w:snapToGrid w:val="1"/>
              <w:spacing w:before="0" w:after="0" w:line="400"/>
              <w:ind/>
            </w:pPr>
            <w:r>
              <w:rPr>
                <w:rFonts w:hint="eastAsia" w:ascii="quote-cjk-patch" w:hAnsi="quote-cjk-patch" w:eastAsia="quote-cjk-patch" w:cs="quote-cjk-patch"/>
                <w:i w:val="0"/>
                <w:strike w:val="0"/>
                <w:color w:val="000000"/>
                <w:spacing w:val="0"/>
                <w:sz w:val="23"/>
                <w:u w:val="none"/>
              </w:rPr>
              <w:t>实验组显著高于对照组</w:t>
            </w:r>
          </w:p>
        </w:tc>
        <w:tc>
          <w:tcPr>
            <w:tcW w:w="360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70B8D4D3">
            <w:pPr>
              <w:snapToGrid w:val="1"/>
              <w:spacing w:before="0" w:after="0" w:line="400"/>
              <w:ind/>
            </w:pPr>
            <w:r>
              <w:rPr>
                <w:rFonts w:hint="eastAsia" w:ascii="quote-cjk-patch" w:hAnsi="quote-cjk-patch" w:eastAsia="quote-cjk-patch" w:cs="quote-cjk-patch"/>
                <w:i w:val="0"/>
                <w:strike w:val="0"/>
                <w:color w:val="000000"/>
                <w:spacing w:val="0"/>
                <w:sz w:val="23"/>
                <w:u w:val="none"/>
              </w:rPr>
              <w:t xml:space="preserve">图式 + 辨异框架帮助学习者选用准确的句法结构（如 </w:t>
            </w:r>
            <w:r>
              <w:rPr>
                <w:rFonts w:ascii="quote-cjk-patch" w:hAnsi="quote-cjk-patch" w:eastAsia="quote-cjk-patch" w:cs="quote-cjk-patch"/>
                <w:i w:val="1"/>
                <w:strike w:val="0"/>
                <w:color w:val="000000"/>
                <w:spacing w:val="0"/>
                <w:sz w:val="23"/>
                <w:u w:val="none"/>
              </w:rPr>
              <w:t>reach</w:t>
            </w:r>
            <w:r>
              <w:rPr>
                <w:rFonts w:hint="eastAsia" w:ascii="quote-cjk-patch" w:hAnsi="quote-cjk-patch" w:eastAsia="quote-cjk-patch" w:cs="quote-cjk-patch"/>
                <w:i w:val="0"/>
                <w:strike w:val="0"/>
                <w:color w:val="000000"/>
                <w:spacing w:val="0"/>
                <w:sz w:val="23"/>
                <w:u w:val="none"/>
              </w:rPr>
              <w:t xml:space="preserve"> 后直接跟宾语，</w:t>
            </w:r>
            <w:r>
              <w:rPr>
                <w:rFonts w:ascii="quote-cjk-patch" w:hAnsi="quote-cjk-patch" w:eastAsia="quote-cjk-patch" w:cs="quote-cjk-patch"/>
                <w:i w:val="1"/>
                <w:strike w:val="0"/>
                <w:color w:val="000000"/>
                <w:spacing w:val="0"/>
                <w:sz w:val="23"/>
                <w:u w:val="none"/>
              </w:rPr>
              <w:t>arrive</w:t>
            </w:r>
            <w:r>
              <w:rPr>
                <w:rFonts w:hint="eastAsia" w:ascii="quote-cjk-patch" w:hAnsi="quote-cjk-patch" w:eastAsia="quote-cjk-patch" w:cs="quote-cjk-patch"/>
                <w:i w:val="0"/>
                <w:strike w:val="0"/>
                <w:color w:val="000000"/>
                <w:spacing w:val="0"/>
                <w:sz w:val="23"/>
                <w:u w:val="none"/>
              </w:rPr>
              <w:t xml:space="preserve"> 需接介词）</w:t>
            </w:r>
          </w:p>
        </w:tc>
      </w:tr>
      <w:tr>
        <w:trPr>
          <w:wBefore/>
          <w:trHeight/>
        </w:trPr>
        <w:tc>
          <w:tcPr>
            <w:tcW w:w="360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7DBF65D">
            <w:pPr>
              <w:snapToGrid w:val="1"/>
              <w:spacing w:before="0" w:after="0" w:line="400"/>
              <w:ind/>
            </w:pPr>
            <w:r>
              <w:rPr>
                <w:rFonts w:hint="eastAsia" w:ascii="quote-cjk-patch" w:hAnsi="quote-cjk-patch" w:eastAsia="quote-cjk-patch" w:cs="quote-cjk-patch"/>
                <w:b w:val="1"/>
                <w:i w:val="0"/>
                <w:strike w:val="0"/>
                <w:color w:val="000000"/>
                <w:spacing w:val="0"/>
                <w:sz w:val="23"/>
                <w:u w:val="none"/>
              </w:rPr>
              <w:t>延时测试（2周后）</w:t>
            </w:r>
          </w:p>
        </w:tc>
        <w:tc>
          <w:tcPr>
            <w:tcW w:w="409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2587664">
            <w:pPr>
              <w:snapToGrid w:val="1"/>
              <w:spacing w:before="0" w:after="0" w:line="400"/>
              <w:ind/>
            </w:pPr>
            <w:r>
              <w:rPr>
                <w:rFonts w:hint="eastAsia" w:ascii="quote-cjk-patch" w:hAnsi="quote-cjk-patch" w:eastAsia="quote-cjk-patch" w:cs="quote-cjk-patch"/>
                <w:i w:val="0"/>
                <w:strike w:val="0"/>
                <w:color w:val="000000"/>
                <w:spacing w:val="0"/>
                <w:sz w:val="23"/>
                <w:u w:val="none"/>
              </w:rPr>
              <w:t>实验组的遗忘率显著低于对照组</w:t>
            </w:r>
          </w:p>
        </w:tc>
        <w:tc>
          <w:tcPr>
            <w:tcW w:w="360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637558A">
            <w:pPr>
              <w:snapToGrid w:val="1"/>
              <w:spacing w:before="0" w:after="0" w:line="400"/>
              <w:ind/>
            </w:pPr>
            <w:r>
              <w:rPr>
                <w:rFonts w:hint="eastAsia" w:ascii="quote-cjk-patch" w:hAnsi="quote-cjk-patch" w:eastAsia="quote-cjk-patch" w:cs="quote-cjk-patch"/>
                <w:i w:val="0"/>
                <w:strike w:val="0"/>
                <w:color w:val="000000"/>
                <w:spacing w:val="0"/>
                <w:sz w:val="23"/>
                <w:u w:val="none"/>
              </w:rPr>
              <w:t>结构化、系统化的信息更有利于长时记忆</w:t>
            </w:r>
          </w:p>
        </w:tc>
      </w:tr>
    </w:tbl>
    <w:p w14:paraId="247EF814">
      <w:pPr>
        <w:snapToGrid w:val="1"/>
        <w:spacing w:before="240" w:after="240" w:line="240"/>
        <w:ind w:left="0" w:right="0"/>
      </w:pPr>
      <w:r>
        <w:rPr>
          <w:rFonts w:hint="eastAsia"/>
          <w:b w:val="1"/>
          <w:i w:val="0"/>
          <w:strike w:val="0"/>
          <w:color w:val="0F1115"/>
          <w:spacing w:val="0"/>
          <w:u w:val="none"/>
          <w:shd w:val="clear" w:color="auto" w:fill="FFFFFF"/>
        </w:rPr>
        <w:t>具体数据示例</w:t>
      </w:r>
      <w:r>
        <w:rPr>
          <w:rFonts w:hint="eastAsia"/>
          <w:i w:val="0"/>
          <w:strike w:val="0"/>
          <w:color w:val="0F1115"/>
          <w:spacing w:val="0"/>
          <w:u w:val="none"/>
          <w:shd w:val="clear" w:color="auto" w:fill="FFFFFF"/>
        </w:rPr>
        <w:t>（假设结果）：</w:t>
      </w:r>
    </w:p>
    <w:p w14:paraId="7705A6D5">
      <w:pPr>
        <w:snapToGrid w:val="1"/>
        <w:spacing w:before="0" w:after="0" w:line="240"/>
        <w:ind w:left="0" w:right="0"/>
      </w:pPr>
      <w:r>
        <w:rPr>
          <w:rFonts w:hint="eastAsia"/>
          <w:i w:val="0"/>
          <w:strike w:val="0"/>
          <w:color w:val="0F1115"/>
          <w:spacing w:val="0"/>
          <w:u w:val="none"/>
          <w:shd w:val="clear" w:color="auto" w:fill="FFFFFF"/>
        </w:rPr>
        <w:t>实验组在辨析测试中的平均正确率为 78.5%，对照组为 52.3%（*t* = 5.21, *p* &lt; 0.001）。在产出测试中，实验组正确使用及物结构的比例为 81.2%，对照组为 47.6%。</w:t>
      </w:r>
    </w:p>
    <w:p w14:paraId="595D8EF2">
      <w:pPr>
        <w:pBdr>
          <w:bottom w:val="thick" w:color="000000" w:sz="8"/>
        </w:pBdr>
        <w:ind w:left="0"/>
      </w:pPr>
    </w:p>
    <w:p w14:paraId="6DEA715F">
      <w:pPr>
        <w:pStyle w:val="000003"/>
        <w:snapToGrid w:val="1"/>
        <w:spacing w:before="480" w:after="240" w:line="240"/>
        <w:ind w:left="0" w:right="0" w:hanging="0"/>
      </w:pPr>
      <w:r>
        <w:rPr>
          <w:rFonts w:hint="eastAsia"/>
          <w:i w:val="0"/>
          <w:strike w:val="0"/>
          <w:color w:val="0F1115"/>
          <w:spacing w:val="0"/>
          <w:u w:val="none"/>
          <w:shd w:val="clear" w:color="auto" w:fill="FFFFFF"/>
        </w:rPr>
        <w:t>四、其他辅助验证方法</w:t>
      </w:r>
    </w:p>
    <w:p w14:paraId="207361B0">
      <w:pPr>
        <w:pStyle w:val="000004"/>
        <w:snapToGrid w:val="1"/>
        <w:spacing w:before="480" w:after="240" w:line="240"/>
        <w:ind w:left="0" w:right="0" w:hanging="0"/>
      </w:pPr>
      <w:r>
        <w:rPr>
          <w:rFonts w:hint="eastAsia"/>
          <w:i w:val="0"/>
          <w:strike w:val="0"/>
          <w:color w:val="0F1115"/>
          <w:spacing w:val="0"/>
          <w:u w:val="none"/>
          <w:shd w:val="clear" w:color="auto" w:fill="FFFFFF"/>
        </w:rPr>
        <w:t>1. 语料库反向验证</w:t>
      </w:r>
    </w:p>
    <w:p w14:paraId="5968C2AC">
      <w:pPr>
        <w:numPr>
          <w:ilvl w:val="0"/>
          <w:numId w:val="55"/>
        </w:numPr>
        <w:snapToGrid w:val="1"/>
        <w:spacing w:before="240" w:after="240" w:line="240"/>
        <w:ind/>
      </w:pPr>
      <w:r>
        <w:rPr>
          <w:rFonts w:hint="eastAsia"/>
          <w:b w:val="1"/>
          <w:i w:val="0"/>
          <w:strike w:val="0"/>
          <w:color w:val="0F1115"/>
          <w:spacing w:val="0"/>
          <w:u w:val="none"/>
          <w:shd w:val="clear" w:color="auto" w:fill="FFFFFF"/>
        </w:rPr>
        <w:t>方法</w:t>
      </w:r>
      <w:r>
        <w:rPr>
          <w:rFonts w:hint="eastAsia"/>
          <w:i w:val="0"/>
          <w:strike w:val="0"/>
          <w:color w:val="0F1115"/>
          <w:spacing w:val="0"/>
          <w:u w:val="none"/>
          <w:shd w:val="clear" w:color="auto" w:fill="FFFFFF"/>
        </w:rPr>
        <w:t xml:space="preserve">：从 COCA 中随机抽取 100 条 </w:t>
      </w:r>
      <w:r>
        <w:rPr>
          <w:i w:val="1"/>
          <w:strike w:val="0"/>
          <w:color w:val="0F1115"/>
          <w:spacing w:val="0"/>
          <w:u w:val="none"/>
          <w:shd w:val="clear" w:color="auto" w:fill="FFFFFF"/>
        </w:rPr>
        <w:t>arrive</w:t>
      </w:r>
      <w:r>
        <w:rPr>
          <w:rFonts w:hint="eastAsia"/>
          <w:i w:val="0"/>
          <w:strike w:val="0"/>
          <w:color w:val="0F1115"/>
          <w:spacing w:val="0"/>
          <w:u w:val="none"/>
          <w:shd w:val="clear" w:color="auto" w:fill="FFFFFF"/>
        </w:rPr>
        <w:t xml:space="preserve"> 和 100 条 </w:t>
      </w:r>
      <w:r>
        <w:rPr>
          <w:i w:val="1"/>
          <w:strike w:val="0"/>
          <w:color w:val="0F1115"/>
          <w:spacing w:val="0"/>
          <w:u w:val="none"/>
          <w:shd w:val="clear" w:color="auto" w:fill="FFFFFF"/>
        </w:rPr>
        <w:t>reach</w:t>
      </w:r>
      <w:r>
        <w:rPr>
          <w:rFonts w:hint="eastAsia"/>
          <w:i w:val="0"/>
          <w:strike w:val="0"/>
          <w:color w:val="0F1115"/>
          <w:spacing w:val="0"/>
          <w:u w:val="none"/>
          <w:shd w:val="clear" w:color="auto" w:fill="FFFFFF"/>
        </w:rPr>
        <w:t xml:space="preserve"> 的真实用例。</w:t>
      </w:r>
    </w:p>
    <w:p w14:paraId="1AA3677D">
      <w:pPr>
        <w:numPr>
          <w:ilvl w:val="0"/>
          <w:numId w:val="55"/>
        </w:numPr>
        <w:snapToGrid w:val="1"/>
        <w:spacing w:before="90" w:after="240" w:line="240"/>
        <w:ind/>
      </w:pPr>
      <w:r>
        <w:rPr>
          <w:rFonts w:hint="eastAsia"/>
          <w:b w:val="1"/>
          <w:i w:val="0"/>
          <w:strike w:val="0"/>
          <w:color w:val="0F1115"/>
          <w:spacing w:val="0"/>
          <w:u w:val="none"/>
          <w:shd w:val="clear" w:color="auto" w:fill="FFFFFF"/>
        </w:rPr>
        <w:t>任务</w:t>
      </w:r>
      <w:r>
        <w:rPr>
          <w:rFonts w:hint="eastAsia"/>
          <w:i w:val="0"/>
          <w:strike w:val="0"/>
          <w:color w:val="0F1115"/>
          <w:spacing w:val="0"/>
          <w:u w:val="none"/>
          <w:shd w:val="clear" w:color="auto" w:fill="FFFFFF"/>
        </w:rPr>
        <w:t>：请两组学习者（或独立的评分者）根据释义判断每个例句该用哪个动词。</w:t>
      </w:r>
    </w:p>
    <w:p w14:paraId="3577997D">
      <w:pPr>
        <w:numPr>
          <w:ilvl w:val="0"/>
          <w:numId w:val="55"/>
        </w:numPr>
        <w:snapToGrid w:val="1"/>
        <w:spacing w:before="90" w:after="240" w:line="240"/>
        <w:ind/>
      </w:pPr>
      <w:r>
        <w:rPr>
          <w:rFonts w:hint="eastAsia"/>
          <w:b w:val="1"/>
          <w:i w:val="0"/>
          <w:strike w:val="0"/>
          <w:color w:val="0F1115"/>
          <w:spacing w:val="0"/>
          <w:u w:val="none"/>
          <w:shd w:val="clear" w:color="auto" w:fill="FFFFFF"/>
        </w:rPr>
        <w:t>比较</w:t>
      </w:r>
      <w:r>
        <w:rPr>
          <w:rFonts w:hint="eastAsia"/>
          <w:i w:val="0"/>
          <w:strike w:val="0"/>
          <w:color w:val="0F1115"/>
          <w:spacing w:val="0"/>
          <w:u w:val="none"/>
          <w:shd w:val="clear" w:color="auto" w:fill="FFFFFF"/>
        </w:rPr>
        <w:t>：使用新释义的学习者判断准确率是否高于使用传统释义的对照组。</w:t>
      </w:r>
    </w:p>
    <w:p w14:paraId="23285DF1">
      <w:pPr>
        <w:pStyle w:val="000004"/>
        <w:snapToGrid w:val="1"/>
        <w:spacing w:before="480" w:after="240" w:line="240"/>
        <w:ind w:left="0" w:right="0" w:hanging="0"/>
      </w:pPr>
      <w:r>
        <w:rPr>
          <w:rFonts w:hint="eastAsia"/>
          <w:i w:val="0"/>
          <w:strike w:val="0"/>
          <w:color w:val="0F1115"/>
          <w:spacing w:val="0"/>
          <w:u w:val="none"/>
          <w:shd w:val="clear" w:color="auto" w:fill="FFFFFF"/>
        </w:rPr>
        <w:t>2. 专家评审</w:t>
      </w:r>
    </w:p>
    <w:p w14:paraId="71919230">
      <w:pPr>
        <w:numPr>
          <w:ilvl w:val="0"/>
          <w:numId w:val="56"/>
        </w:numPr>
        <w:snapToGrid w:val="1"/>
        <w:spacing w:before="240" w:after="240" w:line="240"/>
        <w:ind/>
      </w:pPr>
      <w:r>
        <w:rPr>
          <w:rFonts w:hint="eastAsia"/>
          <w:b w:val="1"/>
          <w:i w:val="0"/>
          <w:strike w:val="0"/>
          <w:color w:val="0F1115"/>
          <w:spacing w:val="0"/>
          <w:u w:val="none"/>
          <w:shd w:val="clear" w:color="auto" w:fill="FFFFFF"/>
        </w:rPr>
        <w:t>方法</w:t>
      </w:r>
      <w:r>
        <w:rPr>
          <w:rFonts w:hint="eastAsia"/>
          <w:i w:val="0"/>
          <w:strike w:val="0"/>
          <w:color w:val="0F1115"/>
          <w:spacing w:val="0"/>
          <w:u w:val="none"/>
          <w:shd w:val="clear" w:color="auto" w:fill="FFFFFF"/>
        </w:rPr>
        <w:t>：邀请 3–5 位词典学或二语教学专家，对新编释义和传统释义进行五级评分（维度：准确性、清晰性、实用性、辨析有效性）。</w:t>
      </w:r>
    </w:p>
    <w:p w14:paraId="0ADD2620">
      <w:pPr>
        <w:numPr>
          <w:ilvl w:val="0"/>
          <w:numId w:val="56"/>
        </w:numPr>
        <w:snapToGrid w:val="1"/>
        <w:spacing w:before="90" w:after="240" w:line="240"/>
        <w:ind/>
      </w:pPr>
      <w:r>
        <w:rPr>
          <w:rFonts w:hint="eastAsia"/>
          <w:b w:val="1"/>
          <w:i w:val="0"/>
          <w:strike w:val="0"/>
          <w:color w:val="0F1115"/>
          <w:spacing w:val="0"/>
          <w:u w:val="none"/>
          <w:shd w:val="clear" w:color="auto" w:fill="FFFFFF"/>
        </w:rPr>
        <w:t>结果</w:t>
      </w:r>
      <w:r>
        <w:rPr>
          <w:rFonts w:hint="eastAsia"/>
          <w:i w:val="0"/>
          <w:strike w:val="0"/>
          <w:color w:val="0F1115"/>
          <w:spacing w:val="0"/>
          <w:u w:val="none"/>
          <w:shd w:val="clear" w:color="auto" w:fill="FFFFFF"/>
        </w:rPr>
        <w:t>：用 Wilcoxon 符号秩检验比较两种释义的评分差异。</w:t>
      </w:r>
    </w:p>
    <w:p w14:paraId="6B28D6C4">
      <w:pPr>
        <w:pStyle w:val="000004"/>
        <w:snapToGrid w:val="1"/>
        <w:spacing w:before="480" w:after="240" w:line="240"/>
        <w:ind w:left="0" w:right="0" w:hanging="0"/>
      </w:pPr>
      <w:r>
        <w:rPr>
          <w:rFonts w:hint="eastAsia"/>
          <w:i w:val="0"/>
          <w:strike w:val="0"/>
          <w:color w:val="0F1115"/>
          <w:spacing w:val="0"/>
          <w:u w:val="none"/>
          <w:shd w:val="clear" w:color="auto" w:fill="FFFFFF"/>
        </w:rPr>
        <w:t>3. 眼动实验（可选，若资源允许）</w:t>
      </w:r>
    </w:p>
    <w:p w14:paraId="40968B8D">
      <w:pPr>
        <w:numPr>
          <w:ilvl w:val="0"/>
          <w:numId w:val="57"/>
        </w:numPr>
        <w:snapToGrid w:val="1"/>
        <w:spacing w:before="240" w:after="240" w:line="240"/>
        <w:ind/>
      </w:pPr>
      <w:r>
        <w:rPr>
          <w:rFonts w:hint="eastAsia"/>
          <w:b w:val="1"/>
          <w:i w:val="0"/>
          <w:strike w:val="0"/>
          <w:color w:val="0F1115"/>
          <w:spacing w:val="0"/>
          <w:u w:val="none"/>
          <w:shd w:val="clear" w:color="auto" w:fill="FFFFFF"/>
        </w:rPr>
        <w:t>方法</w:t>
      </w:r>
      <w:r>
        <w:rPr>
          <w:rFonts w:hint="eastAsia"/>
          <w:i w:val="0"/>
          <w:strike w:val="0"/>
          <w:color w:val="0F1115"/>
          <w:spacing w:val="0"/>
          <w:u w:val="none"/>
          <w:shd w:val="clear" w:color="auto" w:fill="FFFFFF"/>
        </w:rPr>
        <w:t xml:space="preserve">：让学习者在屏幕上查找 </w:t>
      </w:r>
      <w:r>
        <w:rPr>
          <w:i w:val="1"/>
          <w:strike w:val="0"/>
          <w:color w:val="0F1115"/>
          <w:spacing w:val="0"/>
          <w:u w:val="none"/>
          <w:shd w:val="clear" w:color="auto" w:fill="FFFFFF"/>
        </w:rPr>
        <w:t>arrive</w:t>
      </w:r>
      <w:r>
        <w:rPr>
          <w:rFonts w:hint="eastAsia"/>
          <w:i w:val="0"/>
          <w:strike w:val="0"/>
          <w:color w:val="0F1115"/>
          <w:spacing w:val="0"/>
          <w:u w:val="none"/>
          <w:shd w:val="clear" w:color="auto" w:fill="FFFFFF"/>
        </w:rPr>
        <w:t xml:space="preserve"> 和 </w:t>
      </w:r>
      <w:r>
        <w:rPr>
          <w:i w:val="1"/>
          <w:strike w:val="0"/>
          <w:color w:val="0F1115"/>
          <w:spacing w:val="0"/>
          <w:u w:val="none"/>
          <w:shd w:val="clear" w:color="auto" w:fill="FFFFFF"/>
        </w:rPr>
        <w:t>reach</w:t>
      </w:r>
      <w:r>
        <w:rPr>
          <w:rFonts w:hint="eastAsia"/>
          <w:i w:val="0"/>
          <w:strike w:val="0"/>
          <w:color w:val="0F1115"/>
          <w:spacing w:val="0"/>
          <w:u w:val="none"/>
          <w:shd w:val="clear" w:color="auto" w:fill="FFFFFF"/>
        </w:rPr>
        <w:t xml:space="preserve"> 的区别信息，记录注视时长和回视次数。</w:t>
      </w:r>
    </w:p>
    <w:p w14:paraId="648C4149">
      <w:pPr>
        <w:numPr>
          <w:ilvl w:val="0"/>
          <w:numId w:val="57"/>
        </w:numPr>
        <w:snapToGrid w:val="1"/>
        <w:spacing w:before="90" w:after="240" w:line="240"/>
        <w:ind/>
      </w:pPr>
      <w:r>
        <w:rPr>
          <w:rFonts w:hint="eastAsia"/>
          <w:b w:val="1"/>
          <w:i w:val="0"/>
          <w:strike w:val="0"/>
          <w:color w:val="0F1115"/>
          <w:spacing w:val="0"/>
          <w:u w:val="none"/>
          <w:shd w:val="clear" w:color="auto" w:fill="FFFFFF"/>
        </w:rPr>
        <w:t>预期</w:t>
      </w:r>
      <w:r>
        <w:rPr>
          <w:rFonts w:hint="eastAsia"/>
          <w:i w:val="0"/>
          <w:strike w:val="0"/>
          <w:color w:val="0F1115"/>
          <w:spacing w:val="0"/>
          <w:u w:val="none"/>
          <w:shd w:val="clear" w:color="auto" w:fill="FFFFFF"/>
        </w:rPr>
        <w:t>：实验组（结构化呈现）的信息提取效率更高，任务完成时间更短。</w:t>
      </w:r>
    </w:p>
    <w:p w14:paraId="42C57DB9">
      <w:pPr>
        <w:pBdr>
          <w:bottom w:val="thick" w:color="000000" w:sz="8"/>
        </w:pBdr>
        <w:ind w:left="0"/>
      </w:pPr>
    </w:p>
    <w:p w14:paraId="00F328D6">
      <w:pPr>
        <w:pStyle w:val="000003"/>
        <w:snapToGrid w:val="1"/>
        <w:spacing w:before="480" w:after="240" w:line="240"/>
        <w:ind w:left="0" w:right="0" w:hanging="0"/>
      </w:pPr>
      <w:r>
        <w:rPr>
          <w:rFonts w:hint="eastAsia"/>
          <w:i w:val="0"/>
          <w:strike w:val="0"/>
          <w:color w:val="0F1115"/>
          <w:spacing w:val="0"/>
          <w:u w:val="none"/>
          <w:shd w:val="clear" w:color="auto" w:fill="FFFFFF"/>
        </w:rPr>
        <w:t>五、在申报书/论文中如何呈现验证方案</w:t>
      </w:r>
    </w:p>
    <w:p w14:paraId="2D0CFF02">
      <w:pPr>
        <w:snapToGrid w:val="1"/>
        <w:spacing w:before="240" w:after="240" w:line="240"/>
        <w:ind w:left="0" w:right="0"/>
      </w:pPr>
      <w:r>
        <w:rPr>
          <w:rFonts w:hint="eastAsia"/>
          <w:i w:val="0"/>
          <w:strike w:val="0"/>
          <w:color w:val="0F1115"/>
          <w:spacing w:val="0"/>
          <w:u w:val="none"/>
          <w:shd w:val="clear" w:color="auto" w:fill="FFFFFF"/>
        </w:rPr>
        <w:t>您可以在“研究框架”或“实证检验”部分简要列出如下表格：</w:t>
      </w:r>
    </w:p>
    <w:tbl>
      <w:tblPr>
        <w:tblStyle w:val="000015"/>
        <w:tblLayout w:type="fixed"/>
      </w:tblPr>
      <w:tblGrid>
        <w:gridCol w:w="1740"/>
        <w:gridCol w:w="1980"/>
        <w:gridCol w:w="1980"/>
        <w:gridCol w:w="1740"/>
      </w:tblGrid>
      <w:tr>
        <w:trPr>
          <w:wBefore/>
          <w:trHeight/>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625F6EF7">
            <w:pPr>
              <w:snapToGrid w:val="1"/>
              <w:spacing w:before="0" w:after="0" w:line="400"/>
              <w:ind/>
              <w:jc w:val="left"/>
            </w:pPr>
            <w:r>
              <w:rPr>
                <w:rFonts w:hint="eastAsia" w:ascii="quote-cjk-patch" w:hAnsi="quote-cjk-patch" w:eastAsia="quote-cjk-patch" w:cs="quote-cjk-patch"/>
                <w:i w:val="0"/>
                <w:strike w:val="0"/>
                <w:color w:val="000000"/>
                <w:spacing w:val="0"/>
                <w:sz w:val="23"/>
                <w:u w:val="none"/>
              </w:rPr>
              <w:t>验证维度</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7EE1114">
            <w:pPr>
              <w:snapToGrid w:val="1"/>
              <w:spacing w:before="0" w:after="0" w:line="400"/>
              <w:ind/>
              <w:jc w:val="left"/>
            </w:pPr>
            <w:r>
              <w:rPr>
                <w:rFonts w:hint="eastAsia" w:ascii="quote-cjk-patch" w:hAnsi="quote-cjk-patch" w:eastAsia="quote-cjk-patch" w:cs="quote-cjk-patch"/>
                <w:i w:val="0"/>
                <w:strike w:val="0"/>
                <w:color w:val="000000"/>
                <w:spacing w:val="0"/>
                <w:sz w:val="23"/>
                <w:u w:val="none"/>
              </w:rPr>
              <w:t>验证方法</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D3F4C22">
            <w:pPr>
              <w:snapToGrid w:val="1"/>
              <w:spacing w:before="0" w:after="0" w:line="400"/>
              <w:ind/>
              <w:jc w:val="left"/>
            </w:pPr>
            <w:r>
              <w:rPr>
                <w:rFonts w:hint="eastAsia" w:ascii="quote-cjk-patch" w:hAnsi="quote-cjk-patch" w:eastAsia="quote-cjk-patch" w:cs="quote-cjk-patch"/>
                <w:i w:val="0"/>
                <w:strike w:val="0"/>
                <w:color w:val="000000"/>
                <w:spacing w:val="0"/>
                <w:sz w:val="23"/>
                <w:u w:val="none"/>
              </w:rPr>
              <w:t>测量指标</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268B9DF">
            <w:pPr>
              <w:snapToGrid w:val="1"/>
              <w:spacing w:before="0" w:after="0" w:line="400"/>
              <w:ind/>
              <w:jc w:val="left"/>
            </w:pPr>
            <w:r>
              <w:rPr>
                <w:rFonts w:hint="eastAsia" w:ascii="quote-cjk-patch" w:hAnsi="quote-cjk-patch" w:eastAsia="quote-cjk-patch" w:cs="quote-cjk-patch"/>
                <w:i w:val="0"/>
                <w:strike w:val="0"/>
                <w:color w:val="000000"/>
                <w:spacing w:val="0"/>
                <w:sz w:val="23"/>
                <w:u w:val="none"/>
              </w:rPr>
              <w:t>预期优势</w:t>
            </w:r>
          </w:p>
        </w:tc>
      </w:tr>
      <w:tr>
        <w:trPr>
          <w:wBefore/>
          <w:trHeight/>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26A1154">
            <w:pPr>
              <w:snapToGrid w:val="1"/>
              <w:spacing w:before="0" w:after="0" w:line="400"/>
              <w:ind/>
            </w:pPr>
            <w:r>
              <w:rPr>
                <w:rFonts w:hint="eastAsia" w:ascii="quote-cjk-patch" w:hAnsi="quote-cjk-patch" w:eastAsia="quote-cjk-patch" w:cs="quote-cjk-patch"/>
                <w:i w:val="0"/>
                <w:strike w:val="0"/>
                <w:color w:val="000000"/>
                <w:spacing w:val="0"/>
                <w:sz w:val="23"/>
                <w:u w:val="none"/>
              </w:rPr>
              <w:t>近义辨析能力</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EF28345">
            <w:pPr>
              <w:snapToGrid w:val="1"/>
              <w:spacing w:before="0" w:after="0" w:line="400"/>
              <w:ind/>
            </w:pPr>
            <w:r>
              <w:rPr>
                <w:rFonts w:hint="eastAsia" w:ascii="quote-cjk-patch" w:hAnsi="quote-cjk-patch" w:eastAsia="quote-cjk-patch" w:cs="quote-cjk-patch"/>
                <w:i w:val="0"/>
                <w:strike w:val="0"/>
                <w:color w:val="000000"/>
                <w:spacing w:val="0"/>
                <w:sz w:val="23"/>
                <w:u w:val="none"/>
              </w:rPr>
              <w:t>选择题 + 开放题</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B5313FE">
            <w:pPr>
              <w:snapToGrid w:val="1"/>
              <w:spacing w:before="0" w:after="0" w:line="400"/>
              <w:ind/>
            </w:pPr>
            <w:r>
              <w:rPr>
                <w:rFonts w:hint="eastAsia" w:ascii="quote-cjk-patch" w:hAnsi="quote-cjk-patch" w:eastAsia="quote-cjk-patch" w:cs="quote-cjk-patch"/>
                <w:i w:val="0"/>
                <w:strike w:val="0"/>
                <w:color w:val="000000"/>
                <w:spacing w:val="0"/>
                <w:sz w:val="23"/>
                <w:u w:val="none"/>
              </w:rPr>
              <w:t>正确率、辨析要点分</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ED33261">
            <w:pPr>
              <w:snapToGrid w:val="1"/>
              <w:spacing w:before="0" w:after="0" w:line="400"/>
              <w:ind/>
            </w:pPr>
            <w:r>
              <w:rPr>
                <w:rFonts w:hint="eastAsia" w:ascii="quote-cjk-patch" w:hAnsi="quote-cjk-patch" w:eastAsia="quote-cjk-patch" w:cs="quote-cjk-patch"/>
                <w:i w:val="0"/>
                <w:strike w:val="0"/>
                <w:color w:val="000000"/>
                <w:spacing w:val="0"/>
                <w:sz w:val="23"/>
                <w:u w:val="none"/>
              </w:rPr>
              <w:t>实验组更高</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0044A95">
            <w:pPr>
              <w:snapToGrid w:val="1"/>
              <w:spacing w:before="0" w:after="0" w:line="400"/>
              <w:ind/>
            </w:pPr>
            <w:r>
              <w:rPr>
                <w:rFonts w:hint="eastAsia" w:ascii="quote-cjk-patch" w:hAnsi="quote-cjk-patch" w:eastAsia="quote-cjk-patch" w:cs="quote-cjk-patch"/>
                <w:i w:val="0"/>
                <w:strike w:val="0"/>
                <w:color w:val="000000"/>
                <w:spacing w:val="0"/>
                <w:sz w:val="23"/>
                <w:u w:val="none"/>
              </w:rPr>
              <w:t>产出准确性</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0118205">
            <w:pPr>
              <w:snapToGrid w:val="1"/>
              <w:spacing w:before="0" w:after="0" w:line="400"/>
              <w:ind/>
            </w:pPr>
            <w:r>
              <w:rPr>
                <w:rFonts w:hint="eastAsia" w:ascii="quote-cjk-patch" w:hAnsi="quote-cjk-patch" w:eastAsia="quote-cjk-patch" w:cs="quote-cjk-patch"/>
                <w:i w:val="0"/>
                <w:strike w:val="0"/>
                <w:color w:val="000000"/>
                <w:spacing w:val="0"/>
                <w:sz w:val="23"/>
                <w:u w:val="none"/>
              </w:rPr>
              <w:t>语境填空/翻译</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E2E2D0E">
            <w:pPr>
              <w:snapToGrid w:val="1"/>
              <w:spacing w:before="0" w:after="0" w:line="400"/>
              <w:ind/>
            </w:pPr>
            <w:r>
              <w:rPr>
                <w:rFonts w:hint="eastAsia" w:ascii="quote-cjk-patch" w:hAnsi="quote-cjk-patch" w:eastAsia="quote-cjk-patch" w:cs="quote-cjk-patch"/>
                <w:i w:val="0"/>
                <w:strike w:val="0"/>
                <w:color w:val="000000"/>
                <w:spacing w:val="0"/>
                <w:sz w:val="23"/>
                <w:u w:val="none"/>
              </w:rPr>
              <w:t>语法/搭配正确率</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197F67C">
            <w:pPr>
              <w:snapToGrid w:val="1"/>
              <w:spacing w:before="0" w:after="0" w:line="400"/>
              <w:ind/>
            </w:pPr>
            <w:r>
              <w:rPr>
                <w:rFonts w:hint="eastAsia" w:ascii="quote-cjk-patch" w:hAnsi="quote-cjk-patch" w:eastAsia="quote-cjk-patch" w:cs="quote-cjk-patch"/>
                <w:i w:val="0"/>
                <w:strike w:val="0"/>
                <w:color w:val="000000"/>
                <w:spacing w:val="0"/>
                <w:sz w:val="23"/>
                <w:u w:val="none"/>
              </w:rPr>
              <w:t>实验组更高</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51E1EE1">
            <w:pPr>
              <w:snapToGrid w:val="1"/>
              <w:spacing w:before="0" w:after="0" w:line="400"/>
              <w:ind/>
            </w:pPr>
            <w:r>
              <w:rPr>
                <w:rFonts w:hint="eastAsia" w:ascii="quote-cjk-patch" w:hAnsi="quote-cjk-patch" w:eastAsia="quote-cjk-patch" w:cs="quote-cjk-patch"/>
                <w:i w:val="0"/>
                <w:strike w:val="0"/>
                <w:color w:val="000000"/>
                <w:spacing w:val="0"/>
                <w:sz w:val="23"/>
                <w:u w:val="none"/>
              </w:rPr>
              <w:t>记忆保持</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3CD6F72">
            <w:pPr>
              <w:snapToGrid w:val="1"/>
              <w:spacing w:before="0" w:after="0" w:line="400"/>
              <w:ind/>
            </w:pPr>
            <w:r>
              <w:rPr>
                <w:rFonts w:hint="eastAsia" w:ascii="quote-cjk-patch" w:hAnsi="quote-cjk-patch" w:eastAsia="quote-cjk-patch" w:cs="quote-cjk-patch"/>
                <w:i w:val="0"/>
                <w:strike w:val="0"/>
                <w:color w:val="000000"/>
                <w:spacing w:val="0"/>
                <w:sz w:val="23"/>
                <w:u w:val="none"/>
              </w:rPr>
              <w:t>延时后测（2周）</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745B7C9">
            <w:pPr>
              <w:snapToGrid w:val="1"/>
              <w:spacing w:before="0" w:after="0" w:line="400"/>
              <w:ind/>
            </w:pPr>
            <w:r>
              <w:rPr>
                <w:rFonts w:hint="eastAsia" w:ascii="quote-cjk-patch" w:hAnsi="quote-cjk-patch" w:eastAsia="quote-cjk-patch" w:cs="quote-cjk-patch"/>
                <w:i w:val="0"/>
                <w:strike w:val="0"/>
                <w:color w:val="000000"/>
                <w:spacing w:val="0"/>
                <w:sz w:val="23"/>
                <w:u w:val="none"/>
              </w:rPr>
              <w:t>正确率变化</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520C748">
            <w:pPr>
              <w:snapToGrid w:val="1"/>
              <w:spacing w:before="0" w:after="0" w:line="400"/>
              <w:ind/>
            </w:pPr>
            <w:r>
              <w:rPr>
                <w:rFonts w:hint="eastAsia" w:ascii="quote-cjk-patch" w:hAnsi="quote-cjk-patch" w:eastAsia="quote-cjk-patch" w:cs="quote-cjk-patch"/>
                <w:i w:val="0"/>
                <w:strike w:val="0"/>
                <w:color w:val="000000"/>
                <w:spacing w:val="0"/>
                <w:sz w:val="23"/>
                <w:u w:val="none"/>
              </w:rPr>
              <w:t>实验组遗忘率更低</w:t>
            </w:r>
          </w:p>
        </w:tc>
      </w:tr>
      <w:tr>
        <w:trPr>
          <w:wBefore/>
          <w:trHeight/>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533FCD6">
            <w:pPr>
              <w:snapToGrid w:val="1"/>
              <w:spacing w:before="0" w:after="0" w:line="400"/>
              <w:ind/>
            </w:pPr>
            <w:r>
              <w:rPr>
                <w:rFonts w:hint="eastAsia" w:ascii="quote-cjk-patch" w:hAnsi="quote-cjk-patch" w:eastAsia="quote-cjk-patch" w:cs="quote-cjk-patch"/>
                <w:i w:val="0"/>
                <w:strike w:val="0"/>
                <w:color w:val="000000"/>
                <w:spacing w:val="0"/>
                <w:sz w:val="23"/>
                <w:u w:val="none"/>
              </w:rPr>
              <w:t>用户主观评价</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3F289AB">
            <w:pPr>
              <w:snapToGrid w:val="1"/>
              <w:spacing w:before="0" w:after="0" w:line="400"/>
              <w:ind/>
            </w:pPr>
            <w:r>
              <w:rPr>
                <w:rFonts w:hint="eastAsia" w:ascii="quote-cjk-patch" w:hAnsi="quote-cjk-patch" w:eastAsia="quote-cjk-patch" w:cs="quote-cjk-patch"/>
                <w:i w:val="0"/>
                <w:strike w:val="0"/>
                <w:color w:val="000000"/>
                <w:spacing w:val="0"/>
                <w:sz w:val="23"/>
                <w:u w:val="none"/>
              </w:rPr>
              <w:t>5 级李克特量表</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F5D0A1E">
            <w:pPr>
              <w:snapToGrid w:val="1"/>
              <w:spacing w:before="0" w:after="0" w:line="400"/>
              <w:ind/>
            </w:pPr>
            <w:r>
              <w:rPr>
                <w:rFonts w:hint="eastAsia" w:ascii="quote-cjk-patch" w:hAnsi="quote-cjk-patch" w:eastAsia="quote-cjk-patch" w:cs="quote-cjk-patch"/>
                <w:i w:val="0"/>
                <w:strike w:val="0"/>
                <w:color w:val="000000"/>
                <w:spacing w:val="0"/>
                <w:sz w:val="23"/>
                <w:u w:val="none"/>
              </w:rPr>
              <w:t>实用性、清晰度评分</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3D51A83">
            <w:pPr>
              <w:snapToGrid w:val="1"/>
              <w:spacing w:before="0" w:after="0" w:line="400"/>
              <w:ind/>
            </w:pPr>
            <w:r>
              <w:rPr>
                <w:rFonts w:hint="eastAsia" w:ascii="quote-cjk-patch" w:hAnsi="quote-cjk-patch" w:eastAsia="quote-cjk-patch" w:cs="quote-cjk-patch"/>
                <w:i w:val="0"/>
                <w:strike w:val="0"/>
                <w:color w:val="000000"/>
                <w:spacing w:val="0"/>
                <w:sz w:val="23"/>
                <w:u w:val="none"/>
              </w:rPr>
              <w:t>实验组更高</w:t>
            </w:r>
          </w:p>
        </w:tc>
      </w:tr>
    </w:tbl>
    <w:p w14:paraId="7CB8FC89">
      <w:pPr>
        <w:pBdr>
          <w:bottom w:val="thick" w:color="000000" w:sz="8"/>
        </w:pBdr>
        <w:ind w:left="0"/>
      </w:pPr>
    </w:p>
    <w:p w14:paraId="53DF7216">
      <w:pPr>
        <w:pStyle w:val="000003"/>
        <w:snapToGrid w:val="1"/>
        <w:spacing w:before="480" w:after="240" w:line="240"/>
        <w:ind w:left="0" w:right="0" w:hanging="0"/>
      </w:pPr>
      <w:r>
        <w:rPr>
          <w:rFonts w:hint="eastAsia"/>
          <w:i w:val="0"/>
          <w:strike w:val="0"/>
          <w:color w:val="0F1115"/>
          <w:spacing w:val="0"/>
          <w:u w:val="none"/>
          <w:shd w:val="clear" w:color="auto" w:fill="FFFFFF"/>
        </w:rPr>
        <w:t>六、小结</w:t>
      </w:r>
    </w:p>
    <w:p w14:paraId="18EF471D">
      <w:pPr>
        <w:snapToGrid w:val="1"/>
        <w:spacing w:before="240" w:after="240" w:line="240"/>
        <w:ind w:left="0" w:right="0"/>
      </w:pPr>
      <w:r>
        <w:rPr>
          <w:rFonts w:hint="eastAsia"/>
          <w:i w:val="0"/>
          <w:strike w:val="0"/>
          <w:color w:val="0F1115"/>
          <w:spacing w:val="0"/>
          <w:u w:val="none"/>
          <w:shd w:val="clear" w:color="auto" w:fill="FFFFFF"/>
        </w:rPr>
        <w:t>您完全可以按照上述方案设计一个</w:t>
      </w:r>
      <w:r>
        <w:rPr>
          <w:rFonts w:hint="eastAsia"/>
          <w:b w:val="1"/>
          <w:i w:val="0"/>
          <w:strike w:val="0"/>
          <w:color w:val="0F1115"/>
          <w:spacing w:val="0"/>
          <w:u w:val="none"/>
          <w:shd w:val="clear" w:color="auto" w:fill="FFFFFF"/>
        </w:rPr>
        <w:t>简洁、可控、可发表</w:t>
      </w:r>
      <w:r>
        <w:rPr>
          <w:rFonts w:hint="eastAsia"/>
          <w:i w:val="0"/>
          <w:strike w:val="0"/>
          <w:color w:val="0F1115"/>
          <w:spacing w:val="0"/>
          <w:u w:val="none"/>
          <w:shd w:val="clear" w:color="auto" w:fill="FFFFFF"/>
        </w:rPr>
        <w:t>的实证研究。这不仅能验证您自己构建的释义模式的有效性，也可以作为项目成果中的“实证支撑”章节，显著提升研究的完整性和说服力。</w:t>
      </w:r>
    </w:p>
    <w:p w14:paraId="1068B2B9">
      <w:pPr>
        <w:snapToGrid w:val="1"/>
        <w:spacing w:before="240" w:after="0" w:line="240"/>
        <w:ind w:left="0" w:right="0"/>
      </w:pPr>
      <w:r>
        <w:rPr>
          <w:rFonts w:hint="eastAsia"/>
          <w:i w:val="0"/>
          <w:strike w:val="0"/>
          <w:color w:val="0F1115"/>
          <w:spacing w:val="0"/>
          <w:u w:val="none"/>
          <w:shd w:val="clear" w:color="auto" w:fill="FFFFFF"/>
        </w:rPr>
        <w:t>如果您需要，我可以帮您具体草拟一份“实验设计说明书”，包括被试招募、测试问卷编题、数据收集流程等，直接放入您的项目申报书或学位论文的“研究方法”部分。</w:t>
      </w:r>
    </w:p>
    <w:p w14:paraId="0E20B508">
      <w:pPr>
        <w:snapToGrid w:val="1"/>
        <w:spacing w:line="240"/>
        <w:ind w:left="0"/>
      </w:pPr>
    </w:p>
    <w:p w14:paraId="6DF6D896">
      <w:pPr>
        <w:pStyle w:val="000001"/>
      </w:pPr>
    </w:p>
    <w:p w14:paraId="56842EC8">
      <w:pPr>
        <w:pStyle w:val="000003"/>
        <w:snapToGrid w:val="1"/>
        <w:spacing w:before="0" w:after="240" w:line="240"/>
        <w:ind w:left="0" w:right="0" w:hanging="0"/>
      </w:pPr>
      <w:r>
        <w:rPr>
          <w:rFonts w:hint="eastAsia"/>
          <w:i w:val="0"/>
          <w:strike w:val="0"/>
          <w:color w:val="0F1115"/>
          <w:spacing w:val="0"/>
          <w:u w:val="none"/>
          <w:shd w:val="clear" w:color="auto" w:fill="FFFFFF"/>
        </w:rPr>
        <w:t xml:space="preserve">具体测试题目设计（以 </w:t>
      </w:r>
      <w:r>
        <w:rPr>
          <w:i w:val="1"/>
          <w:strike w:val="0"/>
          <w:color w:val="0F1115"/>
          <w:spacing w:val="0"/>
          <w:u w:val="none"/>
          <w:shd w:val="clear" w:color="auto" w:fill="FFFFFF"/>
        </w:rPr>
        <w:t>arrive</w:t>
      </w:r>
      <w:r>
        <w:rPr>
          <w:rFonts w:hint="eastAsia"/>
          <w:i w:val="0"/>
          <w:strike w:val="0"/>
          <w:color w:val="0F1115"/>
          <w:spacing w:val="0"/>
          <w:u w:val="none"/>
          <w:shd w:val="clear" w:color="auto" w:fill="FFFFFF"/>
        </w:rPr>
        <w:t xml:space="preserve"> 与 </w:t>
      </w:r>
      <w:r>
        <w:rPr>
          <w:i w:val="1"/>
          <w:strike w:val="0"/>
          <w:color w:val="0F1115"/>
          <w:spacing w:val="0"/>
          <w:u w:val="none"/>
          <w:shd w:val="clear" w:color="auto" w:fill="FFFFFF"/>
        </w:rPr>
        <w:t>reach</w:t>
      </w:r>
      <w:r>
        <w:rPr>
          <w:rFonts w:hint="eastAsia"/>
          <w:i w:val="0"/>
          <w:strike w:val="0"/>
          <w:color w:val="0F1115"/>
          <w:spacing w:val="0"/>
          <w:u w:val="none"/>
          <w:shd w:val="clear" w:color="auto" w:fill="FFFFFF"/>
        </w:rPr>
        <w:t xml:space="preserve"> 为例）</w:t>
      </w:r>
    </w:p>
    <w:p w14:paraId="1B8C3B66">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以下题目可直接用于</w:t>
      </w:r>
      <w:r>
        <w:rPr>
          <w:rFonts w:hint="eastAsia" w:ascii="quote-cjk-patch" w:hAnsi="quote-cjk-patch" w:eastAsia="quote-cjk-patch" w:cs="quote-cjk-patch"/>
          <w:b w:val="1"/>
          <w:i w:val="0"/>
          <w:strike w:val="0"/>
          <w:color w:val="0F1115"/>
          <w:spacing w:val="0"/>
          <w:sz w:val="24"/>
          <w:u w:val="none"/>
          <w:shd w:val="clear" w:color="auto" w:fill="FFFFFF"/>
        </w:rPr>
        <w:t>前测（仅测熟悉度）</w:t>
      </w:r>
      <w:r>
        <w:rPr>
          <w:rFonts w:hint="eastAsia" w:ascii="quote-cjk-patch" w:hAnsi="quote-cjk-patch" w:eastAsia="quote-cjk-patch" w:cs="quote-cjk-patch"/>
          <w:i w:val="0"/>
          <w:strike w:val="0"/>
          <w:color w:val="0F1115"/>
          <w:spacing w:val="0"/>
          <w:sz w:val="24"/>
          <w:u w:val="none"/>
          <w:shd w:val="clear" w:color="auto" w:fill="FFFFFF"/>
        </w:rPr>
        <w:t>、</w:t>
      </w:r>
      <w:r>
        <w:rPr>
          <w:rFonts w:hint="eastAsia" w:ascii="quote-cjk-patch" w:hAnsi="quote-cjk-patch" w:eastAsia="quote-cjk-patch" w:cs="quote-cjk-patch"/>
          <w:b w:val="1"/>
          <w:i w:val="0"/>
          <w:strike w:val="0"/>
          <w:color w:val="0F1115"/>
          <w:spacing w:val="0"/>
          <w:sz w:val="24"/>
          <w:u w:val="none"/>
          <w:shd w:val="clear" w:color="auto" w:fill="FFFFFF"/>
        </w:rPr>
        <w:t>即时后测（学习后）</w:t>
      </w:r>
      <w:r>
        <w:rPr>
          <w:rFonts w:hint="eastAsia" w:ascii="quote-cjk-patch" w:hAnsi="quote-cjk-patch" w:eastAsia="quote-cjk-patch" w:cs="quote-cjk-patch"/>
          <w:i w:val="0"/>
          <w:strike w:val="0"/>
          <w:color w:val="0F1115"/>
          <w:spacing w:val="0"/>
          <w:sz w:val="24"/>
          <w:u w:val="none"/>
          <w:shd w:val="clear" w:color="auto" w:fill="FFFFFF"/>
        </w:rPr>
        <w:t xml:space="preserve"> 和 </w:t>
      </w:r>
      <w:r>
        <w:rPr>
          <w:rFonts w:hint="eastAsia" w:ascii="quote-cjk-patch" w:hAnsi="quote-cjk-patch" w:eastAsia="quote-cjk-patch" w:cs="quote-cjk-patch"/>
          <w:b w:val="1"/>
          <w:i w:val="0"/>
          <w:strike w:val="0"/>
          <w:color w:val="0F1115"/>
          <w:spacing w:val="0"/>
          <w:sz w:val="24"/>
          <w:u w:val="none"/>
          <w:shd w:val="clear" w:color="auto" w:fill="FFFFFF"/>
        </w:rPr>
        <w:t>延时后测（两周后）</w:t>
      </w:r>
      <w:r>
        <w:rPr>
          <w:rFonts w:hint="eastAsia" w:ascii="quote-cjk-patch" w:hAnsi="quote-cjk-patch" w:eastAsia="quote-cjk-patch" w:cs="quote-cjk-patch"/>
          <w:i w:val="0"/>
          <w:strike w:val="0"/>
          <w:color w:val="0F1115"/>
          <w:spacing w:val="0"/>
          <w:sz w:val="24"/>
          <w:u w:val="none"/>
          <w:shd w:val="clear" w:color="auto" w:fill="FFFFFF"/>
        </w:rPr>
        <w:t>。所有题目均基于 COCA 真实语料改编，避免偏难怪用法。</w:t>
      </w:r>
    </w:p>
    <w:p w14:paraId="47DFFE61">
      <w:pPr>
        <w:snapToGrid w:val="1"/>
        <w:spacing w:before="0" w:after="0" w:line="240"/>
        <w:ind w:left="0" w:right="0"/>
      </w:pPr>
      <w:r>
        <w:rPr>
          <w:rFonts w:hint="eastAsia" w:ascii="quote-cjk-patch" w:hAnsi="quote-cjk-patch" w:eastAsia="quote-cjk-patch" w:cs="quote-cjk-patch"/>
          <w:b w:val="1"/>
          <w:i w:val="0"/>
          <w:strike w:val="0"/>
          <w:color w:val="0F1115"/>
          <w:spacing w:val="0"/>
          <w:sz w:val="24"/>
          <w:u w:val="none"/>
          <w:shd w:val="clear" w:color="auto" w:fill="FFFFFF"/>
        </w:rPr>
        <w:t>说明</w:t>
      </w:r>
      <w:r>
        <w:rPr>
          <w:rFonts w:hint="eastAsia" w:ascii="quote-cjk-patch" w:hAnsi="quote-cjk-patch" w:eastAsia="quote-cjk-patch" w:cs="quote-cjk-patch"/>
          <w:i w:val="0"/>
          <w:strike w:val="0"/>
          <w:color w:val="0F1115"/>
          <w:spacing w:val="0"/>
          <w:sz w:val="24"/>
          <w:u w:val="none"/>
          <w:shd w:val="clear" w:color="auto" w:fill="FFFFFF"/>
        </w:rPr>
        <w:t>：前测只需完成第 1 部分（词汇知识自评），后测和第 2 周延时后测完成全部 1、2、3 部分。实验组和对照组使用相同的测试卷（仅在干预阶段接触不同释义材料）。</w:t>
      </w:r>
    </w:p>
    <w:p w14:paraId="2584167E">
      <w:pPr>
        <w:pBdr>
          <w:bottom w:val="thick" w:color="000000" w:sz="8"/>
        </w:pBdr>
        <w:ind w:left="0"/>
      </w:pPr>
    </w:p>
    <w:p w14:paraId="7A91B9C6">
      <w:pPr>
        <w:pStyle w:val="000004"/>
        <w:snapToGrid w:val="1"/>
        <w:spacing w:before="480" w:after="240" w:line="240"/>
        <w:ind w:left="0" w:right="0" w:hanging="0"/>
      </w:pPr>
      <w:r>
        <w:rPr>
          <w:rFonts w:hint="eastAsia"/>
          <w:i w:val="0"/>
          <w:strike w:val="0"/>
          <w:color w:val="0F1115"/>
          <w:spacing w:val="0"/>
          <w:u w:val="none"/>
          <w:shd w:val="clear" w:color="auto" w:fill="FFFFFF"/>
        </w:rPr>
        <w:t>第一部分：词汇知识自评（用于前测及后测基线）</w:t>
      </w:r>
    </w:p>
    <w:p w14:paraId="109A7A9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请根据你对下列动词的了解程度，在对应数字上打√</w:t>
      </w:r>
    </w:p>
    <w:tbl>
      <w:tblPr>
        <w:tblStyle w:val="000015"/>
        <w:tblLayout w:type="fixed"/>
      </w:tblPr>
      <w:tblGrid>
        <w:gridCol w:w="1740"/>
        <w:gridCol w:w="1980"/>
        <w:gridCol w:w="2250"/>
        <w:gridCol w:w="2475"/>
        <w:gridCol w:w="2715"/>
        <w:gridCol w:w="3375"/>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2872DB90">
            <w:pPr>
              <w:snapToGrid w:val="1"/>
              <w:spacing w:before="0" w:after="0" w:line="400"/>
              <w:ind/>
              <w:jc w:val="left"/>
            </w:pPr>
            <w:r>
              <w:rPr>
                <w:rFonts w:hint="eastAsia" w:ascii="quote-cjk-patch" w:hAnsi="quote-cjk-patch" w:eastAsia="quote-cjk-patch" w:cs="quote-cjk-patch"/>
                <w:i w:val="0"/>
                <w:strike w:val="0"/>
                <w:color w:val="000000"/>
                <w:spacing w:val="0"/>
                <w:sz w:val="23"/>
                <w:u w:val="none"/>
              </w:rPr>
              <w:t>动词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A399B84">
            <w:pPr>
              <w:snapToGrid w:val="1"/>
              <w:spacing w:before="0" w:after="0" w:line="400"/>
              <w:ind/>
              <w:jc w:val="left"/>
            </w:pPr>
            <w:r>
              <w:rPr>
                <w:rFonts w:hint="eastAsia" w:ascii="quote-cjk-patch" w:hAnsi="quote-cjk-patch" w:eastAsia="quote-cjk-patch" w:cs="quote-cjk-patch"/>
                <w:i w:val="0"/>
                <w:strike w:val="0"/>
                <w:color w:val="000000"/>
                <w:spacing w:val="0"/>
                <w:sz w:val="23"/>
                <w:u w:val="none"/>
              </w:rPr>
              <w:t>1 从未见过</w:t>
            </w:r>
          </w:p>
        </w:tc>
        <w:tc>
          <w:tcPr>
            <w:tcW w:w="225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698C133F">
            <w:pPr>
              <w:snapToGrid w:val="1"/>
              <w:spacing w:before="0" w:after="0" w:line="400"/>
              <w:ind/>
              <w:jc w:val="left"/>
            </w:pPr>
            <w:r>
              <w:rPr>
                <w:rFonts w:hint="eastAsia" w:ascii="quote-cjk-patch" w:hAnsi="quote-cjk-patch" w:eastAsia="quote-cjk-patch" w:cs="quote-cjk-patch"/>
                <w:i w:val="0"/>
                <w:strike w:val="0"/>
                <w:color w:val="000000"/>
                <w:spacing w:val="0"/>
                <w:sz w:val="23"/>
                <w:u w:val="none"/>
              </w:rPr>
              <w:t>2 见过但不知意思</w:t>
            </w:r>
          </w:p>
        </w:tc>
        <w:tc>
          <w:tcPr>
            <w:tcW w:w="247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32E3D60">
            <w:pPr>
              <w:snapToGrid w:val="1"/>
              <w:spacing w:before="0" w:after="0" w:line="400"/>
              <w:ind/>
              <w:jc w:val="left"/>
            </w:pPr>
            <w:r>
              <w:rPr>
                <w:rFonts w:hint="eastAsia" w:ascii="quote-cjk-patch" w:hAnsi="quote-cjk-patch" w:eastAsia="quote-cjk-patch" w:cs="quote-cjk-patch"/>
                <w:i w:val="0"/>
                <w:strike w:val="0"/>
                <w:color w:val="000000"/>
                <w:spacing w:val="0"/>
                <w:sz w:val="23"/>
                <w:u w:val="none"/>
              </w:rPr>
              <w:t>3 知道意思但不会用</w:t>
            </w:r>
          </w:p>
        </w:tc>
        <w:tc>
          <w:tcPr>
            <w:tcW w:w="271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A20E5B3">
            <w:pPr>
              <w:snapToGrid w:val="1"/>
              <w:spacing w:before="0" w:after="0" w:line="400"/>
              <w:ind/>
              <w:jc w:val="left"/>
            </w:pPr>
            <w:r>
              <w:rPr>
                <w:rFonts w:hint="eastAsia" w:ascii="quote-cjk-patch" w:hAnsi="quote-cjk-patch" w:eastAsia="quote-cjk-patch" w:cs="quote-cjk-patch"/>
                <w:i w:val="0"/>
                <w:strike w:val="0"/>
                <w:color w:val="000000"/>
                <w:spacing w:val="0"/>
                <w:sz w:val="23"/>
                <w:u w:val="none"/>
              </w:rPr>
              <w:t>4 会读会写，基本能用</w:t>
            </w:r>
          </w:p>
        </w:tc>
        <w:tc>
          <w:tcPr>
            <w:tcW w:w="337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1F55673C">
            <w:pPr>
              <w:snapToGrid w:val="1"/>
              <w:spacing w:before="0" w:after="0" w:line="400"/>
              <w:ind/>
              <w:jc w:val="left"/>
            </w:pPr>
            <w:r>
              <w:rPr>
                <w:rFonts w:hint="eastAsia" w:ascii="quote-cjk-patch" w:hAnsi="quote-cjk-patch" w:eastAsia="quote-cjk-patch" w:cs="quote-cjk-patch"/>
                <w:i w:val="0"/>
                <w:strike w:val="0"/>
                <w:color w:val="000000"/>
                <w:spacing w:val="0"/>
                <w:sz w:val="23"/>
                <w:u w:val="none"/>
              </w:rPr>
              <w:t>5 很熟悉，能准确区分近义词</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F5B2FA7">
            <w:pPr>
              <w:snapToGrid w:val="1"/>
              <w:spacing w:before="0" w:after="0" w:line="400"/>
              <w:ind/>
            </w:pPr>
            <w:r>
              <w:rPr>
                <w:rFonts w:ascii="quote-cjk-patch" w:hAnsi="quote-cjk-patch" w:eastAsia="quote-cjk-patch" w:cs="quote-cjk-patch"/>
                <w:i w:val="0"/>
                <w:strike w:val="0"/>
                <w:color w:val="000000"/>
                <w:spacing w:val="0"/>
                <w:sz w:val="23"/>
                <w:u w:val="none"/>
              </w:rPr>
              <w:t>arrive</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82367E6">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225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58C1FA5">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247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F5B962B">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271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8336C7C">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337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3592B730">
            <w:pPr>
              <w:snapToGrid w:val="1"/>
              <w:spacing w:before="0" w:after="0" w:line="400"/>
              <w:ind/>
            </w:pPr>
            <w:r>
              <w:rPr>
                <w:rFonts w:ascii="quote-cjk-patch" w:hAnsi="quote-cjk-patch" w:eastAsia="quote-cjk-patch" w:cs="quote-cjk-patch"/>
                <w:i w:val="0"/>
                <w:strike w:val="0"/>
                <w:color w:val="000000"/>
                <w:spacing w:val="0"/>
                <w:sz w:val="23"/>
                <w:u w:val="none"/>
              </w:rPr>
              <w:t>5</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4429750C">
            <w:pPr>
              <w:snapToGrid w:val="1"/>
              <w:spacing w:before="0" w:after="0" w:line="400"/>
              <w:ind/>
            </w:pPr>
            <w:r>
              <w:rPr>
                <w:rFonts w:ascii="quote-cjk-patch" w:hAnsi="quote-cjk-patch" w:eastAsia="quote-cjk-patch" w:cs="quote-cjk-patch"/>
                <w:i w:val="0"/>
                <w:strike w:val="0"/>
                <w:color w:val="000000"/>
                <w:spacing w:val="0"/>
                <w:sz w:val="23"/>
                <w:u w:val="none"/>
              </w:rPr>
              <w:t>reach</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1553E83">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22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1AF1F00A">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247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4164DB6">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27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14D5517">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337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AE09995">
            <w:pPr>
              <w:snapToGrid w:val="1"/>
              <w:spacing w:before="0" w:after="0" w:line="400"/>
              <w:ind/>
            </w:pPr>
            <w:r>
              <w:rPr>
                <w:rFonts w:ascii="quote-cjk-patch" w:hAnsi="quote-cjk-patch" w:eastAsia="quote-cjk-patch" w:cs="quote-cjk-patch"/>
                <w:i w:val="0"/>
                <w:strike w:val="0"/>
                <w:color w:val="000000"/>
                <w:spacing w:val="0"/>
                <w:sz w:val="23"/>
                <w:u w:val="none"/>
              </w:rPr>
              <w:t>5</w:t>
            </w:r>
          </w:p>
        </w:tc>
      </w:tr>
    </w:tbl>
    <w:p w14:paraId="05C73DAB">
      <w:pPr>
        <w:pBdr>
          <w:bottom w:val="thick" w:color="000000" w:sz="8"/>
        </w:pBdr>
        <w:ind w:left="0"/>
      </w:pPr>
    </w:p>
    <w:p w14:paraId="43FEE07A">
      <w:pPr>
        <w:pStyle w:val="000004"/>
        <w:snapToGrid w:val="1"/>
        <w:spacing w:before="480" w:after="240" w:line="240"/>
        <w:ind w:left="0" w:right="0" w:hanging="0"/>
      </w:pPr>
      <w:r>
        <w:rPr>
          <w:rFonts w:hint="eastAsia"/>
          <w:i w:val="0"/>
          <w:strike w:val="0"/>
          <w:color w:val="0F1115"/>
          <w:spacing w:val="0"/>
          <w:u w:val="none"/>
          <w:shd w:val="clear" w:color="auto" w:fill="FFFFFF"/>
        </w:rPr>
        <w:t>第二部分：理解与辨析测试（后测使用）</w:t>
      </w:r>
    </w:p>
    <w:p w14:paraId="51E89185">
      <w:pPr>
        <w:pStyle w:val="000005"/>
        <w:snapToGrid w:val="1"/>
        <w:spacing w:before="240" w:after="120" w:line="240"/>
        <w:ind w:left="0" w:right="0" w:hanging="0"/>
      </w:pPr>
      <w:r>
        <w:rPr>
          <w:rFonts w:hint="eastAsia"/>
          <w:i w:val="0"/>
          <w:strike w:val="0"/>
          <w:color w:val="0F1115"/>
          <w:spacing w:val="0"/>
          <w:u w:val="none"/>
          <w:shd w:val="clear" w:color="auto" w:fill="FFFFFF"/>
        </w:rPr>
        <w:t>A. 语境选词（每题请在括号内填 A 或 B，A = arrive, B = reach）</w:t>
      </w:r>
    </w:p>
    <w:p w14:paraId="51767F50">
      <w:pPr>
        <w:numPr>
          <w:ilvl w:val="0"/>
          <w:numId w:val="58"/>
        </w:numPr>
        <w:snapToGrid w:val="1"/>
        <w:spacing w:before="120" w:after="240" w:line="240"/>
        <w:ind/>
      </w:pPr>
      <w:r>
        <w:rPr>
          <w:rFonts w:hint="eastAsia" w:ascii="quote-cjk-patch" w:hAnsi="quote-cjk-patch" w:eastAsia="quote-cjk-patch" w:cs="quote-cjk-patch"/>
          <w:i w:val="0"/>
          <w:strike w:val="0"/>
          <w:color w:val="0F1115"/>
          <w:spacing w:val="0"/>
          <w:sz w:val="24"/>
          <w:u w:val="none"/>
          <w:shd w:val="clear" w:color="auto" w:fill="FFFFFF"/>
        </w:rPr>
        <w:t>经过长时间的飞行，我们终于在午夜 _____ 了伦敦。 → ( )</w:t>
      </w:r>
    </w:p>
    <w:p w14:paraId="3E2A55A0">
      <w:pPr>
        <w:numPr>
          <w:ilvl w:val="0"/>
          <w:numId w:val="58"/>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他努力伸手去够书架顶层的书，但没能 _____。 → ( )</w:t>
      </w:r>
    </w:p>
    <w:p w14:paraId="6869F396">
      <w:pPr>
        <w:numPr>
          <w:ilvl w:val="0"/>
          <w:numId w:val="58"/>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火车将在 5 分钟后 _____ 北京站。 → ( )</w:t>
      </w:r>
    </w:p>
    <w:p w14:paraId="30BEE5CA">
      <w:pPr>
        <w:numPr>
          <w:ilvl w:val="0"/>
          <w:numId w:val="58"/>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经过激烈辩论，双方最终 _____ 了一项协议。 → ( )</w:t>
      </w:r>
    </w:p>
    <w:p w14:paraId="26F350A1">
      <w:pPr>
        <w:numPr>
          <w:ilvl w:val="0"/>
          <w:numId w:val="58"/>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她 _____ 家时，发现门是锁着的。 → ( )</w:t>
      </w:r>
    </w:p>
    <w:p w14:paraId="756BF377">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标准答案</w:t>
      </w:r>
      <w:r>
        <w:rPr>
          <w:rFonts w:hint="eastAsia" w:ascii="quote-cjk-patch" w:hAnsi="quote-cjk-patch" w:eastAsia="quote-cjk-patch" w:cs="quote-cjk-patch"/>
          <w:i w:val="0"/>
          <w:strike w:val="0"/>
          <w:color w:val="0F1115"/>
          <w:spacing w:val="0"/>
          <w:sz w:val="24"/>
          <w:u w:val="none"/>
          <w:shd w:val="clear" w:color="auto" w:fill="FFFFFF"/>
        </w:rPr>
        <w:t>：1 B (reach? 其实 arrive in/at 也可，但这里“伦敦”是大地点，arrive in 更合适；但题目只给了两个选项且无介词，严格说到达伦敦 reach 也可以？通常说 reach London 更书面。为了考察介词敏感度，可以改成填空。为避免歧义，修改题目：用“到达伦敦”可写成 arrive in London，但选项只有动词原形，所以必须根据句法判断。建议改成“我们终于 _____ 了伦敦”且没有介词，答案应为 reach（及物）。同理“火车 _____ 北京站”应填 arrive at 但无介词，所以也填 reach？这样不合理。因此需要重新设计：</w:t>
      </w:r>
      <w:r>
        <w:rPr>
          <w:rFonts w:hint="eastAsia" w:ascii="quote-cjk-patch" w:hAnsi="quote-cjk-patch" w:eastAsia="quote-cjk-patch" w:cs="quote-cjk-patch"/>
          <w:b w:val="1"/>
          <w:i w:val="0"/>
          <w:strike w:val="0"/>
          <w:color w:val="0F1115"/>
          <w:spacing w:val="0"/>
          <w:sz w:val="24"/>
          <w:u w:val="none"/>
          <w:shd w:val="clear" w:color="auto" w:fill="FFFFFF"/>
        </w:rPr>
        <w:t>语境选词中提供括号内填写动词的适当形式</w:t>
      </w:r>
      <w:r>
        <w:rPr>
          <w:rFonts w:hint="eastAsia" w:ascii="quote-cjk-patch" w:hAnsi="quote-cjk-patch" w:eastAsia="quote-cjk-patch" w:cs="quote-cjk-patch"/>
          <w:i w:val="0"/>
          <w:strike w:val="0"/>
          <w:color w:val="0F1115"/>
          <w:spacing w:val="0"/>
          <w:sz w:val="24"/>
          <w:u w:val="none"/>
          <w:shd w:val="clear" w:color="auto" w:fill="FFFFFF"/>
        </w:rPr>
        <w:t>。或者直接给句子缺动词，让学生从两个词中选择并变形。我们改为单选题：）</w:t>
      </w:r>
    </w:p>
    <w:p w14:paraId="5E7AB01D">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改进版语境选词（单选题）</w:t>
      </w:r>
      <w:r>
        <w:rPr>
          <w:rFonts w:hint="eastAsia" w:ascii="quote-cjk-patch" w:hAnsi="quote-cjk-patch" w:eastAsia="quote-cjk-patch" w:cs="quote-cjk-patch"/>
          <w:i w:val="0"/>
          <w:strike w:val="0"/>
          <w:color w:val="0F1115"/>
          <w:spacing w:val="0"/>
          <w:sz w:val="24"/>
          <w:u w:val="none"/>
          <w:shd w:val="clear" w:color="auto" w:fill="FFFFFF"/>
        </w:rPr>
        <w:t>：</w:t>
      </w:r>
    </w:p>
    <w:p w14:paraId="23DD0666">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从 A. arrive B. reach 中选择正确的一项填入句中，必要时用其适当形式（时态/语态）。</w:t>
      </w:r>
    </w:p>
    <w:p w14:paraId="23A8C2D8">
      <w:pPr>
        <w:numPr>
          <w:ilvl w:val="0"/>
          <w:numId w:val="59"/>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After a long flight, we finally _____ London at midnight. → B (reached)</w:t>
      </w:r>
    </w:p>
    <w:p w14:paraId="50F78040">
      <w:pPr>
        <w:numPr>
          <w:ilvl w:val="0"/>
          <w:numId w:val="5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He stretched his arm but couldn't _____ the book on the top shelf. → B (reach)</w:t>
      </w:r>
    </w:p>
    <w:p w14:paraId="15AE8DEF">
      <w:pPr>
        <w:numPr>
          <w:ilvl w:val="0"/>
          <w:numId w:val="5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 train will _____ at Beijing Station in five minutes. → A (arrive)</w:t>
      </w:r>
    </w:p>
    <w:p w14:paraId="3AF209FF">
      <w:pPr>
        <w:numPr>
          <w:ilvl w:val="0"/>
          <w:numId w:val="5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After heated debates, both sides _____ an agreement. → B (reached)</w:t>
      </w:r>
    </w:p>
    <w:p w14:paraId="7457EEC6">
      <w:pPr>
        <w:numPr>
          <w:ilvl w:val="0"/>
          <w:numId w:val="59"/>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When she _____ home, she found the door locked. → A (arrived at) 或 B (reached) 均可，但传统题中通常用 arrived at。为了区分，选 A 更典型。</w:t>
      </w:r>
    </w:p>
    <w:p w14:paraId="59A041C1">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这样设计会导致部分题目有两个可能答案，不利于客观评分。因此</w:t>
      </w:r>
      <w:r>
        <w:rPr>
          <w:rFonts w:hint="eastAsia" w:ascii="quote-cjk-patch" w:hAnsi="quote-cjk-patch" w:eastAsia="quote-cjk-patch" w:cs="quote-cjk-patch"/>
          <w:b w:val="1"/>
          <w:i w:val="0"/>
          <w:strike w:val="0"/>
          <w:color w:val="0F1115"/>
          <w:spacing w:val="0"/>
          <w:sz w:val="24"/>
          <w:u w:val="none"/>
          <w:shd w:val="clear" w:color="auto" w:fill="FFFFFF"/>
        </w:rPr>
        <w:t>更优方案</w:t>
      </w:r>
      <w:r>
        <w:rPr>
          <w:rFonts w:hint="eastAsia" w:ascii="quote-cjk-patch" w:hAnsi="quote-cjk-patch" w:eastAsia="quote-cjk-patch" w:cs="quote-cjk-patch"/>
          <w:i w:val="0"/>
          <w:strike w:val="0"/>
          <w:color w:val="0F1115"/>
          <w:spacing w:val="0"/>
          <w:sz w:val="24"/>
          <w:u w:val="none"/>
          <w:shd w:val="clear" w:color="auto" w:fill="FFFFFF"/>
        </w:rPr>
        <w:t>：给出完整的句子，其中目标词留空，并在句子后提供两个选项（原形），要求考生写下所选项的正确形式。</w:t>
      </w:r>
    </w:p>
    <w:p w14:paraId="3229A4A0">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最终定稿（语境选词 10 题，含干扰项）</w:t>
      </w:r>
      <w:r>
        <w:rPr>
          <w:rFonts w:hint="eastAsia" w:ascii="quote-cjk-patch" w:hAnsi="quote-cjk-patch" w:eastAsia="quote-cjk-patch" w:cs="quote-cjk-patch"/>
          <w:i w:val="0"/>
          <w:strike w:val="0"/>
          <w:color w:val="0F1115"/>
          <w:spacing w:val="0"/>
          <w:sz w:val="24"/>
          <w:u w:val="none"/>
          <w:shd w:val="clear" w:color="auto" w:fill="FFFFFF"/>
        </w:rPr>
        <w:t>：</w:t>
      </w:r>
    </w:p>
    <w:p w14:paraId="3645319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一、从下列动词中选择正确的一项填入句中，必要时改变其形式（如时态、语态）。</w:t>
      </w:r>
    </w:p>
    <w:p w14:paraId="1F2FDB76">
      <w:pPr>
        <w:snapToGrid w:val="1"/>
        <w:spacing w:before="240" w:after="24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备选词：</w:t>
      </w:r>
      <w:r>
        <w:rPr>
          <w:rFonts w:ascii="quote-cjk-patch" w:hAnsi="quote-cjk-patch" w:eastAsia="quote-cjk-patch" w:cs="quote-cjk-patch"/>
          <w:i w:val="1"/>
          <w:strike w:val="0"/>
          <w:color w:val="0F1115"/>
          <w:spacing w:val="0"/>
          <w:sz w:val="24"/>
          <w:u w:val="none"/>
          <w:shd w:val="clear" w:color="auto" w:fill="FFFFFF"/>
        </w:rPr>
        <w:t>arrive, reach</w:t>
      </w:r>
      <w:r>
        <w:rPr>
          <w:rFonts w:hint="eastAsia" w:ascii="quote-cjk-patch" w:hAnsi="quote-cjk-patch" w:eastAsia="quote-cjk-patch" w:cs="quote-cjk-patch"/>
          <w:i w:val="0"/>
          <w:strike w:val="0"/>
          <w:color w:val="0F1115"/>
          <w:spacing w:val="0"/>
          <w:sz w:val="24"/>
          <w:u w:val="none"/>
          <w:shd w:val="clear" w:color="auto" w:fill="FFFFFF"/>
        </w:rPr>
        <w:t>（每个词可能用一次或多次）</w:t>
      </w:r>
    </w:p>
    <w:p w14:paraId="612B166F">
      <w:pPr>
        <w:numPr>
          <w:ilvl w:val="0"/>
          <w:numId w:val="60"/>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The delegation __________ in Geneva last night.</w:t>
      </w:r>
    </w:p>
    <w:p w14:paraId="46D91628">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We’ll never __________ the mountain peak before sunset.</w:t>
      </w:r>
    </w:p>
    <w:p w14:paraId="299E2A31">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Please call me when you __________ the station.</w:t>
      </w:r>
    </w:p>
    <w:p w14:paraId="490C9F84">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 water level __________ a record high this summer.</w:t>
      </w:r>
    </w:p>
    <w:p w14:paraId="2AD702D3">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He __________ home to find everyone already asleep.</w:t>
      </w:r>
    </w:p>
    <w:p w14:paraId="182026CC">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They finally __________ an agreement after three days of talks.</w:t>
      </w:r>
    </w:p>
    <w:p w14:paraId="31D90E75">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 plane __________ at Gate 23 on time.</w:t>
      </w:r>
    </w:p>
    <w:p w14:paraId="6E95D3F1">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She __________ the age of 100 last year.</w:t>
      </w:r>
    </w:p>
    <w:p w14:paraId="30455E0F">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I usually __________ at the office around 8:30.</w:t>
      </w:r>
    </w:p>
    <w:p w14:paraId="3F7711F8">
      <w:pPr>
        <w:numPr>
          <w:ilvl w:val="0"/>
          <w:numId w:val="6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Can you __________ the salt from across the table?</w:t>
      </w:r>
    </w:p>
    <w:p w14:paraId="08E95B9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w:t>
      </w:r>
      <w:r>
        <w:rPr>
          <w:rFonts w:hint="eastAsia" w:ascii="quote-cjk-patch" w:hAnsi="quote-cjk-patch" w:eastAsia="quote-cjk-patch" w:cs="quote-cjk-patch"/>
          <w:i w:val="0"/>
          <w:strike w:val="0"/>
          <w:color w:val="0F1115"/>
          <w:spacing w:val="0"/>
          <w:sz w:val="24"/>
          <w:u w:val="none"/>
          <w:shd w:val="clear" w:color="auto" w:fill="FFFFFF"/>
        </w:rPr>
        <w:t>：1. arrived；2. reach；3. reach 或 arrive at（但 arrive 需加 at，填 reach 简单；建议改为“the station”前无介词，则必须用 reach）；为了无争议，将第3句改为：Please call me when you __________ the station. → reach；第7句已有 at，所以填 arrive。第5句 arrive at 或 reach 均可，但传统教学强调 arrive home 不加介词，所以用 arrive。实际上 arrive home 是常见。按此，答案：5. arrived。</w:t>
      </w:r>
    </w:p>
    <w:p w14:paraId="3C1BAA79">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标准化答案（建议）</w:t>
      </w:r>
      <w:r>
        <w:rPr>
          <w:rFonts w:hint="eastAsia" w:ascii="quote-cjk-patch" w:hAnsi="quote-cjk-patch" w:eastAsia="quote-cjk-patch" w:cs="quote-cjk-patch"/>
          <w:i w:val="0"/>
          <w:strike w:val="0"/>
          <w:color w:val="0F1115"/>
          <w:spacing w:val="0"/>
          <w:sz w:val="24"/>
          <w:u w:val="none"/>
          <w:shd w:val="clear" w:color="auto" w:fill="FFFFFF"/>
        </w:rPr>
        <w:t>：</w:t>
      </w:r>
    </w:p>
    <w:p w14:paraId="407AD055">
      <w:pPr>
        <w:numPr>
          <w:ilvl w:val="0"/>
          <w:numId w:val="61"/>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arrived 2. reach 3. reach 4. reached 5. arrived 6. reached 7. arrived 8. reached 9. arrive 10. reach</w:t>
      </w:r>
    </w:p>
    <w:p w14:paraId="208CA3B1">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评分</w:t>
      </w:r>
      <w:r>
        <w:rPr>
          <w:rFonts w:hint="eastAsia" w:ascii="quote-cjk-patch" w:hAnsi="quote-cjk-patch" w:eastAsia="quote-cjk-patch" w:cs="quote-cjk-patch"/>
          <w:i w:val="0"/>
          <w:strike w:val="0"/>
          <w:color w:val="0F1115"/>
          <w:spacing w:val="0"/>
          <w:sz w:val="24"/>
          <w:u w:val="none"/>
          <w:shd w:val="clear" w:color="auto" w:fill="FFFFFF"/>
        </w:rPr>
        <w:t>：每题 1 分，共 10 分。</w:t>
      </w:r>
    </w:p>
    <w:p w14:paraId="02449B30">
      <w:pPr>
        <w:pBdr>
          <w:bottom w:val="thick" w:color="000000" w:sz="8"/>
        </w:pBdr>
        <w:ind w:left="0"/>
      </w:pPr>
    </w:p>
    <w:p w14:paraId="5CAEF48D">
      <w:pPr>
        <w:pStyle w:val="000005"/>
        <w:snapToGrid w:val="1"/>
        <w:spacing w:before="240" w:after="240" w:line="240"/>
        <w:ind w:left="0" w:right="0" w:hanging="0"/>
      </w:pPr>
      <w:r>
        <w:rPr>
          <w:rFonts w:hint="eastAsia"/>
          <w:i w:val="0"/>
          <w:strike w:val="0"/>
          <w:color w:val="0F1115"/>
          <w:spacing w:val="0"/>
          <w:u w:val="none"/>
          <w:shd w:val="clear" w:color="auto" w:fill="FFFFFF"/>
        </w:rPr>
        <w:t>B. 近义句判断（解释型，用于考察辨析深度）</w:t>
      </w:r>
    </w:p>
    <w:p w14:paraId="4EA0F4EB">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阅读下列句子，判断画线动词是否可以用括号中的词替换而不改变句意。可以则打√，不可以则打×，并在横线上简要说明理由（1 句话）</w:t>
      </w:r>
      <w:r>
        <w:rPr>
          <w:rFonts w:hint="eastAsia" w:ascii="quote-cjk-patch" w:hAnsi="quote-cjk-patch" w:eastAsia="quote-cjk-patch" w:cs="quote-cjk-patch"/>
          <w:i w:val="0"/>
          <w:strike w:val="0"/>
          <w:color w:val="0F1115"/>
          <w:spacing w:val="0"/>
          <w:sz w:val="24"/>
          <w:u w:val="none"/>
          <w:shd w:val="clear" w:color="auto" w:fill="FFFFFF"/>
        </w:rPr>
        <w:t>。</w:t>
      </w:r>
    </w:p>
    <w:p w14:paraId="50C48B1D">
      <w:pPr>
        <w:numPr>
          <w:ilvl w:val="0"/>
          <w:numId w:val="62"/>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 xml:space="preserve">He </w:t>
      </w:r>
      <w:r>
        <w:rPr>
          <w:rFonts w:ascii="quote-cjk-patch" w:hAnsi="quote-cjk-patch" w:eastAsia="quote-cjk-patch" w:cs="quote-cjk-patch"/>
          <w:b w:val="1"/>
          <w:i w:val="0"/>
          <w:strike w:val="0"/>
          <w:color w:val="0F1115"/>
          <w:spacing w:val="0"/>
          <w:sz w:val="24"/>
          <w:u w:val="none"/>
          <w:shd w:val="clear" w:color="auto" w:fill="FFFFFF"/>
        </w:rPr>
        <w:t>reached</w:t>
      </w:r>
      <w:r>
        <w:rPr>
          <w:rFonts w:ascii="quote-cjk-patch" w:hAnsi="quote-cjk-patch" w:eastAsia="quote-cjk-patch" w:cs="quote-cjk-patch"/>
          <w:i w:val="0"/>
          <w:strike w:val="0"/>
          <w:color w:val="0F1115"/>
          <w:spacing w:val="0"/>
          <w:sz w:val="24"/>
          <w:u w:val="none"/>
          <w:shd w:val="clear" w:color="auto" w:fill="FFFFFF"/>
        </w:rPr>
        <w:t xml:space="preserve"> the hotel at 9 p.m. (arrive) → ( )</w:t>
      </w:r>
    </w:p>
    <w:p w14:paraId="1F973714">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7144937D">
      <w:pPr>
        <w:numPr>
          <w:ilvl w:val="0"/>
          <w:numId w:val="62"/>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 xml:space="preserve">We </w:t>
      </w:r>
      <w:r>
        <w:rPr>
          <w:rFonts w:ascii="quote-cjk-patch" w:hAnsi="quote-cjk-patch" w:eastAsia="quote-cjk-patch" w:cs="quote-cjk-patch"/>
          <w:b w:val="1"/>
          <w:i w:val="0"/>
          <w:strike w:val="0"/>
          <w:color w:val="0F1115"/>
          <w:spacing w:val="0"/>
          <w:sz w:val="24"/>
          <w:u w:val="none"/>
          <w:shd w:val="clear" w:color="auto" w:fill="FFFFFF"/>
        </w:rPr>
        <w:t>arrived</w:t>
      </w:r>
      <w:r>
        <w:rPr>
          <w:rFonts w:ascii="quote-cjk-patch" w:hAnsi="quote-cjk-patch" w:eastAsia="quote-cjk-patch" w:cs="quote-cjk-patch"/>
          <w:i w:val="0"/>
          <w:strike w:val="0"/>
          <w:color w:val="0F1115"/>
          <w:spacing w:val="0"/>
          <w:sz w:val="24"/>
          <w:u w:val="none"/>
          <w:shd w:val="clear" w:color="auto" w:fill="FFFFFF"/>
        </w:rPr>
        <w:t xml:space="preserve"> at the top of the mountain after a steep climb. (reach) → ( )</w:t>
      </w:r>
    </w:p>
    <w:p w14:paraId="3FFB00B4">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7E1EF58F">
      <w:pPr>
        <w:numPr>
          <w:ilvl w:val="0"/>
          <w:numId w:val="62"/>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 xml:space="preserve">She </w:t>
      </w:r>
      <w:r>
        <w:rPr>
          <w:rFonts w:ascii="quote-cjk-patch" w:hAnsi="quote-cjk-patch" w:eastAsia="quote-cjk-patch" w:cs="quote-cjk-patch"/>
          <w:b w:val="1"/>
          <w:i w:val="0"/>
          <w:strike w:val="0"/>
          <w:color w:val="0F1115"/>
          <w:spacing w:val="0"/>
          <w:sz w:val="24"/>
          <w:u w:val="none"/>
          <w:shd w:val="clear" w:color="auto" w:fill="FFFFFF"/>
        </w:rPr>
        <w:t>reached</w:t>
      </w:r>
      <w:r>
        <w:rPr>
          <w:rFonts w:ascii="quote-cjk-patch" w:hAnsi="quote-cjk-patch" w:eastAsia="quote-cjk-patch" w:cs="quote-cjk-patch"/>
          <w:i w:val="0"/>
          <w:strike w:val="0"/>
          <w:color w:val="0F1115"/>
          <w:spacing w:val="0"/>
          <w:sz w:val="24"/>
          <w:u w:val="none"/>
          <w:shd w:val="clear" w:color="auto" w:fill="FFFFFF"/>
        </w:rPr>
        <w:t xml:space="preserve"> the age of 18 last month. (arrive) → ( )</w:t>
      </w:r>
    </w:p>
    <w:p w14:paraId="3CBDE4D6">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6BF26818">
      <w:pPr>
        <w:numPr>
          <w:ilvl w:val="0"/>
          <w:numId w:val="62"/>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 xml:space="preserve">The train </w:t>
      </w:r>
      <w:r>
        <w:rPr>
          <w:rFonts w:ascii="quote-cjk-patch" w:hAnsi="quote-cjk-patch" w:eastAsia="quote-cjk-patch" w:cs="quote-cjk-patch"/>
          <w:b w:val="1"/>
          <w:i w:val="0"/>
          <w:strike w:val="0"/>
          <w:color w:val="0F1115"/>
          <w:spacing w:val="0"/>
          <w:sz w:val="24"/>
          <w:u w:val="none"/>
          <w:shd w:val="clear" w:color="auto" w:fill="FFFFFF"/>
        </w:rPr>
        <w:t>arrived</w:t>
      </w:r>
      <w:r>
        <w:rPr>
          <w:rFonts w:ascii="quote-cjk-patch" w:hAnsi="quote-cjk-patch" w:eastAsia="quote-cjk-patch" w:cs="quote-cjk-patch"/>
          <w:i w:val="0"/>
          <w:strike w:val="0"/>
          <w:color w:val="0F1115"/>
          <w:spacing w:val="0"/>
          <w:sz w:val="24"/>
          <w:u w:val="none"/>
          <w:shd w:val="clear" w:color="auto" w:fill="FFFFFF"/>
        </w:rPr>
        <w:t xml:space="preserve"> at the platform. (reach) → ( )</w:t>
      </w:r>
    </w:p>
    <w:p w14:paraId="2D577A29">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7297833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w:t>
      </w:r>
      <w:r>
        <w:rPr>
          <w:rFonts w:hint="eastAsia" w:ascii="quote-cjk-patch" w:hAnsi="quote-cjk-patch" w:eastAsia="quote-cjk-patch" w:cs="quote-cjk-patch"/>
          <w:i w:val="0"/>
          <w:strike w:val="0"/>
          <w:color w:val="0F1115"/>
          <w:spacing w:val="0"/>
          <w:sz w:val="24"/>
          <w:u w:val="none"/>
          <w:shd w:val="clear" w:color="auto" w:fill="FFFFFF"/>
        </w:rPr>
        <w:t>：</w:t>
      </w:r>
    </w:p>
    <w:p w14:paraId="60AB2BC2">
      <w:pPr>
        <w:numPr>
          <w:ilvl w:val="0"/>
          <w:numId w:val="63"/>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 “reach the hotel” 可替换为 “arrive at the hotel”，但需要加介词 at，句子中无 at，所以不能直接替换。若题干写 reach the hotel 换 arrive，需改成 arrive at，所以打×。评分标准：说明缺少介词。</w:t>
      </w:r>
    </w:p>
    <w:p w14:paraId="6B2E9299">
      <w:pPr>
        <w:numPr>
          <w:ilvl w:val="0"/>
          <w:numId w:val="6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虽然 arrive 需加 at，但句中已有 “arrived at the top”，所以 reach 可换，但需改变结构（reach the top）。说明语义相似但句法不同。本题故意模糊，可给分点：及物性不同。</w:t>
      </w:r>
    </w:p>
    <w:p w14:paraId="7656F31B">
      <w:pPr>
        <w:numPr>
          <w:ilvl w:val="0"/>
          <w:numId w:val="6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抽象年龄不能用 arrive at。</w:t>
      </w:r>
    </w:p>
    <w:p w14:paraId="2D8BE1CA">
      <w:pPr>
        <w:numPr>
          <w:ilvl w:val="0"/>
          <w:numId w:val="6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可以换成 reach the platform，语义相同。</w:t>
      </w:r>
    </w:p>
    <w:p w14:paraId="6560F7B5">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评分</w:t>
      </w:r>
      <w:r>
        <w:rPr>
          <w:rFonts w:hint="eastAsia" w:ascii="quote-cjk-patch" w:hAnsi="quote-cjk-patch" w:eastAsia="quote-cjk-patch" w:cs="quote-cjk-patch"/>
          <w:i w:val="0"/>
          <w:strike w:val="0"/>
          <w:color w:val="0F1115"/>
          <w:spacing w:val="0"/>
          <w:sz w:val="24"/>
          <w:u w:val="none"/>
          <w:shd w:val="clear" w:color="auto" w:fill="FFFFFF"/>
        </w:rPr>
        <w:t>：每题 2 分（判断 1 分，理由 1 分），共 8 分。</w:t>
      </w:r>
    </w:p>
    <w:p w14:paraId="4398DF14">
      <w:pPr>
        <w:pBdr>
          <w:bottom w:val="thick" w:color="000000" w:sz="8"/>
        </w:pBdr>
        <w:ind w:left="0"/>
      </w:pPr>
    </w:p>
    <w:p w14:paraId="11C7CE0C">
      <w:pPr>
        <w:pStyle w:val="000004"/>
        <w:snapToGrid w:val="1"/>
        <w:spacing w:before="480" w:after="240" w:line="240"/>
        <w:ind w:left="0" w:right="0" w:hanging="0"/>
      </w:pPr>
      <w:r>
        <w:rPr>
          <w:rFonts w:hint="eastAsia"/>
          <w:i w:val="0"/>
          <w:strike w:val="0"/>
          <w:color w:val="0F1115"/>
          <w:spacing w:val="0"/>
          <w:u w:val="none"/>
          <w:shd w:val="clear" w:color="auto" w:fill="FFFFFF"/>
        </w:rPr>
        <w:t>第三部分：产出测试</w:t>
      </w:r>
    </w:p>
    <w:p w14:paraId="1C205D3E">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根据中文意思和括号中的单词提示，写出完整的英语句子。注意动词的时态和搭配。</w:t>
      </w:r>
    </w:p>
    <w:p w14:paraId="2145C33C">
      <w:pPr>
        <w:numPr>
          <w:ilvl w:val="0"/>
          <w:numId w:val="64"/>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我们飞了十个小时后到达了纽约。 (arrive)</w:t>
      </w:r>
    </w:p>
    <w:p w14:paraId="02E0AF55">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4BD2F6CE">
      <w:pPr>
        <w:numPr>
          <w:ilvl w:val="0"/>
          <w:numId w:val="64"/>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他设法够到了天花板上的风筝。 (reach)</w:t>
      </w:r>
    </w:p>
    <w:p w14:paraId="2C75ABE5">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4BC432CC">
      <w:pPr>
        <w:numPr>
          <w:ilvl w:val="0"/>
          <w:numId w:val="64"/>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你什么时候到办公室？ (arrive)</w:t>
      </w:r>
    </w:p>
    <w:p w14:paraId="2C206F8B">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6A155178">
      <w:pPr>
        <w:numPr>
          <w:ilvl w:val="0"/>
          <w:numId w:val="64"/>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最终他们达成了共识。 (reach)</w:t>
      </w:r>
    </w:p>
    <w:p w14:paraId="4F28CA99">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7F44675C">
      <w:pPr>
        <w:numPr>
          <w:ilvl w:val="0"/>
          <w:numId w:val="64"/>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她到家时已经很晚了。 (arrive 或 reach 均可，但请写出你觉得更自然的句子)</w:t>
      </w:r>
    </w:p>
    <w:p w14:paraId="53EFB27B">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7C699BB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参考答案（重点检查介词搭配和及物性）</w:t>
      </w:r>
      <w:r>
        <w:rPr>
          <w:rFonts w:hint="eastAsia" w:ascii="quote-cjk-patch" w:hAnsi="quote-cjk-patch" w:eastAsia="quote-cjk-patch" w:cs="quote-cjk-patch"/>
          <w:i w:val="0"/>
          <w:strike w:val="0"/>
          <w:color w:val="0F1115"/>
          <w:spacing w:val="0"/>
          <w:sz w:val="24"/>
          <w:u w:val="none"/>
          <w:shd w:val="clear" w:color="auto" w:fill="FFFFFF"/>
        </w:rPr>
        <w:t>：</w:t>
      </w:r>
    </w:p>
    <w:p w14:paraId="4AF54013">
      <w:pPr>
        <w:numPr>
          <w:ilvl w:val="0"/>
          <w:numId w:val="65"/>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We arrived in New York after a ten-hour flight.</w:t>
      </w:r>
    </w:p>
    <w:p w14:paraId="7A28D659">
      <w:pPr>
        <w:numPr>
          <w:ilvl w:val="0"/>
          <w:numId w:val="65"/>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He managed to reach the kite on the ceiling.</w:t>
      </w:r>
    </w:p>
    <w:p w14:paraId="79A1836D">
      <w:pPr>
        <w:numPr>
          <w:ilvl w:val="0"/>
          <w:numId w:val="65"/>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When do you arrive at the office?</w:t>
      </w:r>
    </w:p>
    <w:p w14:paraId="7DB6AC61">
      <w:pPr>
        <w:numPr>
          <w:ilvl w:val="0"/>
          <w:numId w:val="65"/>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Finally they reached a consensus.</w:t>
      </w:r>
    </w:p>
    <w:p w14:paraId="6C073867">
      <w:pPr>
        <w:numPr>
          <w:ilvl w:val="0"/>
          <w:numId w:val="65"/>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She arrived home very late. / She reached home very late. (均可，但 arrive home 更常见)</w:t>
      </w:r>
    </w:p>
    <w:p w14:paraId="35BB7CA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评分</w:t>
      </w:r>
      <w:r>
        <w:rPr>
          <w:rFonts w:hint="eastAsia" w:ascii="quote-cjk-patch" w:hAnsi="quote-cjk-patch" w:eastAsia="quote-cjk-patch" w:cs="quote-cjk-patch"/>
          <w:i w:val="0"/>
          <w:strike w:val="0"/>
          <w:color w:val="0F1115"/>
          <w:spacing w:val="0"/>
          <w:sz w:val="24"/>
          <w:u w:val="none"/>
          <w:shd w:val="clear" w:color="auto" w:fill="FFFFFF"/>
        </w:rPr>
        <w:t>：每题 2 分（动词正确 1 分，搭配/介词正确 1 分），共 10 分。</w:t>
      </w:r>
    </w:p>
    <w:p w14:paraId="177240DB">
      <w:pPr>
        <w:pBdr>
          <w:bottom w:val="thick" w:color="000000" w:sz="8"/>
        </w:pBdr>
        <w:ind w:left="0"/>
      </w:pPr>
    </w:p>
    <w:p w14:paraId="3836D406">
      <w:pPr>
        <w:pStyle w:val="000004"/>
        <w:snapToGrid w:val="1"/>
        <w:spacing w:before="480" w:after="240" w:line="240"/>
        <w:ind w:left="0" w:right="0" w:hanging="0"/>
      </w:pPr>
      <w:r>
        <w:rPr>
          <w:rFonts w:hint="eastAsia"/>
          <w:i w:val="0"/>
          <w:strike w:val="0"/>
          <w:color w:val="0F1115"/>
          <w:spacing w:val="0"/>
          <w:u w:val="none"/>
          <w:shd w:val="clear" w:color="auto" w:fill="FFFFFF"/>
        </w:rPr>
        <w:t>第四部分：主观辨析（可选，用于考察元语言知识）</w:t>
      </w:r>
    </w:p>
    <w:p w14:paraId="45E9975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xml:space="preserve">请写出 </w:t>
      </w:r>
      <w:r>
        <w:rPr>
          <w:rFonts w:ascii="quote-cjk-patch" w:hAnsi="quote-cjk-patch" w:eastAsia="quote-cjk-patch" w:cs="quote-cjk-patch"/>
          <w:b w:val="1"/>
          <w:i w:val="1"/>
          <w:strike w:val="0"/>
          <w:color w:val="0F1115"/>
          <w:spacing w:val="0"/>
          <w:sz w:val="24"/>
          <w:u w:val="none"/>
          <w:shd w:val="clear" w:color="auto" w:fill="FFFFFF"/>
        </w:rPr>
        <w:t>arrive</w:t>
      </w:r>
      <w:r>
        <w:rPr>
          <w:rFonts w:hint="eastAsia" w:ascii="quote-cjk-patch" w:hAnsi="quote-cjk-patch" w:eastAsia="quote-cjk-patch" w:cs="quote-cjk-patch"/>
          <w:b w:val="1"/>
          <w:i w:val="0"/>
          <w:strike w:val="0"/>
          <w:color w:val="0F1115"/>
          <w:spacing w:val="0"/>
          <w:sz w:val="24"/>
          <w:u w:val="none"/>
          <w:shd w:val="clear" w:color="auto" w:fill="FFFFFF"/>
        </w:rPr>
        <w:t xml:space="preserve"> 与 </w:t>
      </w:r>
      <w:r>
        <w:rPr>
          <w:rFonts w:ascii="quote-cjk-patch" w:hAnsi="quote-cjk-patch" w:eastAsia="quote-cjk-patch" w:cs="quote-cjk-patch"/>
          <w:b w:val="1"/>
          <w:i w:val="1"/>
          <w:strike w:val="0"/>
          <w:color w:val="0F1115"/>
          <w:spacing w:val="0"/>
          <w:sz w:val="24"/>
          <w:u w:val="none"/>
          <w:shd w:val="clear" w:color="auto" w:fill="FFFFFF"/>
        </w:rPr>
        <w:t>reach</w:t>
      </w:r>
      <w:r>
        <w:rPr>
          <w:rFonts w:hint="eastAsia" w:ascii="quote-cjk-patch" w:hAnsi="quote-cjk-patch" w:eastAsia="quote-cjk-patch" w:cs="quote-cjk-patch"/>
          <w:b w:val="1"/>
          <w:i w:val="0"/>
          <w:strike w:val="0"/>
          <w:color w:val="0F1115"/>
          <w:spacing w:val="0"/>
          <w:sz w:val="24"/>
          <w:u w:val="none"/>
          <w:shd w:val="clear" w:color="auto" w:fill="FFFFFF"/>
        </w:rPr>
        <w:t xml:space="preserve"> 的三个主要区别（用中文或英文均可）。</w:t>
      </w:r>
    </w:p>
    <w:p w14:paraId="27B27F49">
      <w:pPr>
        <w:numPr>
          <w:ilvl w:val="0"/>
          <w:numId w:val="66"/>
        </w:numPr>
        <w:pBdr>
          <w:bottom w:val="thick" w:color="000000" w:sz="8"/>
        </w:pBdr>
        <w:snapToGrid w:val="1"/>
        <w:spacing w:before="240" w:after="240" w:line="240"/>
        <w:ind/>
      </w:pPr>
    </w:p>
    <w:p w14:paraId="018560C5">
      <w:pPr>
        <w:numPr>
          <w:ilvl w:val="0"/>
          <w:numId w:val="66"/>
        </w:numPr>
        <w:pBdr>
          <w:bottom w:val="thick" w:color="000000" w:sz="8"/>
        </w:pBdr>
        <w:snapToGrid w:val="1"/>
        <w:spacing w:before="90" w:after="240" w:line="240"/>
        <w:ind/>
      </w:pPr>
    </w:p>
    <w:p w14:paraId="634C0CC4">
      <w:pPr>
        <w:numPr>
          <w:ilvl w:val="0"/>
          <w:numId w:val="66"/>
        </w:numPr>
        <w:pBdr>
          <w:bottom w:val="thick" w:color="000000" w:sz="8"/>
        </w:pBdr>
        <w:snapToGrid w:val="1"/>
        <w:spacing w:before="90" w:after="240" w:line="240"/>
        <w:ind/>
      </w:pPr>
    </w:p>
    <w:p w14:paraId="6EE1B31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评分标准（供主试参考）</w:t>
      </w:r>
      <w:r>
        <w:rPr>
          <w:rFonts w:hint="eastAsia" w:ascii="quote-cjk-patch" w:hAnsi="quote-cjk-patch" w:eastAsia="quote-cjk-patch" w:cs="quote-cjk-patch"/>
          <w:i w:val="0"/>
          <w:strike w:val="0"/>
          <w:color w:val="0F1115"/>
          <w:spacing w:val="0"/>
          <w:sz w:val="24"/>
          <w:u w:val="none"/>
          <w:shd w:val="clear" w:color="auto" w:fill="FFFFFF"/>
        </w:rPr>
        <w:t>：每写出一个有效区别给 1 分，最多 3 分。例如：</w:t>
      </w:r>
    </w:p>
    <w:p w14:paraId="5B56CAE4">
      <w:pPr>
        <w:numPr>
          <w:ilvl w:val="0"/>
          <w:numId w:val="67"/>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及物性不同（arrive 不及物需介词；reach 及物）</w:t>
      </w:r>
    </w:p>
    <w:p w14:paraId="1C5BC6D5">
      <w:pPr>
        <w:numPr>
          <w:ilvl w:val="0"/>
          <w:numId w:val="67"/>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抽象域使用（reach 可用于年龄、协议；arrive 较少）</w:t>
      </w:r>
    </w:p>
    <w:p w14:paraId="024C0784">
      <w:pPr>
        <w:numPr>
          <w:ilvl w:val="0"/>
          <w:numId w:val="67"/>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努力义（reach 隐含努力，arrive 中性）</w:t>
      </w:r>
    </w:p>
    <w:p w14:paraId="25767171">
      <w:pPr>
        <w:numPr>
          <w:ilvl w:val="0"/>
          <w:numId w:val="67"/>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终点类型（reach 偏向垂直/抽象，arrive 更广泛空间）</w:t>
      </w:r>
    </w:p>
    <w:p w14:paraId="073D5570">
      <w:pPr>
        <w:pBdr>
          <w:bottom w:val="thick" w:color="000000" w:sz="8"/>
        </w:pBdr>
        <w:ind w:left="0"/>
      </w:pPr>
    </w:p>
    <w:p w14:paraId="157C18C4">
      <w:pPr>
        <w:pStyle w:val="000003"/>
        <w:snapToGrid w:val="1"/>
        <w:spacing w:before="480" w:after="240" w:line="240"/>
        <w:ind w:left="0" w:right="0" w:hanging="0"/>
      </w:pPr>
      <w:r>
        <w:rPr>
          <w:rFonts w:hint="eastAsia"/>
          <w:i w:val="0"/>
          <w:strike w:val="0"/>
          <w:color w:val="0F1115"/>
          <w:spacing w:val="0"/>
          <w:u w:val="none"/>
          <w:shd w:val="clear" w:color="auto" w:fill="FFFFFF"/>
        </w:rPr>
        <w:t>测试卷总分结构</w:t>
      </w:r>
    </w:p>
    <w:tbl>
      <w:tblPr>
        <w:tblStyle w:val="000015"/>
        <w:tblLayout w:type="fixed"/>
      </w:tblPr>
      <w:tblGrid>
        <w:gridCol w:w="1740"/>
        <w:gridCol w:w="1980"/>
        <w:gridCol w:w="1980"/>
        <w:gridCol w:w="1980"/>
        <w:gridCol w:w="1740"/>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1D98BB42">
            <w:pPr>
              <w:snapToGrid w:val="1"/>
              <w:spacing w:before="0" w:after="0" w:line="400"/>
              <w:ind/>
              <w:jc w:val="left"/>
            </w:pPr>
            <w:r>
              <w:rPr>
                <w:rFonts w:hint="eastAsia" w:ascii="quote-cjk-patch" w:hAnsi="quote-cjk-patch" w:eastAsia="quote-cjk-patch" w:cs="quote-cjk-patch"/>
                <w:i w:val="0"/>
                <w:strike w:val="0"/>
                <w:color w:val="000000"/>
                <w:spacing w:val="0"/>
                <w:sz w:val="23"/>
                <w:u w:val="none"/>
              </w:rPr>
              <w:t>部分</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4B31B78">
            <w:pPr>
              <w:snapToGrid w:val="1"/>
              <w:spacing w:before="0" w:after="0" w:line="400"/>
              <w:ind/>
              <w:jc w:val="left"/>
            </w:pPr>
            <w:r>
              <w:rPr>
                <w:rFonts w:hint="eastAsia" w:ascii="quote-cjk-patch" w:hAnsi="quote-cjk-patch" w:eastAsia="quote-cjk-patch" w:cs="quote-cjk-patch"/>
                <w:i w:val="0"/>
                <w:strike w:val="0"/>
                <w:color w:val="000000"/>
                <w:spacing w:val="0"/>
                <w:sz w:val="23"/>
                <w:u w:val="none"/>
              </w:rPr>
              <w:t>题型</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3D2733F">
            <w:pPr>
              <w:snapToGrid w:val="1"/>
              <w:spacing w:before="0" w:after="0" w:line="400"/>
              <w:ind/>
              <w:jc w:val="left"/>
            </w:pPr>
            <w:r>
              <w:rPr>
                <w:rFonts w:hint="eastAsia" w:ascii="quote-cjk-patch" w:hAnsi="quote-cjk-patch" w:eastAsia="quote-cjk-patch" w:cs="quote-cjk-patch"/>
                <w:i w:val="0"/>
                <w:strike w:val="0"/>
                <w:color w:val="000000"/>
                <w:spacing w:val="0"/>
                <w:sz w:val="23"/>
                <w:u w:val="none"/>
              </w:rPr>
              <w:t>题量</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2AFBC3FD">
            <w:pPr>
              <w:snapToGrid w:val="1"/>
              <w:spacing w:before="0" w:after="0" w:line="400"/>
              <w:ind/>
              <w:jc w:val="left"/>
            </w:pPr>
            <w:r>
              <w:rPr>
                <w:rFonts w:hint="eastAsia" w:ascii="quote-cjk-patch" w:hAnsi="quote-cjk-patch" w:eastAsia="quote-cjk-patch" w:cs="quote-cjk-patch"/>
                <w:i w:val="0"/>
                <w:strike w:val="0"/>
                <w:color w:val="000000"/>
                <w:spacing w:val="0"/>
                <w:sz w:val="23"/>
                <w:u w:val="none"/>
              </w:rPr>
              <w:t>满分</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11B333B">
            <w:pPr>
              <w:snapToGrid w:val="1"/>
              <w:spacing w:before="0" w:after="0" w:line="400"/>
              <w:ind/>
              <w:jc w:val="left"/>
            </w:pPr>
            <w:r>
              <w:rPr>
                <w:rFonts w:hint="eastAsia" w:ascii="quote-cjk-patch" w:hAnsi="quote-cjk-patch" w:eastAsia="quote-cjk-patch" w:cs="quote-cjk-patch"/>
                <w:i w:val="0"/>
                <w:strike w:val="0"/>
                <w:color w:val="000000"/>
                <w:spacing w:val="0"/>
                <w:sz w:val="23"/>
                <w:u w:val="none"/>
              </w:rPr>
              <w:t>说明</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820A361">
            <w:pPr>
              <w:snapToGrid w:val="1"/>
              <w:spacing w:before="0" w:after="0" w:line="400"/>
              <w:ind/>
            </w:pPr>
            <w:r>
              <w:rPr>
                <w:rFonts w:hint="eastAsia" w:ascii="quote-cjk-patch" w:hAnsi="quote-cjk-patch" w:eastAsia="quote-cjk-patch" w:cs="quote-cjk-patch"/>
                <w:i w:val="0"/>
                <w:strike w:val="0"/>
                <w:color w:val="000000"/>
                <w:spacing w:val="0"/>
                <w:sz w:val="23"/>
                <w:u w:val="none"/>
              </w:rPr>
              <w:t>一</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3EAC216">
            <w:pPr>
              <w:snapToGrid w:val="1"/>
              <w:spacing w:before="0" w:after="0" w:line="400"/>
              <w:ind/>
            </w:pPr>
            <w:r>
              <w:rPr>
                <w:rFonts w:hint="eastAsia" w:ascii="quote-cjk-patch" w:hAnsi="quote-cjk-patch" w:eastAsia="quote-cjk-patch" w:cs="quote-cjk-patch"/>
                <w:i w:val="0"/>
                <w:strike w:val="0"/>
                <w:color w:val="000000"/>
                <w:spacing w:val="0"/>
                <w:sz w:val="23"/>
                <w:u w:val="none"/>
              </w:rPr>
              <w:t>词汇自评</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4CC1492">
            <w:pPr>
              <w:snapToGrid w:val="1"/>
              <w:spacing w:before="0" w:after="0" w:line="400"/>
              <w:ind/>
            </w:pPr>
            <w:r>
              <w:rPr>
                <w:rFonts w:hint="eastAsia" w:ascii="quote-cjk-patch" w:hAnsi="quote-cjk-patch" w:eastAsia="quote-cjk-patch" w:cs="quote-cjk-patch"/>
                <w:i w:val="0"/>
                <w:strike w:val="0"/>
                <w:color w:val="000000"/>
                <w:spacing w:val="0"/>
                <w:sz w:val="23"/>
                <w:u w:val="none"/>
              </w:rPr>
              <w:t>2 词</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8AEC59A">
            <w:pPr>
              <w:snapToGrid w:val="1"/>
              <w:spacing w:before="0" w:after="0" w:line="400"/>
              <w:ind/>
            </w:pPr>
            <w:r>
              <w:rPr>
                <w:rFonts w:hint="eastAsia" w:ascii="quote-cjk-patch" w:hAnsi="quote-cjk-patch" w:eastAsia="quote-cjk-patch" w:cs="quote-cjk-patch"/>
                <w:i w:val="0"/>
                <w:strike w:val="0"/>
                <w:color w:val="000000"/>
                <w:spacing w:val="0"/>
                <w:sz w:val="23"/>
                <w:u w:val="none"/>
              </w:rPr>
              <w:t>（不计入总分，仅分组协变量）</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53FF3975">
            <w:pPr>
              <w:snapToGrid w:val="1"/>
              <w:spacing w:before="0" w:after="0" w:line="400"/>
              <w:ind/>
            </w:pPr>
            <w:r>
              <w:rPr>
                <w:rFonts w:hint="eastAsia" w:ascii="quote-cjk-patch" w:hAnsi="quote-cjk-patch" w:eastAsia="quote-cjk-patch" w:cs="quote-cjk-patch"/>
                <w:i w:val="0"/>
                <w:strike w:val="0"/>
                <w:color w:val="000000"/>
                <w:spacing w:val="0"/>
                <w:sz w:val="23"/>
                <w:u w:val="none"/>
              </w:rPr>
              <w:t>前测使用</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64C36A4">
            <w:pPr>
              <w:snapToGrid w:val="1"/>
              <w:spacing w:before="0" w:after="0" w:line="400"/>
              <w:ind/>
            </w:pPr>
            <w:r>
              <w:rPr>
                <w:rFonts w:hint="eastAsia" w:ascii="quote-cjk-patch" w:hAnsi="quote-cjk-patch" w:eastAsia="quote-cjk-patch" w:cs="quote-cjk-patch"/>
                <w:i w:val="0"/>
                <w:strike w:val="0"/>
                <w:color w:val="000000"/>
                <w:spacing w:val="0"/>
                <w:sz w:val="23"/>
                <w:u w:val="none"/>
              </w:rPr>
              <w:t>二 A</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89ED6AB">
            <w:pPr>
              <w:snapToGrid w:val="1"/>
              <w:spacing w:before="0" w:after="0" w:line="400"/>
              <w:ind/>
            </w:pPr>
            <w:r>
              <w:rPr>
                <w:rFonts w:hint="eastAsia" w:ascii="quote-cjk-patch" w:hAnsi="quote-cjk-patch" w:eastAsia="quote-cjk-patch" w:cs="quote-cjk-patch"/>
                <w:i w:val="0"/>
                <w:strike w:val="0"/>
                <w:color w:val="000000"/>
                <w:spacing w:val="0"/>
                <w:sz w:val="23"/>
                <w:u w:val="none"/>
              </w:rPr>
              <w:t>语境选词</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060A76C">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F5C174E">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9616643">
            <w:pPr>
              <w:snapToGrid w:val="1"/>
              <w:spacing w:before="0" w:after="0" w:line="400"/>
              <w:ind/>
            </w:pPr>
            <w:r>
              <w:rPr>
                <w:rFonts w:hint="eastAsia" w:ascii="quote-cjk-patch" w:hAnsi="quote-cjk-patch" w:eastAsia="quote-cjk-patch" w:cs="quote-cjk-patch"/>
                <w:i w:val="0"/>
                <w:strike w:val="0"/>
                <w:color w:val="000000"/>
                <w:spacing w:val="0"/>
                <w:sz w:val="23"/>
                <w:u w:val="none"/>
              </w:rPr>
              <w:t>客观题，机器评阅</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13DAC756">
            <w:pPr>
              <w:snapToGrid w:val="1"/>
              <w:spacing w:before="0" w:after="0" w:line="400"/>
              <w:ind/>
            </w:pPr>
            <w:r>
              <w:rPr>
                <w:rFonts w:hint="eastAsia" w:ascii="quote-cjk-patch" w:hAnsi="quote-cjk-patch" w:eastAsia="quote-cjk-patch" w:cs="quote-cjk-patch"/>
                <w:i w:val="0"/>
                <w:strike w:val="0"/>
                <w:color w:val="000000"/>
                <w:spacing w:val="0"/>
                <w:sz w:val="23"/>
                <w:u w:val="none"/>
              </w:rPr>
              <w:t>二 B</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06A38D5">
            <w:pPr>
              <w:snapToGrid w:val="1"/>
              <w:spacing w:before="0" w:after="0" w:line="400"/>
              <w:ind/>
            </w:pPr>
            <w:r>
              <w:rPr>
                <w:rFonts w:hint="eastAsia" w:ascii="quote-cjk-patch" w:hAnsi="quote-cjk-patch" w:eastAsia="quote-cjk-patch" w:cs="quote-cjk-patch"/>
                <w:i w:val="0"/>
                <w:strike w:val="0"/>
                <w:color w:val="000000"/>
                <w:spacing w:val="0"/>
                <w:sz w:val="23"/>
                <w:u w:val="none"/>
              </w:rPr>
              <w:t>近义句判断</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DD3E63B">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AB32C62">
            <w:pPr>
              <w:snapToGrid w:val="1"/>
              <w:spacing w:before="0" w:after="0" w:line="400"/>
              <w:ind/>
            </w:pPr>
            <w:r>
              <w:rPr>
                <w:rFonts w:ascii="quote-cjk-patch" w:hAnsi="quote-cjk-patch" w:eastAsia="quote-cjk-patch" w:cs="quote-cjk-patch"/>
                <w:i w:val="0"/>
                <w:strike w:val="0"/>
                <w:color w:val="000000"/>
                <w:spacing w:val="0"/>
                <w:sz w:val="23"/>
                <w:u w:val="none"/>
              </w:rPr>
              <w:t>8</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4E881ED">
            <w:pPr>
              <w:snapToGrid w:val="1"/>
              <w:spacing w:before="0" w:after="0" w:line="400"/>
              <w:ind/>
            </w:pPr>
            <w:r>
              <w:rPr>
                <w:rFonts w:hint="eastAsia" w:ascii="quote-cjk-patch" w:hAnsi="quote-cjk-patch" w:eastAsia="quote-cjk-patch" w:cs="quote-cjk-patch"/>
                <w:i w:val="0"/>
                <w:strike w:val="0"/>
                <w:color w:val="000000"/>
                <w:spacing w:val="0"/>
                <w:sz w:val="23"/>
                <w:u w:val="none"/>
              </w:rPr>
              <w:t>半主观，人工评阅</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638D1DB3">
            <w:pPr>
              <w:snapToGrid w:val="1"/>
              <w:spacing w:before="0" w:after="0" w:line="400"/>
              <w:ind/>
            </w:pPr>
            <w:r>
              <w:rPr>
                <w:rFonts w:hint="eastAsia" w:ascii="quote-cjk-patch" w:hAnsi="quote-cjk-patch" w:eastAsia="quote-cjk-patch" w:cs="quote-cjk-patch"/>
                <w:i w:val="0"/>
                <w:strike w:val="0"/>
                <w:color w:val="000000"/>
                <w:spacing w:val="0"/>
                <w:sz w:val="23"/>
                <w:u w:val="none"/>
              </w:rPr>
              <w:t>三</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6DC1284">
            <w:pPr>
              <w:snapToGrid w:val="1"/>
              <w:spacing w:before="0" w:after="0" w:line="400"/>
              <w:ind/>
            </w:pPr>
            <w:r>
              <w:rPr>
                <w:rFonts w:hint="eastAsia" w:ascii="quote-cjk-patch" w:hAnsi="quote-cjk-patch" w:eastAsia="quote-cjk-patch" w:cs="quote-cjk-patch"/>
                <w:i w:val="0"/>
                <w:strike w:val="0"/>
                <w:color w:val="000000"/>
                <w:spacing w:val="0"/>
                <w:sz w:val="23"/>
                <w:u w:val="none"/>
              </w:rPr>
              <w:t>产出写作</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3A16507">
            <w:pPr>
              <w:snapToGrid w:val="1"/>
              <w:spacing w:before="0" w:after="0" w:line="400"/>
              <w:ind/>
            </w:pPr>
            <w:r>
              <w:rPr>
                <w:rFonts w:ascii="quote-cjk-patch" w:hAnsi="quote-cjk-patch" w:eastAsia="quote-cjk-patch" w:cs="quote-cjk-patch"/>
                <w:i w:val="0"/>
                <w:strike w:val="0"/>
                <w:color w:val="000000"/>
                <w:spacing w:val="0"/>
                <w:sz w:val="23"/>
                <w:u w:val="none"/>
              </w:rPr>
              <w:t>5</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441309">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D875870">
            <w:pPr>
              <w:snapToGrid w:val="1"/>
              <w:spacing w:before="0" w:after="0" w:line="400"/>
              <w:ind/>
            </w:pPr>
            <w:r>
              <w:rPr>
                <w:rFonts w:hint="eastAsia" w:ascii="quote-cjk-patch" w:hAnsi="quote-cjk-patch" w:eastAsia="quote-cjk-patch" w:cs="quote-cjk-patch"/>
                <w:i w:val="0"/>
                <w:strike w:val="0"/>
                <w:color w:val="000000"/>
                <w:spacing w:val="0"/>
                <w:sz w:val="23"/>
                <w:u w:val="none"/>
              </w:rPr>
              <w:t>人工评阅</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34A7BA2E">
            <w:pPr>
              <w:snapToGrid w:val="1"/>
              <w:spacing w:before="0" w:after="0" w:line="400"/>
              <w:ind/>
            </w:pPr>
            <w:r>
              <w:rPr>
                <w:rFonts w:hint="eastAsia" w:ascii="quote-cjk-patch" w:hAnsi="quote-cjk-patch" w:eastAsia="quote-cjk-patch" w:cs="quote-cjk-patch"/>
                <w:i w:val="0"/>
                <w:strike w:val="0"/>
                <w:color w:val="000000"/>
                <w:spacing w:val="0"/>
                <w:sz w:val="23"/>
                <w:u w:val="none"/>
              </w:rPr>
              <w:t>四</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FD64BE1">
            <w:pPr>
              <w:snapToGrid w:val="1"/>
              <w:spacing w:before="0" w:after="0" w:line="400"/>
              <w:ind/>
            </w:pPr>
            <w:r>
              <w:rPr>
                <w:rFonts w:hint="eastAsia" w:ascii="quote-cjk-patch" w:hAnsi="quote-cjk-patch" w:eastAsia="quote-cjk-patch" w:cs="quote-cjk-patch"/>
                <w:i w:val="0"/>
                <w:strike w:val="0"/>
                <w:color w:val="000000"/>
                <w:spacing w:val="0"/>
                <w:sz w:val="23"/>
                <w:u w:val="none"/>
              </w:rPr>
              <w:t>主观辨析</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C2EF47A">
            <w:pPr>
              <w:snapToGrid w:val="1"/>
              <w:spacing w:before="0" w:after="0" w:line="400"/>
              <w:ind/>
            </w:pPr>
            <w:r>
              <w:rPr>
                <w:rFonts w:hint="eastAsia" w:ascii="quote-cjk-patch" w:hAnsi="quote-cjk-patch" w:eastAsia="quote-cjk-patch" w:cs="quote-cjk-patch"/>
                <w:i w:val="0"/>
                <w:strike w:val="0"/>
                <w:color w:val="000000"/>
                <w:spacing w:val="0"/>
                <w:sz w:val="23"/>
                <w:u w:val="none"/>
              </w:rPr>
              <w:t>1（3点）</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956A251">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C298CF8">
            <w:pPr>
              <w:snapToGrid w:val="1"/>
              <w:spacing w:before="0" w:after="0" w:line="400"/>
              <w:ind/>
            </w:pPr>
            <w:r>
              <w:rPr>
                <w:rFonts w:hint="eastAsia" w:ascii="quote-cjk-patch" w:hAnsi="quote-cjk-patch" w:eastAsia="quote-cjk-patch" w:cs="quote-cjk-patch"/>
                <w:i w:val="0"/>
                <w:strike w:val="0"/>
                <w:color w:val="000000"/>
                <w:spacing w:val="0"/>
                <w:sz w:val="23"/>
                <w:u w:val="none"/>
              </w:rPr>
              <w:t>人工评阅</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53A3543">
            <w:pPr>
              <w:snapToGrid w:val="1"/>
              <w:spacing w:before="0" w:after="0" w:line="400"/>
              <w:ind/>
            </w:pPr>
            <w:r>
              <w:rPr>
                <w:rFonts w:hint="eastAsia" w:ascii="quote-cjk-patch" w:hAnsi="quote-cjk-patch" w:eastAsia="quote-cjk-patch" w:cs="quote-cjk-patch"/>
                <w:b w:val="1"/>
                <w:i w:val="0"/>
                <w:strike w:val="0"/>
                <w:color w:val="000000"/>
                <w:spacing w:val="0"/>
                <w:sz w:val="23"/>
                <w:u w:val="none"/>
              </w:rPr>
              <w:t>总计</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0A98443">
            <w:pPr>
              <w:snapToGrid w:val="1"/>
              <w:spacing w:before="0" w:after="0" w:line="400"/>
              <w:ind/>
            </w:pP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C1D454A">
            <w:pPr>
              <w:snapToGrid w:val="1"/>
              <w:spacing w:before="0" w:after="0" w:line="400"/>
              <w:ind/>
            </w:pP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6F2A1CF">
            <w:pPr>
              <w:snapToGrid w:val="1"/>
              <w:spacing w:before="0" w:after="0" w:line="400"/>
              <w:ind/>
            </w:pPr>
            <w:r>
              <w:rPr>
                <w:rFonts w:hint="eastAsia" w:ascii="quote-cjk-patch" w:hAnsi="quote-cjk-patch" w:eastAsia="quote-cjk-patch" w:cs="quote-cjk-patch"/>
                <w:b w:val="1"/>
                <w:i w:val="0"/>
                <w:strike w:val="0"/>
                <w:color w:val="000000"/>
                <w:spacing w:val="0"/>
                <w:sz w:val="23"/>
                <w:u w:val="none"/>
              </w:rPr>
              <w:t>31 分</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9BB8528">
            <w:pPr>
              <w:snapToGrid w:val="1"/>
              <w:spacing w:before="0" w:after="0" w:line="400"/>
              <w:ind/>
            </w:pPr>
            <w:r>
              <w:rPr>
                <w:rFonts w:hint="eastAsia" w:ascii="quote-cjk-patch" w:hAnsi="quote-cjk-patch" w:eastAsia="quote-cjk-patch" w:cs="quote-cjk-patch"/>
                <w:i w:val="0"/>
                <w:strike w:val="0"/>
                <w:color w:val="000000"/>
                <w:spacing w:val="0"/>
                <w:sz w:val="23"/>
                <w:u w:val="none"/>
              </w:rPr>
              <w:t>后测总分</w:t>
            </w:r>
          </w:p>
        </w:tc>
      </w:tr>
    </w:tbl>
    <w:p w14:paraId="20931562">
      <w:pPr>
        <w:pBdr>
          <w:bottom w:val="thick" w:color="000000" w:sz="8"/>
        </w:pBdr>
        <w:ind w:left="0"/>
      </w:pPr>
    </w:p>
    <w:p w14:paraId="09BB5CA6">
      <w:pPr>
        <w:pStyle w:val="000003"/>
        <w:snapToGrid w:val="1"/>
        <w:spacing w:before="480" w:after="240" w:line="240"/>
        <w:ind w:left="0" w:right="0" w:hanging="0"/>
      </w:pPr>
      <w:r>
        <w:rPr>
          <w:rFonts w:hint="eastAsia"/>
          <w:i w:val="0"/>
          <w:strike w:val="0"/>
          <w:color w:val="0F1115"/>
          <w:spacing w:val="0"/>
          <w:u w:val="none"/>
          <w:shd w:val="clear" w:color="auto" w:fill="FFFFFF"/>
        </w:rPr>
        <w:t>实施说明</w:t>
      </w:r>
    </w:p>
    <w:p w14:paraId="54E1729A">
      <w:pPr>
        <w:numPr>
          <w:ilvl w:val="0"/>
          <w:numId w:val="68"/>
        </w:numPr>
        <w:snapToGrid w:val="1"/>
        <w:spacing w:before="240" w:after="240" w:line="240"/>
        <w:ind/>
      </w:pPr>
      <w:r>
        <w:rPr>
          <w:rFonts w:hint="eastAsia" w:ascii="quote-cjk-patch" w:hAnsi="quote-cjk-patch" w:eastAsia="quote-cjk-patch" w:cs="quote-cjk-patch"/>
          <w:b w:val="1"/>
          <w:i w:val="0"/>
          <w:strike w:val="0"/>
          <w:color w:val="0F1115"/>
          <w:spacing w:val="0"/>
          <w:sz w:val="24"/>
          <w:u w:val="none"/>
          <w:shd w:val="clear" w:color="auto" w:fill="FFFFFF"/>
        </w:rPr>
        <w:t>前测</w:t>
      </w:r>
      <w:r>
        <w:rPr>
          <w:rFonts w:hint="eastAsia" w:ascii="quote-cjk-patch" w:hAnsi="quote-cjk-patch" w:eastAsia="quote-cjk-patch" w:cs="quote-cjk-patch"/>
          <w:i w:val="0"/>
          <w:strike w:val="0"/>
          <w:color w:val="0F1115"/>
          <w:spacing w:val="0"/>
          <w:sz w:val="24"/>
          <w:u w:val="none"/>
          <w:shd w:val="clear" w:color="auto" w:fill="FFFFFF"/>
        </w:rPr>
        <w:t>：只需做“第一部分 + 第二部分 A 中 5 道简单题”来评估初始水平？为了减少疲劳，前测可只做第一部分（自评）和第二部分的 5 道选词（不计入最终对比，仅检验两组初始水平是否相当）。</w:t>
      </w:r>
    </w:p>
    <w:p w14:paraId="1B37043D">
      <w:pPr>
        <w:numPr>
          <w:ilvl w:val="0"/>
          <w:numId w:val="68"/>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即时后测</w:t>
      </w:r>
      <w:r>
        <w:rPr>
          <w:rFonts w:hint="eastAsia" w:ascii="quote-cjk-patch" w:hAnsi="quote-cjk-patch" w:eastAsia="quote-cjk-patch" w:cs="quote-cjk-patch"/>
          <w:i w:val="0"/>
          <w:strike w:val="0"/>
          <w:color w:val="0F1115"/>
          <w:spacing w:val="0"/>
          <w:sz w:val="24"/>
          <w:u w:val="none"/>
          <w:shd w:val="clear" w:color="auto" w:fill="FFFFFF"/>
        </w:rPr>
        <w:t>：完成全部第二、三、四部分。</w:t>
      </w:r>
    </w:p>
    <w:p w14:paraId="0669EB43">
      <w:pPr>
        <w:numPr>
          <w:ilvl w:val="0"/>
          <w:numId w:val="68"/>
        </w:numPr>
        <w:snapToGrid w:val="1"/>
        <w:spacing w:before="90" w:after="240" w:line="240"/>
        <w:ind/>
      </w:pPr>
      <w:r>
        <w:rPr>
          <w:rFonts w:hint="eastAsia" w:ascii="quote-cjk-patch" w:hAnsi="quote-cjk-patch" w:eastAsia="quote-cjk-patch" w:cs="quote-cjk-patch"/>
          <w:b w:val="1"/>
          <w:i w:val="0"/>
          <w:strike w:val="0"/>
          <w:color w:val="0F1115"/>
          <w:spacing w:val="0"/>
          <w:sz w:val="24"/>
          <w:u w:val="none"/>
          <w:shd w:val="clear" w:color="auto" w:fill="FFFFFF"/>
        </w:rPr>
        <w:t>延时后测（2 周后）</w:t>
      </w:r>
      <w:r>
        <w:rPr>
          <w:rFonts w:hint="eastAsia" w:ascii="quote-cjk-patch" w:hAnsi="quote-cjk-patch" w:eastAsia="quote-cjk-patch" w:cs="quote-cjk-patch"/>
          <w:i w:val="0"/>
          <w:strike w:val="0"/>
          <w:color w:val="0F1115"/>
          <w:spacing w:val="0"/>
          <w:sz w:val="24"/>
          <w:u w:val="none"/>
          <w:shd w:val="clear" w:color="auto" w:fill="FFFFFF"/>
        </w:rPr>
        <w:t>：使用与原测难度相同但题目不同的平行卷（更换搭配词和句子，语法结构相似），以避免练习效应。平行卷可在此套基础上修改名词和情景，例如将 London 改为 Paris，station 改为 airport 等。</w:t>
      </w:r>
    </w:p>
    <w:p w14:paraId="4E2A2480">
      <w:pPr>
        <w:snapToGrid w:val="1"/>
        <w:spacing w:before="240" w:after="0" w:line="240"/>
        <w:ind w:left="0" w:right="0" w:hanging="0"/>
      </w:pPr>
      <w:r>
        <w:rPr>
          <w:rFonts w:hint="eastAsia" w:ascii="quote-cjk-patch" w:hAnsi="quote-cjk-patch" w:eastAsia="quote-cjk-patch" w:cs="quote-cjk-patch"/>
          <w:i w:val="0"/>
          <w:strike w:val="0"/>
          <w:color w:val="0F1115"/>
          <w:spacing w:val="0"/>
          <w:sz w:val="24"/>
          <w:u w:val="none"/>
          <w:shd w:val="clear" w:color="auto" w:fill="FFFFFF"/>
        </w:rPr>
        <w:t>如果您需要，我可以为您生成完整的平行测试卷（B 卷），以确保实验设计的严谨性。</w:t>
      </w:r>
    </w:p>
    <w:p w14:paraId="2C61DF07">
      <w:pPr>
        <w:numPr/>
        <w:pBdr/>
        <w:ind w:left="0"/>
        <w:rPr>
          <w:rFonts w:hint="eastAsia" w:ascii="宋体" w:hAnsi="宋体" w:eastAsia="宋体" w:cs="宋体"/>
          <w:i w:val="0"/>
          <w:strike w:val="0"/>
          <w:color w:val="000000"/>
          <w:spacing w:val="0"/>
          <w:sz w:val="24"/>
          <w:u w:val="none"/>
          <w:shd w:val="clear" w:color="auto" w:fill="FFFFFF"/>
        </w:rPr>
      </w:pPr>
    </w:p>
    <w:p w14:paraId="1399E687">
      <w:pPr>
        <w:numPr/>
        <w:pBdr/>
        <w:ind w:left="0"/>
        <w:rPr>
          <w:rFonts w:hint="eastAsia" w:ascii="宋体" w:hAnsi="宋体" w:eastAsia="宋体" w:cs="宋体"/>
          <w:i w:val="0"/>
          <w:strike w:val="0"/>
          <w:color w:val="000000"/>
          <w:spacing w:val="0"/>
          <w:sz w:val="24"/>
          <w:u w:val="none"/>
          <w:shd w:val="clear" w:color="auto" w:fill="FFFFFF"/>
        </w:rPr>
      </w:pPr>
    </w:p>
    <w:p w14:paraId="71D18E04">
      <w:pPr>
        <w:numPr/>
        <w:pBdr/>
        <w:ind w:left="0"/>
        <w:rPr>
          <w:rFonts w:hint="eastAsia" w:ascii="宋体" w:hAnsi="宋体" w:eastAsia="宋体" w:cs="宋体"/>
          <w:i w:val="0"/>
          <w:strike w:val="0"/>
          <w:color w:val="000000"/>
          <w:spacing w:val="0"/>
          <w:sz w:val="24"/>
          <w:u w:val="none"/>
          <w:shd w:val="clear" w:color="auto" w:fill="FFFFFF"/>
        </w:rPr>
      </w:pPr>
    </w:p>
    <w:p w14:paraId="0C446E2F">
      <w:pPr>
        <w:pStyle w:val="000003"/>
        <w:snapToGrid w:val="1"/>
        <w:spacing w:before="0" w:after="240" w:line="240"/>
        <w:ind w:left="0" w:right="0" w:hanging="0"/>
      </w:pPr>
      <w:r>
        <w:rPr>
          <w:rFonts w:hint="eastAsia"/>
          <w:i w:val="0"/>
          <w:strike w:val="0"/>
          <w:color w:val="0F1115"/>
          <w:spacing w:val="0"/>
          <w:u w:val="none"/>
          <w:shd w:val="clear" w:color="auto" w:fill="FFFFFF"/>
        </w:rPr>
        <w:t>平行测试卷 B（延时后测使用）</w:t>
      </w:r>
    </w:p>
    <w:p w14:paraId="021D738E">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说明</w:t>
      </w:r>
      <w:r>
        <w:rPr>
          <w:rFonts w:hint="eastAsia" w:ascii="quote-cjk-patch" w:hAnsi="quote-cjk-patch" w:eastAsia="quote-cjk-patch" w:cs="quote-cjk-patch"/>
          <w:i w:val="0"/>
          <w:strike w:val="0"/>
          <w:color w:val="0F1115"/>
          <w:spacing w:val="0"/>
          <w:sz w:val="24"/>
          <w:u w:val="none"/>
          <w:shd w:val="clear" w:color="auto" w:fill="FFFFFF"/>
        </w:rPr>
        <w:t>：本卷与测试卷 A 结构相同、难度相当、题量一致，但所有题目内容均已更换，用于两周后的延时后测，以检验学习效果的保持情况。</w:t>
      </w:r>
    </w:p>
    <w:p w14:paraId="4CE148C3">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考生信息</w:t>
      </w:r>
      <w:r>
        <w:rPr>
          <w:rFonts w:hint="eastAsia" w:ascii="quote-cjk-patch" w:hAnsi="quote-cjk-patch" w:eastAsia="quote-cjk-patch" w:cs="quote-cjk-patch"/>
          <w:i w:val="0"/>
          <w:strike w:val="0"/>
          <w:color w:val="0F1115"/>
          <w:spacing w:val="0"/>
          <w:sz w:val="24"/>
          <w:u w:val="none"/>
          <w:shd w:val="clear" w:color="auto" w:fill="FFFFFF"/>
        </w:rPr>
        <w:t>：编号__________ 组别__________ 日期__________</w:t>
      </w:r>
    </w:p>
    <w:p w14:paraId="32B9BCC3">
      <w:pPr>
        <w:pBdr>
          <w:bottom w:val="thick" w:color="000000" w:sz="8"/>
        </w:pBdr>
        <w:ind w:left="0"/>
      </w:pPr>
    </w:p>
    <w:p w14:paraId="02A3376C">
      <w:pPr>
        <w:pStyle w:val="000004"/>
        <w:snapToGrid w:val="1"/>
        <w:spacing w:before="480" w:after="240" w:line="240"/>
        <w:ind w:left="0" w:right="0" w:hanging="0"/>
      </w:pPr>
      <w:r>
        <w:rPr>
          <w:rFonts w:hint="eastAsia"/>
          <w:i w:val="0"/>
          <w:strike w:val="0"/>
          <w:color w:val="0F1115"/>
          <w:spacing w:val="0"/>
          <w:u w:val="none"/>
          <w:shd w:val="clear" w:color="auto" w:fill="FFFFFF"/>
        </w:rPr>
        <w:t>第一部分：词汇知识自评（与前测相同，用于检验稳定性）</w:t>
      </w:r>
    </w:p>
    <w:p w14:paraId="2F8561F3">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请根据你对下列动词的了解程度，在对应数字上打√</w:t>
      </w:r>
    </w:p>
    <w:tbl>
      <w:tblPr>
        <w:tblStyle w:val="000015"/>
        <w:tblLayout w:type="fixed"/>
      </w:tblPr>
      <w:tblGrid>
        <w:gridCol w:w="1740"/>
        <w:gridCol w:w="1980"/>
        <w:gridCol w:w="2250"/>
        <w:gridCol w:w="2475"/>
        <w:gridCol w:w="2715"/>
        <w:gridCol w:w="3375"/>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30A0D539">
            <w:pPr>
              <w:snapToGrid w:val="1"/>
              <w:spacing w:before="0" w:after="0" w:line="400"/>
              <w:ind/>
              <w:jc w:val="left"/>
            </w:pPr>
            <w:r>
              <w:rPr>
                <w:rFonts w:hint="eastAsia" w:ascii="quote-cjk-patch" w:hAnsi="quote-cjk-patch" w:eastAsia="quote-cjk-patch" w:cs="quote-cjk-patch"/>
                <w:i w:val="0"/>
                <w:strike w:val="0"/>
                <w:color w:val="000000"/>
                <w:spacing w:val="0"/>
                <w:sz w:val="23"/>
                <w:u w:val="none"/>
              </w:rPr>
              <w:t>动词</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2F8593D">
            <w:pPr>
              <w:snapToGrid w:val="1"/>
              <w:spacing w:before="0" w:after="0" w:line="400"/>
              <w:ind/>
              <w:jc w:val="left"/>
            </w:pPr>
            <w:r>
              <w:rPr>
                <w:rFonts w:hint="eastAsia" w:ascii="quote-cjk-patch" w:hAnsi="quote-cjk-patch" w:eastAsia="quote-cjk-patch" w:cs="quote-cjk-patch"/>
                <w:i w:val="0"/>
                <w:strike w:val="0"/>
                <w:color w:val="000000"/>
                <w:spacing w:val="0"/>
                <w:sz w:val="23"/>
                <w:u w:val="none"/>
              </w:rPr>
              <w:t>1 从未见过</w:t>
            </w:r>
          </w:p>
        </w:tc>
        <w:tc>
          <w:tcPr>
            <w:tcW w:w="225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768F2854">
            <w:pPr>
              <w:snapToGrid w:val="1"/>
              <w:spacing w:before="0" w:after="0" w:line="400"/>
              <w:ind/>
              <w:jc w:val="left"/>
            </w:pPr>
            <w:r>
              <w:rPr>
                <w:rFonts w:hint="eastAsia" w:ascii="quote-cjk-patch" w:hAnsi="quote-cjk-patch" w:eastAsia="quote-cjk-patch" w:cs="quote-cjk-patch"/>
                <w:i w:val="0"/>
                <w:strike w:val="0"/>
                <w:color w:val="000000"/>
                <w:spacing w:val="0"/>
                <w:sz w:val="23"/>
                <w:u w:val="none"/>
              </w:rPr>
              <w:t>2 见过但不知意思</w:t>
            </w:r>
          </w:p>
        </w:tc>
        <w:tc>
          <w:tcPr>
            <w:tcW w:w="247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80DA3DA">
            <w:pPr>
              <w:snapToGrid w:val="1"/>
              <w:spacing w:before="0" w:after="0" w:line="400"/>
              <w:ind/>
              <w:jc w:val="left"/>
            </w:pPr>
            <w:r>
              <w:rPr>
                <w:rFonts w:hint="eastAsia" w:ascii="quote-cjk-patch" w:hAnsi="quote-cjk-patch" w:eastAsia="quote-cjk-patch" w:cs="quote-cjk-patch"/>
                <w:i w:val="0"/>
                <w:strike w:val="0"/>
                <w:color w:val="000000"/>
                <w:spacing w:val="0"/>
                <w:sz w:val="23"/>
                <w:u w:val="none"/>
              </w:rPr>
              <w:t>3 知道意思但不会用</w:t>
            </w:r>
          </w:p>
        </w:tc>
        <w:tc>
          <w:tcPr>
            <w:tcW w:w="271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00D2F8EA">
            <w:pPr>
              <w:snapToGrid w:val="1"/>
              <w:spacing w:before="0" w:after="0" w:line="400"/>
              <w:ind/>
              <w:jc w:val="left"/>
            </w:pPr>
            <w:r>
              <w:rPr>
                <w:rFonts w:hint="eastAsia" w:ascii="quote-cjk-patch" w:hAnsi="quote-cjk-patch" w:eastAsia="quote-cjk-patch" w:cs="quote-cjk-patch"/>
                <w:i w:val="0"/>
                <w:strike w:val="0"/>
                <w:color w:val="000000"/>
                <w:spacing w:val="0"/>
                <w:sz w:val="23"/>
                <w:u w:val="none"/>
              </w:rPr>
              <w:t>4 会读会写，基本能用</w:t>
            </w:r>
          </w:p>
        </w:tc>
        <w:tc>
          <w:tcPr>
            <w:tcW w:w="3375"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1C4C4192">
            <w:pPr>
              <w:snapToGrid w:val="1"/>
              <w:spacing w:before="0" w:after="0" w:line="400"/>
              <w:ind/>
              <w:jc w:val="left"/>
            </w:pPr>
            <w:r>
              <w:rPr>
                <w:rFonts w:hint="eastAsia" w:ascii="quote-cjk-patch" w:hAnsi="quote-cjk-patch" w:eastAsia="quote-cjk-patch" w:cs="quote-cjk-patch"/>
                <w:i w:val="0"/>
                <w:strike w:val="0"/>
                <w:color w:val="000000"/>
                <w:spacing w:val="0"/>
                <w:sz w:val="23"/>
                <w:u w:val="none"/>
              </w:rPr>
              <w:t>5 很熟悉，能准确区分近义词</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C5A1900">
            <w:pPr>
              <w:snapToGrid w:val="1"/>
              <w:spacing w:before="0" w:after="0" w:line="400"/>
              <w:ind/>
            </w:pPr>
            <w:r>
              <w:rPr>
                <w:rFonts w:ascii="quote-cjk-patch" w:hAnsi="quote-cjk-patch" w:eastAsia="quote-cjk-patch" w:cs="quote-cjk-patch"/>
                <w:i w:val="0"/>
                <w:strike w:val="0"/>
                <w:color w:val="000000"/>
                <w:spacing w:val="0"/>
                <w:sz w:val="23"/>
                <w:u w:val="none"/>
              </w:rPr>
              <w:t>arrive</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6F19E9C">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225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BB5E409">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247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C19AEF2">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271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6C44712">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3375"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BA13C99">
            <w:pPr>
              <w:snapToGrid w:val="1"/>
              <w:spacing w:before="0" w:after="0" w:line="400"/>
              <w:ind/>
            </w:pPr>
            <w:r>
              <w:rPr>
                <w:rFonts w:ascii="quote-cjk-patch" w:hAnsi="quote-cjk-patch" w:eastAsia="quote-cjk-patch" w:cs="quote-cjk-patch"/>
                <w:i w:val="0"/>
                <w:strike w:val="0"/>
                <w:color w:val="000000"/>
                <w:spacing w:val="0"/>
                <w:sz w:val="23"/>
                <w:u w:val="none"/>
              </w:rPr>
              <w:t>5</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55687FA5">
            <w:pPr>
              <w:snapToGrid w:val="1"/>
              <w:spacing w:before="0" w:after="0" w:line="400"/>
              <w:ind/>
            </w:pPr>
            <w:r>
              <w:rPr>
                <w:rFonts w:ascii="quote-cjk-patch" w:hAnsi="quote-cjk-patch" w:eastAsia="quote-cjk-patch" w:cs="quote-cjk-patch"/>
                <w:i w:val="0"/>
                <w:strike w:val="0"/>
                <w:color w:val="000000"/>
                <w:spacing w:val="0"/>
                <w:sz w:val="23"/>
                <w:u w:val="none"/>
              </w:rPr>
              <w:t>reach</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FC7C7FB">
            <w:pPr>
              <w:snapToGrid w:val="1"/>
              <w:spacing w:before="0" w:after="0" w:line="400"/>
              <w:ind/>
            </w:pPr>
            <w:r>
              <w:rPr>
                <w:rFonts w:ascii="quote-cjk-patch" w:hAnsi="quote-cjk-patch" w:eastAsia="quote-cjk-patch" w:cs="quote-cjk-patch"/>
                <w:i w:val="0"/>
                <w:strike w:val="0"/>
                <w:color w:val="000000"/>
                <w:spacing w:val="0"/>
                <w:sz w:val="23"/>
                <w:u w:val="none"/>
              </w:rPr>
              <w:t>1</w:t>
            </w:r>
          </w:p>
        </w:tc>
        <w:tc>
          <w:tcPr>
            <w:tcW w:w="225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0BFEFAC">
            <w:pPr>
              <w:snapToGrid w:val="1"/>
              <w:spacing w:before="0" w:after="0" w:line="400"/>
              <w:ind/>
            </w:pPr>
            <w:r>
              <w:rPr>
                <w:rFonts w:ascii="quote-cjk-patch" w:hAnsi="quote-cjk-patch" w:eastAsia="quote-cjk-patch" w:cs="quote-cjk-patch"/>
                <w:i w:val="0"/>
                <w:strike w:val="0"/>
                <w:color w:val="000000"/>
                <w:spacing w:val="0"/>
                <w:sz w:val="23"/>
                <w:u w:val="none"/>
              </w:rPr>
              <w:t>2</w:t>
            </w:r>
          </w:p>
        </w:tc>
        <w:tc>
          <w:tcPr>
            <w:tcW w:w="247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507A751">
            <w:pPr>
              <w:snapToGrid w:val="1"/>
              <w:spacing w:before="0" w:after="0" w:line="400"/>
              <w:ind/>
            </w:pPr>
            <w:r>
              <w:rPr>
                <w:rFonts w:ascii="quote-cjk-patch" w:hAnsi="quote-cjk-patch" w:eastAsia="quote-cjk-patch" w:cs="quote-cjk-patch"/>
                <w:i w:val="0"/>
                <w:strike w:val="0"/>
                <w:color w:val="000000"/>
                <w:spacing w:val="0"/>
                <w:sz w:val="23"/>
                <w:u w:val="none"/>
              </w:rPr>
              <w:t>3</w:t>
            </w:r>
          </w:p>
        </w:tc>
        <w:tc>
          <w:tcPr>
            <w:tcW w:w="271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FEE1E4F">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3375"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10B6943E">
            <w:pPr>
              <w:snapToGrid w:val="1"/>
              <w:spacing w:before="0" w:after="0" w:line="400"/>
              <w:ind/>
            </w:pPr>
            <w:r>
              <w:rPr>
                <w:rFonts w:ascii="quote-cjk-patch" w:hAnsi="quote-cjk-patch" w:eastAsia="quote-cjk-patch" w:cs="quote-cjk-patch"/>
                <w:i w:val="0"/>
                <w:strike w:val="0"/>
                <w:color w:val="000000"/>
                <w:spacing w:val="0"/>
                <w:sz w:val="23"/>
                <w:u w:val="none"/>
              </w:rPr>
              <w:t>5</w:t>
            </w:r>
          </w:p>
        </w:tc>
      </w:tr>
    </w:tbl>
    <w:p w14:paraId="1B5606C0">
      <w:pPr>
        <w:pBdr>
          <w:bottom w:val="thick" w:color="000000" w:sz="8"/>
        </w:pBdr>
        <w:ind w:left="0"/>
      </w:pPr>
    </w:p>
    <w:p w14:paraId="120D6034">
      <w:pPr>
        <w:pStyle w:val="000004"/>
        <w:snapToGrid w:val="1"/>
        <w:spacing w:before="480" w:after="240" w:line="240"/>
        <w:ind w:left="0" w:right="0" w:hanging="0"/>
      </w:pPr>
      <w:r>
        <w:rPr>
          <w:rFonts w:hint="eastAsia"/>
          <w:i w:val="0"/>
          <w:strike w:val="0"/>
          <w:color w:val="0F1115"/>
          <w:spacing w:val="0"/>
          <w:u w:val="none"/>
          <w:shd w:val="clear" w:color="auto" w:fill="FFFFFF"/>
        </w:rPr>
        <w:t>第二部分：理解与辨析测试</w:t>
      </w:r>
    </w:p>
    <w:p w14:paraId="5B63588B">
      <w:pPr>
        <w:pStyle w:val="000005"/>
        <w:snapToGrid w:val="1"/>
        <w:spacing w:before="240" w:after="240" w:line="240"/>
        <w:ind w:left="0" w:right="0" w:hanging="0"/>
      </w:pPr>
      <w:r>
        <w:rPr>
          <w:rFonts w:hint="eastAsia"/>
          <w:i w:val="0"/>
          <w:strike w:val="0"/>
          <w:color w:val="0F1115"/>
          <w:spacing w:val="0"/>
          <w:u w:val="none"/>
          <w:shd w:val="clear" w:color="auto" w:fill="FFFFFF"/>
        </w:rPr>
        <w:t>A. 语境选词（共 10 题，每题 1 分）</w:t>
      </w:r>
    </w:p>
    <w:p w14:paraId="189FF95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从下列动词中选择正确的一项填入句中，必要时改变其形式（如时态、语态）。</w:t>
      </w:r>
    </w:p>
    <w:p w14:paraId="519CFF22">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备选词：</w:t>
      </w:r>
      <w:r>
        <w:rPr>
          <w:rFonts w:ascii="quote-cjk-patch" w:hAnsi="quote-cjk-patch" w:eastAsia="quote-cjk-patch" w:cs="quote-cjk-patch"/>
          <w:i w:val="0"/>
          <w:strike w:val="0"/>
          <w:color w:val="0F1115"/>
          <w:spacing w:val="0"/>
          <w:sz w:val="24"/>
          <w:u w:val="none"/>
          <w:shd w:val="clear" w:color="auto" w:fill="FFFFFF"/>
        </w:rPr>
        <w:t xml:space="preserve"> </w:t>
      </w:r>
      <w:r>
        <w:rPr>
          <w:rFonts w:ascii="quote-cjk-patch" w:hAnsi="quote-cjk-patch" w:eastAsia="quote-cjk-patch" w:cs="quote-cjk-patch"/>
          <w:i w:val="1"/>
          <w:strike w:val="0"/>
          <w:color w:val="0F1115"/>
          <w:spacing w:val="0"/>
          <w:sz w:val="24"/>
          <w:u w:val="none"/>
          <w:shd w:val="clear" w:color="auto" w:fill="FFFFFF"/>
        </w:rPr>
        <w:t>arrive, reach</w:t>
      </w:r>
      <w:r>
        <w:rPr>
          <w:rFonts w:hint="eastAsia" w:ascii="quote-cjk-patch" w:hAnsi="quote-cjk-patch" w:eastAsia="quote-cjk-patch" w:cs="quote-cjk-patch"/>
          <w:i w:val="0"/>
          <w:strike w:val="0"/>
          <w:color w:val="0F1115"/>
          <w:spacing w:val="0"/>
          <w:sz w:val="24"/>
          <w:u w:val="none"/>
          <w:shd w:val="clear" w:color="auto" w:fill="FFFFFF"/>
        </w:rPr>
        <w:t>（每个词可能用一次或多次）</w:t>
      </w:r>
    </w:p>
    <w:p w14:paraId="4E069B4A">
      <w:pPr>
        <w:numPr>
          <w:ilvl w:val="0"/>
          <w:numId w:val="69"/>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The rescue team __________ at the disaster site early this morning.</w:t>
      </w:r>
    </w:p>
    <w:p w14:paraId="4575D07C">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Please let me know when you __________ the border.</w:t>
      </w:r>
    </w:p>
    <w:p w14:paraId="3B7A119B">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After climbing for six hours, we finally __________ the summit.</w:t>
      </w:r>
    </w:p>
    <w:p w14:paraId="2A611139">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 train from Beijing __________ at platform 2 in ten minutes.</w:t>
      </w:r>
    </w:p>
    <w:p w14:paraId="274EDC5D">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He __________ the age of 65 and decided to retire.</w:t>
      </w:r>
    </w:p>
    <w:p w14:paraId="3772B08F">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When I __________ the office, the meeting had already started.</w:t>
      </w:r>
    </w:p>
    <w:p w14:paraId="7D0590A4">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 temperature is expected to __________ 35°C tomorrow.</w:t>
      </w:r>
    </w:p>
    <w:p w14:paraId="5137D441">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They __________ an important decision after hours of discussion.</w:t>
      </w:r>
    </w:p>
    <w:p w14:paraId="01E81E0F">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She usually __________ at work before 8 a.m.</w:t>
      </w:r>
    </w:p>
    <w:p w14:paraId="3E0D5474">
      <w:pPr>
        <w:numPr>
          <w:ilvl w:val="0"/>
          <w:numId w:val="69"/>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Can you __________ the book on the top shelf for me?</w:t>
      </w:r>
    </w:p>
    <w:p w14:paraId="37448AA8">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w:t>
      </w:r>
      <w:r>
        <w:rPr>
          <w:rFonts w:hint="eastAsia" w:ascii="quote-cjk-patch" w:hAnsi="quote-cjk-patch" w:eastAsia="quote-cjk-patch" w:cs="quote-cjk-patch"/>
          <w:i w:val="0"/>
          <w:strike w:val="0"/>
          <w:color w:val="0F1115"/>
          <w:spacing w:val="0"/>
          <w:sz w:val="24"/>
          <w:u w:val="none"/>
          <w:shd w:val="clear" w:color="auto" w:fill="FFFFFF"/>
        </w:rPr>
        <w:t>（供评分使用）：</w:t>
      </w:r>
    </w:p>
    <w:p w14:paraId="45B4AB8C">
      <w:pPr>
        <w:numPr>
          <w:ilvl w:val="0"/>
          <w:numId w:val="70"/>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arrived</w:t>
      </w:r>
    </w:p>
    <w:p w14:paraId="0E439B85">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reach</w:t>
      </w:r>
    </w:p>
    <w:p w14:paraId="1C935A96">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reached</w:t>
      </w:r>
    </w:p>
    <w:p w14:paraId="2ADA529A">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arrives</w:t>
      </w:r>
    </w:p>
    <w:p w14:paraId="3B21115E">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reached</w:t>
      </w:r>
    </w:p>
    <w:p w14:paraId="184FD3DB">
      <w:pPr>
        <w:numPr>
          <w:ilvl w:val="0"/>
          <w:numId w:val="70"/>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reached / arrived at（注意：句中“the office”前无介词，必须用及物动词 reach；若题干改为“arrived at the office”则需修改，这里保持原样用 reached）</w:t>
      </w:r>
    </w:p>
    <w:p w14:paraId="63181376">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reach</w:t>
      </w:r>
    </w:p>
    <w:p w14:paraId="715152EA">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reached</w:t>
      </w:r>
    </w:p>
    <w:p w14:paraId="009DD569">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arrives</w:t>
      </w:r>
    </w:p>
    <w:p w14:paraId="4A713030">
      <w:pPr>
        <w:numPr>
          <w:ilvl w:val="0"/>
          <w:numId w:val="70"/>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reach</w:t>
      </w:r>
    </w:p>
    <w:p w14:paraId="5BBF5D50">
      <w:pPr>
        <w:snapToGrid w:val="1"/>
        <w:spacing w:before="0" w:after="0" w:line="240"/>
        <w:ind w:left="0" w:right="0"/>
      </w:pPr>
      <w:r>
        <w:rPr>
          <w:rFonts w:hint="eastAsia" w:ascii="quote-cjk-patch" w:hAnsi="quote-cjk-patch" w:eastAsia="quote-cjk-patch" w:cs="quote-cjk-patch"/>
          <w:b w:val="1"/>
          <w:i w:val="0"/>
          <w:strike w:val="0"/>
          <w:color w:val="0F1115"/>
          <w:spacing w:val="0"/>
          <w:sz w:val="24"/>
          <w:u w:val="none"/>
          <w:shd w:val="clear" w:color="auto" w:fill="FFFFFF"/>
        </w:rPr>
        <w:t>评分说明</w:t>
      </w:r>
      <w:r>
        <w:rPr>
          <w:rFonts w:hint="eastAsia" w:ascii="quote-cjk-patch" w:hAnsi="quote-cjk-patch" w:eastAsia="quote-cjk-patch" w:cs="quote-cjk-patch"/>
          <w:i w:val="0"/>
          <w:strike w:val="0"/>
          <w:color w:val="0F1115"/>
          <w:spacing w:val="0"/>
          <w:sz w:val="24"/>
          <w:u w:val="none"/>
          <w:shd w:val="clear" w:color="auto" w:fill="FFFFFF"/>
        </w:rPr>
        <w:t xml:space="preserve">：第 6 题只能填 </w:t>
      </w:r>
      <w:r>
        <w:rPr>
          <w:rFonts w:ascii="quote-cjk-patch" w:hAnsi="quote-cjk-patch" w:eastAsia="quote-cjk-patch" w:cs="quote-cjk-patch"/>
          <w:i w:val="1"/>
          <w:strike w:val="0"/>
          <w:color w:val="0F1115"/>
          <w:spacing w:val="0"/>
          <w:sz w:val="24"/>
          <w:u w:val="none"/>
          <w:shd w:val="clear" w:color="auto" w:fill="FFFFFF"/>
        </w:rPr>
        <w:t>reached</w:t>
      </w:r>
      <w:r>
        <w:rPr>
          <w:rFonts w:hint="eastAsia" w:ascii="quote-cjk-patch" w:hAnsi="quote-cjk-patch" w:eastAsia="quote-cjk-patch" w:cs="quote-cjk-patch"/>
          <w:i w:val="0"/>
          <w:strike w:val="0"/>
          <w:color w:val="0F1115"/>
          <w:spacing w:val="0"/>
          <w:sz w:val="24"/>
          <w:u w:val="none"/>
          <w:shd w:val="clear" w:color="auto" w:fill="FFFFFF"/>
        </w:rPr>
        <w:t xml:space="preserve">（因为缺少介词 at）。若学生误填 </w:t>
      </w:r>
      <w:r>
        <w:rPr>
          <w:rFonts w:ascii="quote-cjk-patch" w:hAnsi="quote-cjk-patch" w:eastAsia="quote-cjk-patch" w:cs="quote-cjk-patch"/>
          <w:i w:val="1"/>
          <w:strike w:val="0"/>
          <w:color w:val="0F1115"/>
          <w:spacing w:val="0"/>
          <w:sz w:val="24"/>
          <w:u w:val="none"/>
          <w:shd w:val="clear" w:color="auto" w:fill="FFFFFF"/>
        </w:rPr>
        <w:t>arrived</w:t>
      </w:r>
      <w:r>
        <w:rPr>
          <w:rFonts w:hint="eastAsia" w:ascii="quote-cjk-patch" w:hAnsi="quote-cjk-patch" w:eastAsia="quote-cjk-patch" w:cs="quote-cjk-patch"/>
          <w:i w:val="0"/>
          <w:strike w:val="0"/>
          <w:color w:val="0F1115"/>
          <w:spacing w:val="0"/>
          <w:sz w:val="24"/>
          <w:u w:val="none"/>
          <w:shd w:val="clear" w:color="auto" w:fill="FFFFFF"/>
        </w:rPr>
        <w:t xml:space="preserve"> 算错。其他题目严格按答案给分。</w:t>
      </w:r>
    </w:p>
    <w:p w14:paraId="3D86B1AF">
      <w:pPr>
        <w:pBdr>
          <w:bottom w:val="thick" w:color="000000" w:sz="8"/>
        </w:pBdr>
        <w:ind w:left="0"/>
      </w:pPr>
    </w:p>
    <w:p w14:paraId="5E93AA0E">
      <w:pPr>
        <w:pStyle w:val="000005"/>
        <w:snapToGrid w:val="1"/>
        <w:spacing w:before="240" w:after="240" w:line="240"/>
        <w:ind w:left="0" w:right="0" w:hanging="0"/>
      </w:pPr>
      <w:r>
        <w:rPr>
          <w:rFonts w:hint="eastAsia"/>
          <w:i w:val="0"/>
          <w:strike w:val="0"/>
          <w:color w:val="0F1115"/>
          <w:spacing w:val="0"/>
          <w:u w:val="none"/>
          <w:shd w:val="clear" w:color="auto" w:fill="FFFFFF"/>
        </w:rPr>
        <w:t>B. 近义句判断（共 4 题，每题 2 分：判断 1 分，理由 1 分）</w:t>
      </w:r>
    </w:p>
    <w:p w14:paraId="5155D7AF">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阅读下列句子，判断画线动词是否可以用括号中的词替换而不改变句意。可以则打√，不可以则打×，并在横线上简要说明理由（1 句话）。</w:t>
      </w:r>
    </w:p>
    <w:p w14:paraId="7F8FF44A">
      <w:pPr>
        <w:numPr>
          <w:ilvl w:val="0"/>
          <w:numId w:val="71"/>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 xml:space="preserve">She </w:t>
      </w:r>
      <w:r>
        <w:rPr>
          <w:rFonts w:ascii="quote-cjk-patch" w:hAnsi="quote-cjk-patch" w:eastAsia="quote-cjk-patch" w:cs="quote-cjk-patch"/>
          <w:b w:val="1"/>
          <w:i w:val="0"/>
          <w:strike w:val="0"/>
          <w:color w:val="0F1115"/>
          <w:spacing w:val="0"/>
          <w:sz w:val="24"/>
          <w:u w:val="none"/>
          <w:shd w:val="clear" w:color="auto" w:fill="FFFFFF"/>
        </w:rPr>
        <w:t>reached</w:t>
      </w:r>
      <w:r>
        <w:rPr>
          <w:rFonts w:ascii="quote-cjk-patch" w:hAnsi="quote-cjk-patch" w:eastAsia="quote-cjk-patch" w:cs="quote-cjk-patch"/>
          <w:i w:val="0"/>
          <w:strike w:val="0"/>
          <w:color w:val="0F1115"/>
          <w:spacing w:val="0"/>
          <w:sz w:val="24"/>
          <w:u w:val="none"/>
          <w:shd w:val="clear" w:color="auto" w:fill="FFFFFF"/>
        </w:rPr>
        <w:t xml:space="preserve"> the airport just before the gate closed. (arrive)</w:t>
      </w:r>
    </w:p>
    <w:p w14:paraId="4A7F7BEF">
      <w:pPr>
        <w:snapToGrid w:val="1"/>
        <w:spacing w:before="0" w:after="0" w:line="240"/>
        <w:ind w:left="0" w:right="0" w:hanging="0"/>
      </w:pPr>
      <w:r>
        <w:rPr>
          <w:rFonts w:ascii="quote-cjk-patch" w:hAnsi="quote-cjk-patch" w:eastAsia="quote-cjk-patch" w:cs="quote-cjk-patch"/>
          <w:i w:val="0"/>
          <w:strike w:val="0"/>
          <w:color w:val="0F1115"/>
          <w:spacing w:val="0"/>
          <w:sz w:val="24"/>
          <w:u w:val="none"/>
          <w:shd w:val="clear" w:color="auto" w:fill="FFFFFF"/>
        </w:rPr>
        <w:t>→ ( )</w:t>
      </w:r>
    </w:p>
    <w:p w14:paraId="771876A4">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4F8ADA04">
      <w:pPr>
        <w:numPr>
          <w:ilvl w:val="0"/>
          <w:numId w:val="71"/>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 xml:space="preserve">The package </w:t>
      </w:r>
      <w:r>
        <w:rPr>
          <w:rFonts w:ascii="quote-cjk-patch" w:hAnsi="quote-cjk-patch" w:eastAsia="quote-cjk-patch" w:cs="quote-cjk-patch"/>
          <w:b w:val="1"/>
          <w:i w:val="0"/>
          <w:strike w:val="0"/>
          <w:color w:val="0F1115"/>
          <w:spacing w:val="0"/>
          <w:sz w:val="24"/>
          <w:u w:val="none"/>
          <w:shd w:val="clear" w:color="auto" w:fill="FFFFFF"/>
        </w:rPr>
        <w:t>arrived</w:t>
      </w:r>
      <w:r>
        <w:rPr>
          <w:rFonts w:ascii="quote-cjk-patch" w:hAnsi="quote-cjk-patch" w:eastAsia="quote-cjk-patch" w:cs="quote-cjk-patch"/>
          <w:i w:val="0"/>
          <w:strike w:val="0"/>
          <w:color w:val="0F1115"/>
          <w:spacing w:val="0"/>
          <w:sz w:val="24"/>
          <w:u w:val="none"/>
          <w:shd w:val="clear" w:color="auto" w:fill="FFFFFF"/>
        </w:rPr>
        <w:t xml:space="preserve"> at the post office yesterday. (reach)</w:t>
      </w:r>
    </w:p>
    <w:p w14:paraId="04D36B07">
      <w:pPr>
        <w:snapToGrid w:val="1"/>
        <w:spacing w:before="0" w:after="0" w:line="240"/>
        <w:ind w:left="0" w:right="0" w:hanging="0"/>
      </w:pPr>
      <w:r>
        <w:rPr>
          <w:rFonts w:ascii="quote-cjk-patch" w:hAnsi="quote-cjk-patch" w:eastAsia="quote-cjk-patch" w:cs="quote-cjk-patch"/>
          <w:i w:val="0"/>
          <w:strike w:val="0"/>
          <w:color w:val="0F1115"/>
          <w:spacing w:val="0"/>
          <w:sz w:val="24"/>
          <w:u w:val="none"/>
          <w:shd w:val="clear" w:color="auto" w:fill="FFFFFF"/>
        </w:rPr>
        <w:t>→ ( )</w:t>
      </w:r>
    </w:p>
    <w:p w14:paraId="463E653E">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79DDDDCD">
      <w:pPr>
        <w:numPr>
          <w:ilvl w:val="0"/>
          <w:numId w:val="71"/>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 xml:space="preserve">They </w:t>
      </w:r>
      <w:r>
        <w:rPr>
          <w:rFonts w:ascii="quote-cjk-patch" w:hAnsi="quote-cjk-patch" w:eastAsia="quote-cjk-patch" w:cs="quote-cjk-patch"/>
          <w:b w:val="1"/>
          <w:i w:val="0"/>
          <w:strike w:val="0"/>
          <w:color w:val="0F1115"/>
          <w:spacing w:val="0"/>
          <w:sz w:val="24"/>
          <w:u w:val="none"/>
          <w:shd w:val="clear" w:color="auto" w:fill="FFFFFF"/>
        </w:rPr>
        <w:t>reached</w:t>
      </w:r>
      <w:r>
        <w:rPr>
          <w:rFonts w:ascii="quote-cjk-patch" w:hAnsi="quote-cjk-patch" w:eastAsia="quote-cjk-patch" w:cs="quote-cjk-patch"/>
          <w:i w:val="0"/>
          <w:strike w:val="0"/>
          <w:color w:val="0F1115"/>
          <w:spacing w:val="0"/>
          <w:sz w:val="24"/>
          <w:u w:val="none"/>
          <w:shd w:val="clear" w:color="auto" w:fill="FFFFFF"/>
        </w:rPr>
        <w:t xml:space="preserve"> the end of the road after a long walk. (arrive)</w:t>
      </w:r>
    </w:p>
    <w:p w14:paraId="2E8E504C">
      <w:pPr>
        <w:snapToGrid w:val="1"/>
        <w:spacing w:before="0" w:after="0" w:line="240"/>
        <w:ind w:left="0" w:right="0" w:hanging="0"/>
      </w:pPr>
      <w:r>
        <w:rPr>
          <w:rFonts w:ascii="quote-cjk-patch" w:hAnsi="quote-cjk-patch" w:eastAsia="quote-cjk-patch" w:cs="quote-cjk-patch"/>
          <w:i w:val="0"/>
          <w:strike w:val="0"/>
          <w:color w:val="0F1115"/>
          <w:spacing w:val="0"/>
          <w:sz w:val="24"/>
          <w:u w:val="none"/>
          <w:shd w:val="clear" w:color="auto" w:fill="FFFFFF"/>
        </w:rPr>
        <w:t>→ ( )</w:t>
      </w:r>
    </w:p>
    <w:p w14:paraId="70E34275">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5EDFCF2F">
      <w:pPr>
        <w:numPr>
          <w:ilvl w:val="0"/>
          <w:numId w:val="71"/>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 xml:space="preserve">We </w:t>
      </w:r>
      <w:r>
        <w:rPr>
          <w:rFonts w:ascii="quote-cjk-patch" w:hAnsi="quote-cjk-patch" w:eastAsia="quote-cjk-patch" w:cs="quote-cjk-patch"/>
          <w:b w:val="1"/>
          <w:i w:val="0"/>
          <w:strike w:val="0"/>
          <w:color w:val="0F1115"/>
          <w:spacing w:val="0"/>
          <w:sz w:val="24"/>
          <w:u w:val="none"/>
          <w:shd w:val="clear" w:color="auto" w:fill="FFFFFF"/>
        </w:rPr>
        <w:t>arrived</w:t>
      </w:r>
      <w:r>
        <w:rPr>
          <w:rFonts w:ascii="quote-cjk-patch" w:hAnsi="quote-cjk-patch" w:eastAsia="quote-cjk-patch" w:cs="quote-cjk-patch"/>
          <w:i w:val="0"/>
          <w:strike w:val="0"/>
          <w:color w:val="0F1115"/>
          <w:spacing w:val="0"/>
          <w:sz w:val="24"/>
          <w:u w:val="none"/>
          <w:shd w:val="clear" w:color="auto" w:fill="FFFFFF"/>
        </w:rPr>
        <w:t xml:space="preserve"> home completely exhausted. (reach)</w:t>
      </w:r>
    </w:p>
    <w:p w14:paraId="130E782C">
      <w:pPr>
        <w:snapToGrid w:val="1"/>
        <w:spacing w:before="0" w:after="0" w:line="240"/>
        <w:ind w:left="0" w:right="0" w:hanging="0"/>
      </w:pPr>
      <w:r>
        <w:rPr>
          <w:rFonts w:ascii="quote-cjk-patch" w:hAnsi="quote-cjk-patch" w:eastAsia="quote-cjk-patch" w:cs="quote-cjk-patch"/>
          <w:i w:val="0"/>
          <w:strike w:val="0"/>
          <w:color w:val="0F1115"/>
          <w:spacing w:val="0"/>
          <w:sz w:val="24"/>
          <w:u w:val="none"/>
          <w:shd w:val="clear" w:color="auto" w:fill="FFFFFF"/>
        </w:rPr>
        <w:t>→ ( )</w:t>
      </w:r>
    </w:p>
    <w:p w14:paraId="55E14BD3">
      <w:pPr>
        <w:snapToGrid w:val="1"/>
        <w:spacing w:before="0" w:after="0" w:line="240"/>
        <w:ind w:left="0" w:right="0"/>
      </w:pPr>
      <w:r>
        <w:rPr>
          <w:rFonts w:hint="eastAsia" w:ascii="quote-cjk-patch" w:hAnsi="quote-cjk-patch" w:eastAsia="quote-cjk-patch" w:cs="quote-cjk-patch"/>
          <w:i w:val="0"/>
          <w:strike w:val="0"/>
          <w:color w:val="0F1115"/>
          <w:spacing w:val="0"/>
          <w:sz w:val="24"/>
          <w:u w:val="none"/>
          <w:shd w:val="clear" w:color="auto" w:fill="FFFFFF"/>
        </w:rPr>
        <w:t>理由：_________________________________________________</w:t>
      </w:r>
    </w:p>
    <w:p w14:paraId="0A5DF3BE">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w:t>
      </w:r>
      <w:r>
        <w:rPr>
          <w:rFonts w:hint="eastAsia" w:ascii="quote-cjk-patch" w:hAnsi="quote-cjk-patch" w:eastAsia="quote-cjk-patch" w:cs="quote-cjk-patch"/>
          <w:i w:val="0"/>
          <w:strike w:val="0"/>
          <w:color w:val="0F1115"/>
          <w:spacing w:val="0"/>
          <w:sz w:val="24"/>
          <w:u w:val="none"/>
          <w:shd w:val="clear" w:color="auto" w:fill="FFFFFF"/>
        </w:rPr>
        <w:t>：</w:t>
      </w:r>
    </w:p>
    <w:p w14:paraId="1B1A66D2">
      <w:pPr>
        <w:numPr>
          <w:ilvl w:val="0"/>
          <w:numId w:val="72"/>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 “reach the airport” 换成 “arrive” 需要加介词 at，且语序需调整（arrive at the airport），不能直接替换。</w:t>
      </w:r>
    </w:p>
    <w:p w14:paraId="4ABDA315">
      <w:pPr>
        <w:numPr>
          <w:ilvl w:val="0"/>
          <w:numId w:val="72"/>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可以换成 “reached the post office”，语义相同，句法正确。</w:t>
      </w:r>
    </w:p>
    <w:p w14:paraId="248E3419">
      <w:pPr>
        <w:numPr>
          <w:ilvl w:val="0"/>
          <w:numId w:val="72"/>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“reach the end of the road” 是及物搭配；“arrive” 必须带 at，且一般不用于抽象路径终点（the end）。</w:t>
      </w:r>
    </w:p>
    <w:p w14:paraId="58684BC4">
      <w:pPr>
        <w:numPr>
          <w:ilvl w:val="0"/>
          <w:numId w:val="72"/>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“arrived home” 可换 “reached home”，语义几乎相同（前者更常见，但后者的及物用法正确）。</w:t>
      </w:r>
    </w:p>
    <w:p w14:paraId="76317BDA">
      <w:pPr>
        <w:pBdr>
          <w:bottom w:val="thick" w:color="000000" w:sz="8"/>
        </w:pBdr>
        <w:ind w:left="0"/>
      </w:pPr>
    </w:p>
    <w:p w14:paraId="4DF4B996">
      <w:pPr>
        <w:pStyle w:val="000004"/>
        <w:snapToGrid w:val="1"/>
        <w:spacing w:before="480" w:after="240" w:line="240"/>
        <w:ind w:left="0" w:right="0" w:hanging="0"/>
      </w:pPr>
      <w:r>
        <w:rPr>
          <w:rFonts w:hint="eastAsia"/>
          <w:i w:val="0"/>
          <w:strike w:val="0"/>
          <w:color w:val="0F1115"/>
          <w:spacing w:val="0"/>
          <w:u w:val="none"/>
          <w:shd w:val="clear" w:color="auto" w:fill="FFFFFF"/>
        </w:rPr>
        <w:t>第三部分：产出测试（共 5 题，每题 2 分）</w:t>
      </w:r>
    </w:p>
    <w:p w14:paraId="49184FE4">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根据中文意思和括号中的单词提示，写出完整的英语句子。注意动词的时态和搭配。</w:t>
      </w:r>
    </w:p>
    <w:p w14:paraId="1C5D6D5B">
      <w:pPr>
        <w:numPr>
          <w:ilvl w:val="0"/>
          <w:numId w:val="73"/>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他们经过两小时车程到达了机场。(arrive)</w:t>
      </w:r>
    </w:p>
    <w:p w14:paraId="40E36B78">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17BA05C7">
      <w:pPr>
        <w:numPr>
          <w:ilvl w:val="0"/>
          <w:numId w:val="7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我终于够着了吊在天花板上的开关。(reach)</w:t>
      </w:r>
    </w:p>
    <w:p w14:paraId="3855749C">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140C59AA">
      <w:pPr>
        <w:numPr>
          <w:ilvl w:val="0"/>
          <w:numId w:val="7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你什么时候到会议地点？(arrive)</w:t>
      </w:r>
    </w:p>
    <w:p w14:paraId="3B68B07A">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755AE69B">
      <w:pPr>
        <w:numPr>
          <w:ilvl w:val="0"/>
          <w:numId w:val="7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双方未能达成一致意见。(reach)</w:t>
      </w:r>
    </w:p>
    <w:p w14:paraId="18FFD12A">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4E43FB69">
      <w:pPr>
        <w:numPr>
          <w:ilvl w:val="0"/>
          <w:numId w:val="73"/>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她到家时天已经黑了。(arrive 或 reach 均可，但请写出你觉得最自然的句子)</w:t>
      </w:r>
    </w:p>
    <w:p w14:paraId="6DE69F98">
      <w:pPr>
        <w:snapToGrid w:val="1"/>
        <w:spacing w:before="0" w:after="0" w:line="240"/>
        <w:ind w:left="0" w:right="0"/>
      </w:pPr>
      <w:r>
        <w:rPr>
          <w:rFonts w:ascii="quote-cjk-patch" w:hAnsi="quote-cjk-patch" w:eastAsia="quote-cjk-patch" w:cs="quote-cjk-patch"/>
          <w:i w:val="0"/>
          <w:strike w:val="0"/>
          <w:color w:val="0F1115"/>
          <w:spacing w:val="0"/>
          <w:sz w:val="24"/>
          <w:u w:val="none"/>
          <w:shd w:val="clear" w:color="auto" w:fill="FFFFFF"/>
        </w:rPr>
        <w:t>→ _________________________________________________</w:t>
      </w:r>
    </w:p>
    <w:p w14:paraId="26556F81">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w:t>
      </w:r>
      <w:r>
        <w:rPr>
          <w:rFonts w:hint="eastAsia" w:ascii="quote-cjk-patch" w:hAnsi="quote-cjk-patch" w:eastAsia="quote-cjk-patch" w:cs="quote-cjk-patch"/>
          <w:i w:val="0"/>
          <w:strike w:val="0"/>
          <w:color w:val="0F1115"/>
          <w:spacing w:val="0"/>
          <w:sz w:val="24"/>
          <w:u w:val="none"/>
          <w:shd w:val="clear" w:color="auto" w:fill="FFFFFF"/>
        </w:rPr>
        <w:t>：</w:t>
      </w:r>
    </w:p>
    <w:p w14:paraId="4AB14CD1">
      <w:pPr>
        <w:numPr>
          <w:ilvl w:val="0"/>
          <w:numId w:val="74"/>
        </w:numPr>
        <w:snapToGrid w:val="1"/>
        <w:spacing w:before="240" w:after="240" w:line="240"/>
        <w:ind/>
      </w:pPr>
      <w:r>
        <w:rPr>
          <w:rFonts w:ascii="quote-cjk-patch" w:hAnsi="quote-cjk-patch" w:eastAsia="quote-cjk-patch" w:cs="quote-cjk-patch"/>
          <w:i w:val="0"/>
          <w:strike w:val="0"/>
          <w:color w:val="0F1115"/>
          <w:spacing w:val="0"/>
          <w:sz w:val="24"/>
          <w:u w:val="none"/>
          <w:shd w:val="clear" w:color="auto" w:fill="FFFFFF"/>
        </w:rPr>
        <w:t>They arrived at the airport after a two-hour drive.</w:t>
      </w:r>
    </w:p>
    <w:p w14:paraId="47286E67">
      <w:pPr>
        <w:numPr>
          <w:ilvl w:val="0"/>
          <w:numId w:val="74"/>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I finally reached the switch hanging from the ceiling.</w:t>
      </w:r>
    </w:p>
    <w:p w14:paraId="5BB744EA">
      <w:pPr>
        <w:numPr>
          <w:ilvl w:val="0"/>
          <w:numId w:val="74"/>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When will you arrive at the meeting place?</w:t>
      </w:r>
    </w:p>
    <w:p w14:paraId="09C303B9">
      <w:pPr>
        <w:numPr>
          <w:ilvl w:val="0"/>
          <w:numId w:val="74"/>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The two sides failed to reach an agreement.</w:t>
      </w:r>
    </w:p>
    <w:p w14:paraId="45E87E3A">
      <w:pPr>
        <w:numPr>
          <w:ilvl w:val="0"/>
          <w:numId w:val="74"/>
        </w:numPr>
        <w:snapToGrid w:val="1"/>
        <w:spacing w:before="90" w:after="240" w:line="240"/>
        <w:ind/>
      </w:pPr>
      <w:r>
        <w:rPr>
          <w:rFonts w:ascii="quote-cjk-patch" w:hAnsi="quote-cjk-patch" w:eastAsia="quote-cjk-patch" w:cs="quote-cjk-patch"/>
          <w:i w:val="0"/>
          <w:strike w:val="0"/>
          <w:color w:val="0F1115"/>
          <w:spacing w:val="0"/>
          <w:sz w:val="24"/>
          <w:u w:val="none"/>
          <w:shd w:val="clear" w:color="auto" w:fill="FFFFFF"/>
        </w:rPr>
        <w:t>It was already dark when she arrived home. / She reached home after dark.</w:t>
      </w:r>
    </w:p>
    <w:p w14:paraId="663157A4">
      <w:pPr>
        <w:pBdr>
          <w:bottom w:val="thick" w:color="000000" w:sz="8"/>
        </w:pBdr>
        <w:ind w:left="0"/>
      </w:pPr>
    </w:p>
    <w:p w14:paraId="390C2640">
      <w:pPr>
        <w:pStyle w:val="000004"/>
        <w:snapToGrid w:val="1"/>
        <w:spacing w:before="480" w:after="240" w:line="240"/>
        <w:ind w:left="0" w:right="0" w:hanging="0"/>
      </w:pPr>
      <w:r>
        <w:rPr>
          <w:rFonts w:hint="eastAsia"/>
          <w:i w:val="0"/>
          <w:strike w:val="0"/>
          <w:color w:val="0F1115"/>
          <w:spacing w:val="0"/>
          <w:u w:val="none"/>
          <w:shd w:val="clear" w:color="auto" w:fill="FFFFFF"/>
        </w:rPr>
        <w:t>第四部分：主观辨析（共 1 题，满分 3 分）</w:t>
      </w:r>
    </w:p>
    <w:p w14:paraId="351F9B0A">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 xml:space="preserve">请写出 </w:t>
      </w:r>
      <w:r>
        <w:rPr>
          <w:rFonts w:ascii="quote-cjk-patch" w:hAnsi="quote-cjk-patch" w:eastAsia="quote-cjk-patch" w:cs="quote-cjk-patch"/>
          <w:b w:val="1"/>
          <w:i w:val="1"/>
          <w:strike w:val="0"/>
          <w:color w:val="0F1115"/>
          <w:spacing w:val="0"/>
          <w:sz w:val="24"/>
          <w:u w:val="none"/>
          <w:shd w:val="clear" w:color="auto" w:fill="FFFFFF"/>
        </w:rPr>
        <w:t>arrive</w:t>
      </w:r>
      <w:r>
        <w:rPr>
          <w:rFonts w:hint="eastAsia" w:ascii="quote-cjk-patch" w:hAnsi="quote-cjk-patch" w:eastAsia="quote-cjk-patch" w:cs="quote-cjk-patch"/>
          <w:b w:val="1"/>
          <w:i w:val="0"/>
          <w:strike w:val="0"/>
          <w:color w:val="0F1115"/>
          <w:spacing w:val="0"/>
          <w:sz w:val="24"/>
          <w:u w:val="none"/>
          <w:shd w:val="clear" w:color="auto" w:fill="FFFFFF"/>
        </w:rPr>
        <w:t xml:space="preserve"> 与 </w:t>
      </w:r>
      <w:r>
        <w:rPr>
          <w:rFonts w:ascii="quote-cjk-patch" w:hAnsi="quote-cjk-patch" w:eastAsia="quote-cjk-patch" w:cs="quote-cjk-patch"/>
          <w:b w:val="1"/>
          <w:i w:val="1"/>
          <w:strike w:val="0"/>
          <w:color w:val="0F1115"/>
          <w:spacing w:val="0"/>
          <w:sz w:val="24"/>
          <w:u w:val="none"/>
          <w:shd w:val="clear" w:color="auto" w:fill="FFFFFF"/>
        </w:rPr>
        <w:t>reach</w:t>
      </w:r>
      <w:r>
        <w:rPr>
          <w:rFonts w:hint="eastAsia" w:ascii="quote-cjk-patch" w:hAnsi="quote-cjk-patch" w:eastAsia="quote-cjk-patch" w:cs="quote-cjk-patch"/>
          <w:b w:val="1"/>
          <w:i w:val="0"/>
          <w:strike w:val="0"/>
          <w:color w:val="0F1115"/>
          <w:spacing w:val="0"/>
          <w:sz w:val="24"/>
          <w:u w:val="none"/>
          <w:shd w:val="clear" w:color="auto" w:fill="FFFFFF"/>
        </w:rPr>
        <w:t xml:space="preserve"> 的三个主要区别（用中文或英文均可）。</w:t>
      </w:r>
    </w:p>
    <w:p w14:paraId="57D7739C">
      <w:pPr>
        <w:numPr>
          <w:ilvl w:val="0"/>
          <w:numId w:val="75"/>
        </w:numPr>
        <w:pBdr>
          <w:bottom w:val="thick" w:color="000000" w:sz="8"/>
        </w:pBdr>
        <w:snapToGrid w:val="1"/>
        <w:spacing w:before="240" w:after="240" w:line="240"/>
        <w:ind/>
      </w:pPr>
    </w:p>
    <w:p w14:paraId="718E5203">
      <w:pPr>
        <w:numPr>
          <w:ilvl w:val="0"/>
          <w:numId w:val="75"/>
        </w:numPr>
        <w:pBdr>
          <w:bottom w:val="thick" w:color="000000" w:sz="8"/>
        </w:pBdr>
        <w:snapToGrid w:val="1"/>
        <w:spacing w:before="90" w:after="240" w:line="240"/>
        <w:ind/>
      </w:pPr>
    </w:p>
    <w:p w14:paraId="12470B83">
      <w:pPr>
        <w:numPr>
          <w:ilvl w:val="0"/>
          <w:numId w:val="75"/>
        </w:numPr>
        <w:pBdr>
          <w:bottom w:val="thick" w:color="000000" w:sz="8"/>
        </w:pBdr>
        <w:snapToGrid w:val="1"/>
        <w:spacing w:before="90" w:after="240" w:line="240"/>
        <w:ind/>
      </w:pPr>
    </w:p>
    <w:p w14:paraId="5EE98811">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参考答案</w:t>
      </w:r>
      <w:r>
        <w:rPr>
          <w:rFonts w:hint="eastAsia" w:ascii="quote-cjk-patch" w:hAnsi="quote-cjk-patch" w:eastAsia="quote-cjk-patch" w:cs="quote-cjk-patch"/>
          <w:i w:val="0"/>
          <w:strike w:val="0"/>
          <w:color w:val="0F1115"/>
          <w:spacing w:val="0"/>
          <w:sz w:val="24"/>
          <w:u w:val="none"/>
          <w:shd w:val="clear" w:color="auto" w:fill="FFFFFF"/>
        </w:rPr>
        <w:t>（给分点）：</w:t>
      </w:r>
    </w:p>
    <w:p w14:paraId="0C89CE6E">
      <w:pPr>
        <w:numPr>
          <w:ilvl w:val="0"/>
          <w:numId w:val="76"/>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及物性不同：</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不及物，需接介词 </w:t>
      </w:r>
      <w:r>
        <w:rPr>
          <w:rFonts w:ascii="quote-cjk-patch" w:hAnsi="quote-cjk-patch" w:eastAsia="quote-cjk-patch" w:cs="quote-cjk-patch"/>
          <w:i w:val="1"/>
          <w:strike w:val="0"/>
          <w:color w:val="0F1115"/>
          <w:spacing w:val="0"/>
          <w:sz w:val="24"/>
          <w:u w:val="none"/>
          <w:shd w:val="clear" w:color="auto" w:fill="FFFFFF"/>
        </w:rPr>
        <w:t>at/in</w:t>
      </w:r>
      <w:r>
        <w:rPr>
          <w:rFonts w:hint="eastAsia" w:ascii="quote-cjk-patch" w:hAnsi="quote-cjk-patch" w:eastAsia="quote-cjk-patch" w:cs="quote-cjk-patch"/>
          <w:i w:val="0"/>
          <w:strike w:val="0"/>
          <w:color w:val="0F1115"/>
          <w:spacing w:val="0"/>
          <w:sz w:val="24"/>
          <w:u w:val="none"/>
          <w:shd w:val="clear" w:color="auto" w:fill="FFFFFF"/>
        </w:rPr>
        <w:t>；</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及物，直接跟宾语。</w:t>
      </w:r>
    </w:p>
    <w:p w14:paraId="441981F1">
      <w:pPr>
        <w:numPr>
          <w:ilvl w:val="0"/>
          <w:numId w:val="76"/>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抽象域使用：</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可用于年龄、协议、水平等抽象终点；</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较少。</w:t>
      </w:r>
    </w:p>
    <w:p w14:paraId="404D144B">
      <w:pPr>
        <w:numPr>
          <w:ilvl w:val="0"/>
          <w:numId w:val="76"/>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努力/过程义：</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常隐含“经过努力达成”；</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完全中性。</w:t>
      </w:r>
    </w:p>
    <w:p w14:paraId="291C372A">
      <w:pPr>
        <w:numPr>
          <w:ilvl w:val="0"/>
          <w:numId w:val="76"/>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终点类型偏好：</w:t>
      </w:r>
      <w:r>
        <w:rPr>
          <w:rFonts w:ascii="quote-cjk-patch" w:hAnsi="quote-cjk-patch" w:eastAsia="quote-cjk-patch" w:cs="quote-cjk-patch"/>
          <w:i w:val="1"/>
          <w:strike w:val="0"/>
          <w:color w:val="0F1115"/>
          <w:spacing w:val="0"/>
          <w:sz w:val="24"/>
          <w:u w:val="none"/>
          <w:shd w:val="clear" w:color="auto" w:fill="FFFFFF"/>
        </w:rPr>
        <w:t>reach</w:t>
      </w:r>
      <w:r>
        <w:rPr>
          <w:rFonts w:hint="eastAsia" w:ascii="quote-cjk-patch" w:hAnsi="quote-cjk-patch" w:eastAsia="quote-cjk-patch" w:cs="quote-cjk-patch"/>
          <w:i w:val="0"/>
          <w:strike w:val="0"/>
          <w:color w:val="0F1115"/>
          <w:spacing w:val="0"/>
          <w:sz w:val="24"/>
          <w:u w:val="none"/>
          <w:shd w:val="clear" w:color="auto" w:fill="FFFFFF"/>
        </w:rPr>
        <w:t xml:space="preserve"> 偏向垂直维度（高度、峰顶）或抽象目标；</w:t>
      </w:r>
      <w:r>
        <w:rPr>
          <w:rFonts w:ascii="quote-cjk-patch" w:hAnsi="quote-cjk-patch" w:eastAsia="quote-cjk-patch" w:cs="quote-cjk-patch"/>
          <w:i w:val="1"/>
          <w:strike w:val="0"/>
          <w:color w:val="0F1115"/>
          <w:spacing w:val="0"/>
          <w:sz w:val="24"/>
          <w:u w:val="none"/>
          <w:shd w:val="clear" w:color="auto" w:fill="FFFFFF"/>
        </w:rPr>
        <w:t>arrive</w:t>
      </w:r>
      <w:r>
        <w:rPr>
          <w:rFonts w:hint="eastAsia" w:ascii="quote-cjk-patch" w:hAnsi="quote-cjk-patch" w:eastAsia="quote-cjk-patch" w:cs="quote-cjk-patch"/>
          <w:i w:val="0"/>
          <w:strike w:val="0"/>
          <w:color w:val="0F1115"/>
          <w:spacing w:val="0"/>
          <w:sz w:val="24"/>
          <w:u w:val="none"/>
          <w:shd w:val="clear" w:color="auto" w:fill="FFFFFF"/>
        </w:rPr>
        <w:t xml:space="preserve"> 更广泛用于空间场所。</w:t>
      </w:r>
    </w:p>
    <w:p w14:paraId="4AD5DE9B">
      <w:pPr>
        <w:pBdr>
          <w:bottom w:val="thick" w:color="000000" w:sz="8"/>
        </w:pBdr>
        <w:ind w:left="0"/>
      </w:pPr>
    </w:p>
    <w:p w14:paraId="520C142D">
      <w:pPr>
        <w:pStyle w:val="000003"/>
        <w:snapToGrid w:val="1"/>
        <w:spacing w:before="480" w:after="240" w:line="240"/>
        <w:ind w:left="0" w:right="0" w:hanging="0"/>
      </w:pPr>
      <w:r>
        <w:rPr>
          <w:rFonts w:hint="eastAsia"/>
          <w:i w:val="0"/>
          <w:strike w:val="0"/>
          <w:color w:val="0F1115"/>
          <w:spacing w:val="0"/>
          <w:u w:val="none"/>
          <w:shd w:val="clear" w:color="auto" w:fill="FFFFFF"/>
        </w:rPr>
        <w:t>总分统计表（供主试使用）</w:t>
      </w:r>
    </w:p>
    <w:tbl>
      <w:tblPr>
        <w:tblStyle w:val="000015"/>
        <w:tblLayout w:type="fixed"/>
      </w:tblPr>
      <w:tblGrid>
        <w:gridCol w:w="1740"/>
        <w:gridCol w:w="1980"/>
        <w:gridCol w:w="1980"/>
        <w:gridCol w:w="1740"/>
      </w:tblGrid>
      <w:tr>
        <w:trPr/>
        <w:tc>
          <w:tcPr>
            <w:tcW w:w="1740" w:type="dxa"/>
            <w:tcBorders>
              <w:top w:val="single" w:color="000000" w:sz="0" w:space="0"/>
              <w:left w:val="single" w:color="000000" w:sz="0" w:space="0"/>
              <w:bottom w:val="single" w:color="686868" w:sz="8" w:space="0"/>
              <w:right w:val="single" w:color="000000" w:sz="0" w:space="0"/>
            </w:tcBorders>
            <w:tcMar>
              <w:top w:w="150" w:type="dxa"/>
              <w:left w:w="0" w:type="dxa"/>
              <w:bottom w:w="150" w:type="dxa"/>
              <w:right w:w="240" w:type="dxa"/>
            </w:tcMar>
            <w:vAlign w:val="center"/>
          </w:tcPr>
          <w:p w14:paraId="49536653">
            <w:pPr>
              <w:snapToGrid w:val="1"/>
              <w:spacing w:before="0" w:after="0" w:line="400"/>
              <w:ind/>
              <w:jc w:val="left"/>
            </w:pPr>
            <w:r>
              <w:rPr>
                <w:rFonts w:hint="eastAsia" w:ascii="quote-cjk-patch" w:hAnsi="quote-cjk-patch" w:eastAsia="quote-cjk-patch" w:cs="quote-cjk-patch"/>
                <w:i w:val="0"/>
                <w:strike w:val="0"/>
                <w:color w:val="000000"/>
                <w:spacing w:val="0"/>
                <w:sz w:val="23"/>
                <w:u w:val="none"/>
              </w:rPr>
              <w:t>部分</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406BD049">
            <w:pPr>
              <w:snapToGrid w:val="1"/>
              <w:spacing w:before="0" w:after="0" w:line="400"/>
              <w:ind/>
              <w:jc w:val="left"/>
            </w:pPr>
            <w:r>
              <w:rPr>
                <w:rFonts w:hint="eastAsia" w:ascii="quote-cjk-patch" w:hAnsi="quote-cjk-patch" w:eastAsia="quote-cjk-patch" w:cs="quote-cjk-patch"/>
                <w:i w:val="0"/>
                <w:strike w:val="0"/>
                <w:color w:val="000000"/>
                <w:spacing w:val="0"/>
                <w:sz w:val="23"/>
                <w:u w:val="none"/>
              </w:rPr>
              <w:t>题型</w:t>
            </w:r>
          </w:p>
        </w:tc>
        <w:tc>
          <w:tcPr>
            <w:tcW w:w="198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F8BC6C7">
            <w:pPr>
              <w:snapToGrid w:val="1"/>
              <w:spacing w:before="0" w:after="0" w:line="400"/>
              <w:ind/>
              <w:jc w:val="left"/>
            </w:pPr>
            <w:r>
              <w:rPr>
                <w:rFonts w:hint="eastAsia" w:ascii="quote-cjk-patch" w:hAnsi="quote-cjk-patch" w:eastAsia="quote-cjk-patch" w:cs="quote-cjk-patch"/>
                <w:i w:val="0"/>
                <w:strike w:val="0"/>
                <w:color w:val="000000"/>
                <w:spacing w:val="0"/>
                <w:sz w:val="23"/>
                <w:u w:val="none"/>
              </w:rPr>
              <w:t>题量</w:t>
            </w:r>
          </w:p>
        </w:tc>
        <w:tc>
          <w:tcPr>
            <w:tcW w:w="1740" w:type="dxa"/>
            <w:tcBorders>
              <w:top w:val="single" w:color="000000" w:sz="0" w:space="0"/>
              <w:left w:val="single" w:color="000000" w:sz="0" w:space="0"/>
              <w:bottom w:val="single" w:color="686868" w:sz="8" w:space="0"/>
              <w:right w:val="single" w:color="000000" w:sz="0" w:space="0"/>
            </w:tcBorders>
            <w:tcMar>
              <w:top w:w="150" w:type="dxa"/>
              <w:left w:w="240" w:type="dxa"/>
              <w:bottom w:w="150" w:type="dxa"/>
              <w:right w:w="240" w:type="dxa"/>
            </w:tcMar>
            <w:vAlign w:val="center"/>
          </w:tcPr>
          <w:p w14:paraId="36A254C5">
            <w:pPr>
              <w:snapToGrid w:val="1"/>
              <w:spacing w:before="0" w:after="0" w:line="400"/>
              <w:ind/>
              <w:jc w:val="left"/>
            </w:pPr>
            <w:r>
              <w:rPr>
                <w:rFonts w:hint="eastAsia" w:ascii="quote-cjk-patch" w:hAnsi="quote-cjk-patch" w:eastAsia="quote-cjk-patch" w:cs="quote-cjk-patch"/>
                <w:i w:val="0"/>
                <w:strike w:val="0"/>
                <w:color w:val="000000"/>
                <w:spacing w:val="0"/>
                <w:sz w:val="23"/>
                <w:u w:val="none"/>
              </w:rPr>
              <w:t>满分</w:t>
            </w:r>
          </w:p>
        </w:tc>
      </w:tr>
      <w:tr>
        <w:trPr/>
        <w:tc>
          <w:tcPr>
            <w:tcW w:w="1740" w:type="dxa"/>
            <w:tcBorders>
              <w:top w:val="single" w:color="686868"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DC2E65B">
            <w:pPr>
              <w:snapToGrid w:val="1"/>
              <w:spacing w:before="0" w:after="0" w:line="400"/>
              <w:ind/>
            </w:pPr>
            <w:r>
              <w:rPr>
                <w:rFonts w:hint="eastAsia" w:ascii="quote-cjk-patch" w:hAnsi="quote-cjk-patch" w:eastAsia="quote-cjk-patch" w:cs="quote-cjk-patch"/>
                <w:i w:val="0"/>
                <w:strike w:val="0"/>
                <w:color w:val="000000"/>
                <w:spacing w:val="0"/>
                <w:sz w:val="23"/>
                <w:u w:val="none"/>
              </w:rPr>
              <w:t>一</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609A41BD">
            <w:pPr>
              <w:snapToGrid w:val="1"/>
              <w:spacing w:before="0" w:after="0" w:line="400"/>
              <w:ind/>
            </w:pPr>
            <w:r>
              <w:rPr>
                <w:rFonts w:hint="eastAsia" w:ascii="quote-cjk-patch" w:hAnsi="quote-cjk-patch" w:eastAsia="quote-cjk-patch" w:cs="quote-cjk-patch"/>
                <w:i w:val="0"/>
                <w:strike w:val="0"/>
                <w:color w:val="000000"/>
                <w:spacing w:val="0"/>
                <w:sz w:val="23"/>
                <w:u w:val="none"/>
              </w:rPr>
              <w:t>词汇自评</w:t>
            </w:r>
          </w:p>
        </w:tc>
        <w:tc>
          <w:tcPr>
            <w:tcW w:w="198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979F9EE">
            <w:pPr>
              <w:snapToGrid w:val="1"/>
              <w:spacing w:before="0" w:after="0" w:line="400"/>
              <w:ind/>
            </w:pPr>
            <w:r>
              <w:rPr>
                <w:rFonts w:hint="eastAsia" w:ascii="quote-cjk-patch" w:hAnsi="quote-cjk-patch" w:eastAsia="quote-cjk-patch" w:cs="quote-cjk-patch"/>
                <w:i w:val="0"/>
                <w:strike w:val="0"/>
                <w:color w:val="000000"/>
                <w:spacing w:val="0"/>
                <w:sz w:val="23"/>
                <w:u w:val="none"/>
              </w:rPr>
              <w:t>2 词</w:t>
            </w:r>
          </w:p>
        </w:tc>
        <w:tc>
          <w:tcPr>
            <w:tcW w:w="1740" w:type="dxa"/>
            <w:tcBorders>
              <w:top w:val="single" w:color="686868"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FB0BD6A">
            <w:pPr>
              <w:snapToGrid w:val="1"/>
              <w:spacing w:before="0" w:after="0" w:line="400"/>
              <w:ind/>
            </w:pPr>
            <w:r>
              <w:rPr>
                <w:rFonts w:hint="eastAsia" w:ascii="quote-cjk-patch" w:hAnsi="quote-cjk-patch" w:eastAsia="quote-cjk-patch" w:cs="quote-cjk-patch"/>
                <w:i w:val="0"/>
                <w:strike w:val="0"/>
                <w:color w:val="000000"/>
                <w:spacing w:val="0"/>
                <w:sz w:val="23"/>
                <w:u w:val="none"/>
              </w:rPr>
              <w:t>（不计总分）</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22688A10">
            <w:pPr>
              <w:snapToGrid w:val="1"/>
              <w:spacing w:before="0" w:after="0" w:line="400"/>
              <w:ind/>
            </w:pPr>
            <w:r>
              <w:rPr>
                <w:rFonts w:hint="eastAsia" w:ascii="quote-cjk-patch" w:hAnsi="quote-cjk-patch" w:eastAsia="quote-cjk-patch" w:cs="quote-cjk-patch"/>
                <w:i w:val="0"/>
                <w:strike w:val="0"/>
                <w:color w:val="000000"/>
                <w:spacing w:val="0"/>
                <w:sz w:val="23"/>
                <w:u w:val="none"/>
              </w:rPr>
              <w:t>二 A</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51FD339">
            <w:pPr>
              <w:snapToGrid w:val="1"/>
              <w:spacing w:before="0" w:after="0" w:line="400"/>
              <w:ind/>
            </w:pPr>
            <w:r>
              <w:rPr>
                <w:rFonts w:hint="eastAsia" w:ascii="quote-cjk-patch" w:hAnsi="quote-cjk-patch" w:eastAsia="quote-cjk-patch" w:cs="quote-cjk-patch"/>
                <w:i w:val="0"/>
                <w:strike w:val="0"/>
                <w:color w:val="000000"/>
                <w:spacing w:val="0"/>
                <w:sz w:val="23"/>
                <w:u w:val="none"/>
              </w:rPr>
              <w:t>语境选词</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4BBF2303">
            <w:pPr>
              <w:snapToGrid w:val="1"/>
              <w:spacing w:before="0" w:after="0" w:line="400"/>
              <w:ind/>
            </w:pPr>
            <w:r>
              <w:rPr>
                <w:rFonts w:ascii="quote-cjk-patch" w:hAnsi="quote-cjk-patch" w:eastAsia="quote-cjk-patch" w:cs="quote-cjk-patch"/>
                <w:i w:val="0"/>
                <w:strike w:val="0"/>
                <w:color w:val="000000"/>
                <w:spacing w:val="0"/>
                <w:sz w:val="23"/>
                <w:u w:val="none"/>
              </w:rPr>
              <w:t>10</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4C989B3D">
            <w:pPr>
              <w:snapToGrid w:val="1"/>
              <w:spacing w:before="0" w:after="0" w:line="400"/>
              <w:ind/>
            </w:pPr>
            <w:r>
              <w:rPr>
                <w:rFonts w:ascii="quote-cjk-patch" w:hAnsi="quote-cjk-patch" w:eastAsia="quote-cjk-patch" w:cs="quote-cjk-patch"/>
                <w:i w:val="0"/>
                <w:strike w:val="0"/>
                <w:color w:val="000000"/>
                <w:spacing w:val="0"/>
                <w:sz w:val="23"/>
                <w:u w:val="none"/>
              </w:rPr>
              <w:t>10</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9EED01E">
            <w:pPr>
              <w:snapToGrid w:val="1"/>
              <w:spacing w:before="0" w:after="0" w:line="400"/>
              <w:ind/>
            </w:pPr>
            <w:r>
              <w:rPr>
                <w:rFonts w:hint="eastAsia" w:ascii="quote-cjk-patch" w:hAnsi="quote-cjk-patch" w:eastAsia="quote-cjk-patch" w:cs="quote-cjk-patch"/>
                <w:i w:val="0"/>
                <w:strike w:val="0"/>
                <w:color w:val="000000"/>
                <w:spacing w:val="0"/>
                <w:sz w:val="23"/>
                <w:u w:val="none"/>
              </w:rPr>
              <w:t>二 B</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5561D36B">
            <w:pPr>
              <w:snapToGrid w:val="1"/>
              <w:spacing w:before="0" w:after="0" w:line="400"/>
              <w:ind/>
            </w:pPr>
            <w:r>
              <w:rPr>
                <w:rFonts w:hint="eastAsia" w:ascii="quote-cjk-patch" w:hAnsi="quote-cjk-patch" w:eastAsia="quote-cjk-patch" w:cs="quote-cjk-patch"/>
                <w:i w:val="0"/>
                <w:strike w:val="0"/>
                <w:color w:val="000000"/>
                <w:spacing w:val="0"/>
                <w:sz w:val="23"/>
                <w:u w:val="none"/>
              </w:rPr>
              <w:t>近义句判断</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2819C325">
            <w:pPr>
              <w:snapToGrid w:val="1"/>
              <w:spacing w:before="0" w:after="0" w:line="400"/>
              <w:ind/>
            </w:pPr>
            <w:r>
              <w:rPr>
                <w:rFonts w:ascii="quote-cjk-patch" w:hAnsi="quote-cjk-patch" w:eastAsia="quote-cjk-patch" w:cs="quote-cjk-patch"/>
                <w:i w:val="0"/>
                <w:strike w:val="0"/>
                <w:color w:val="000000"/>
                <w:spacing w:val="0"/>
                <w:sz w:val="23"/>
                <w:u w:val="none"/>
              </w:rPr>
              <w:t>4</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2B55AE6">
            <w:pPr>
              <w:snapToGrid w:val="1"/>
              <w:spacing w:before="0" w:after="0" w:line="400"/>
              <w:ind/>
            </w:pPr>
            <w:r>
              <w:rPr>
                <w:rFonts w:ascii="quote-cjk-patch" w:hAnsi="quote-cjk-patch" w:eastAsia="quote-cjk-patch" w:cs="quote-cjk-patch"/>
                <w:i w:val="0"/>
                <w:strike w:val="0"/>
                <w:color w:val="000000"/>
                <w:spacing w:val="0"/>
                <w:sz w:val="23"/>
                <w:u w:val="none"/>
              </w:rPr>
              <w:t>8</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B8ABCD8">
            <w:pPr>
              <w:snapToGrid w:val="1"/>
              <w:spacing w:before="0" w:after="0" w:line="400"/>
              <w:ind/>
            </w:pPr>
            <w:r>
              <w:rPr>
                <w:rFonts w:hint="eastAsia" w:ascii="quote-cjk-patch" w:hAnsi="quote-cjk-patch" w:eastAsia="quote-cjk-patch" w:cs="quote-cjk-patch"/>
                <w:i w:val="0"/>
                <w:strike w:val="0"/>
                <w:color w:val="000000"/>
                <w:spacing w:val="0"/>
                <w:sz w:val="23"/>
                <w:u w:val="none"/>
              </w:rPr>
              <w:t>三</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0F0A973">
            <w:pPr>
              <w:snapToGrid w:val="1"/>
              <w:spacing w:before="0" w:after="0" w:line="400"/>
              <w:ind/>
            </w:pPr>
            <w:r>
              <w:rPr>
                <w:rFonts w:hint="eastAsia" w:ascii="quote-cjk-patch" w:hAnsi="quote-cjk-patch" w:eastAsia="quote-cjk-patch" w:cs="quote-cjk-patch"/>
                <w:i w:val="0"/>
                <w:strike w:val="0"/>
                <w:color w:val="000000"/>
                <w:spacing w:val="0"/>
                <w:sz w:val="23"/>
                <w:u w:val="none"/>
              </w:rPr>
              <w:t>产出写作</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B9C054A">
            <w:pPr>
              <w:snapToGrid w:val="1"/>
              <w:spacing w:before="0" w:after="0" w:line="400"/>
              <w:ind/>
            </w:pPr>
            <w:r>
              <w:rPr>
                <w:rFonts w:ascii="quote-cjk-patch" w:hAnsi="quote-cjk-patch" w:eastAsia="quote-cjk-patch" w:cs="quote-cjk-patch"/>
                <w:i w:val="0"/>
                <w:strike w:val="0"/>
                <w:color w:val="000000"/>
                <w:spacing w:val="0"/>
                <w:sz w:val="23"/>
                <w:u w:val="none"/>
              </w:rPr>
              <w:t>5</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0C73F9CC">
            <w:pPr>
              <w:snapToGrid w:val="1"/>
              <w:spacing w:before="0" w:after="0" w:line="400"/>
              <w:ind/>
            </w:pPr>
            <w:r>
              <w:rPr>
                <w:rFonts w:ascii="quote-cjk-patch" w:hAnsi="quote-cjk-patch" w:eastAsia="quote-cjk-patch" w:cs="quote-cjk-patch"/>
                <w:i w:val="0"/>
                <w:strike w:val="0"/>
                <w:color w:val="000000"/>
                <w:spacing w:val="0"/>
                <w:sz w:val="23"/>
                <w:u w:val="none"/>
              </w:rPr>
              <w:t>10</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055B59CE">
            <w:pPr>
              <w:snapToGrid w:val="1"/>
              <w:spacing w:before="0" w:after="0" w:line="400"/>
              <w:ind/>
            </w:pPr>
            <w:r>
              <w:rPr>
                <w:rFonts w:hint="eastAsia" w:ascii="quote-cjk-patch" w:hAnsi="quote-cjk-patch" w:eastAsia="quote-cjk-patch" w:cs="quote-cjk-patch"/>
                <w:i w:val="0"/>
                <w:strike w:val="0"/>
                <w:color w:val="000000"/>
                <w:spacing w:val="0"/>
                <w:sz w:val="23"/>
                <w:u w:val="none"/>
              </w:rPr>
              <w:t>四</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2B4044B">
            <w:pPr>
              <w:snapToGrid w:val="1"/>
              <w:spacing w:before="0" w:after="0" w:line="400"/>
              <w:ind/>
            </w:pPr>
            <w:r>
              <w:rPr>
                <w:rFonts w:hint="eastAsia" w:ascii="quote-cjk-patch" w:hAnsi="quote-cjk-patch" w:eastAsia="quote-cjk-patch" w:cs="quote-cjk-patch"/>
                <w:i w:val="0"/>
                <w:strike w:val="0"/>
                <w:color w:val="000000"/>
                <w:spacing w:val="0"/>
                <w:sz w:val="23"/>
                <w:u w:val="none"/>
              </w:rPr>
              <w:t>主观辨析</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0E3C0CF6">
            <w:pPr>
              <w:snapToGrid w:val="1"/>
              <w:spacing w:before="0" w:after="0" w:line="400"/>
              <w:ind/>
            </w:pPr>
            <w:r>
              <w:rPr>
                <w:rFonts w:hint="eastAsia" w:ascii="quote-cjk-patch" w:hAnsi="quote-cjk-patch" w:eastAsia="quote-cjk-patch" w:cs="quote-cjk-patch"/>
                <w:i w:val="0"/>
                <w:strike w:val="0"/>
                <w:color w:val="000000"/>
                <w:spacing w:val="0"/>
                <w:sz w:val="23"/>
                <w:u w:val="none"/>
              </w:rPr>
              <w:t>1（3点）</w:t>
            </w: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609990A6">
            <w:pPr>
              <w:snapToGrid w:val="1"/>
              <w:spacing w:before="0" w:after="0" w:line="400"/>
              <w:ind/>
            </w:pPr>
            <w:r>
              <w:rPr>
                <w:rFonts w:ascii="quote-cjk-patch" w:hAnsi="quote-cjk-patch" w:eastAsia="quote-cjk-patch" w:cs="quote-cjk-patch"/>
                <w:i w:val="0"/>
                <w:strike w:val="0"/>
                <w:color w:val="000000"/>
                <w:spacing w:val="0"/>
                <w:sz w:val="23"/>
                <w:u w:val="none"/>
              </w:rPr>
              <w:t>3</w:t>
            </w:r>
          </w:p>
        </w:tc>
      </w:tr>
      <w:tr>
        <w:trPr/>
        <w:tc>
          <w:tcPr>
            <w:tcW w:w="1740" w:type="dxa"/>
            <w:tcBorders>
              <w:top w:val="single" w:color="auto" w:sz="0" w:space="0"/>
              <w:left w:val="single" w:color="000000" w:sz="0" w:space="0"/>
              <w:bottom w:val="single" w:color="auto" w:sz="8" w:space="0"/>
              <w:right w:val="single" w:color="000000" w:sz="0" w:space="0"/>
            </w:tcBorders>
            <w:tcMar>
              <w:top w:w="150" w:type="dxa"/>
              <w:left w:w="0" w:type="dxa"/>
              <w:bottom w:w="150" w:type="dxa"/>
              <w:right w:w="240" w:type="dxa"/>
            </w:tcMar>
            <w:vAlign w:val="center"/>
          </w:tcPr>
          <w:p w14:paraId="7FFD2F62">
            <w:pPr>
              <w:snapToGrid w:val="1"/>
              <w:spacing w:before="0" w:after="0" w:line="400"/>
              <w:ind/>
            </w:pPr>
            <w:r>
              <w:rPr>
                <w:rFonts w:hint="eastAsia" w:ascii="quote-cjk-patch" w:hAnsi="quote-cjk-patch" w:eastAsia="quote-cjk-patch" w:cs="quote-cjk-patch"/>
                <w:b w:val="1"/>
                <w:i w:val="0"/>
                <w:strike w:val="0"/>
                <w:color w:val="000000"/>
                <w:spacing w:val="0"/>
                <w:sz w:val="23"/>
                <w:u w:val="none"/>
              </w:rPr>
              <w:t>总计</w:t>
            </w: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3C69706B">
            <w:pPr>
              <w:snapToGrid w:val="1"/>
              <w:spacing w:before="0" w:after="0" w:line="400"/>
              <w:ind/>
            </w:pPr>
          </w:p>
        </w:tc>
        <w:tc>
          <w:tcPr>
            <w:tcW w:w="198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240" w:type="dxa"/>
            </w:tcMar>
            <w:vAlign w:val="center"/>
          </w:tcPr>
          <w:p w14:paraId="709E4F28">
            <w:pPr>
              <w:snapToGrid w:val="1"/>
              <w:spacing w:before="0" w:after="0" w:line="400"/>
              <w:ind/>
            </w:pPr>
          </w:p>
        </w:tc>
        <w:tc>
          <w:tcPr>
            <w:tcW w:w="1740" w:type="dxa"/>
            <w:tcBorders>
              <w:top w:val="single" w:color="auto" w:sz="0" w:space="0"/>
              <w:left w:val="single" w:color="000000" w:sz="0" w:space="0"/>
              <w:bottom w:val="single" w:color="auto" w:sz="8" w:space="0"/>
              <w:right w:val="single" w:color="000000" w:sz="0" w:space="0"/>
            </w:tcBorders>
            <w:tcMar>
              <w:top w:w="150" w:type="dxa"/>
              <w:left w:w="240" w:type="dxa"/>
              <w:bottom w:w="150" w:type="dxa"/>
              <w:right w:w="0" w:type="dxa"/>
            </w:tcMar>
            <w:vAlign w:val="center"/>
          </w:tcPr>
          <w:p w14:paraId="2DD0BC0F">
            <w:pPr>
              <w:snapToGrid w:val="1"/>
              <w:spacing w:before="0" w:after="0" w:line="400"/>
              <w:ind/>
            </w:pPr>
            <w:r>
              <w:rPr>
                <w:rFonts w:hint="eastAsia" w:ascii="quote-cjk-patch" w:hAnsi="quote-cjk-patch" w:eastAsia="quote-cjk-patch" w:cs="quote-cjk-patch"/>
                <w:b w:val="1"/>
                <w:i w:val="0"/>
                <w:strike w:val="0"/>
                <w:color w:val="000000"/>
                <w:spacing w:val="0"/>
                <w:sz w:val="23"/>
                <w:u w:val="none"/>
              </w:rPr>
              <w:t>31 分</w:t>
            </w:r>
          </w:p>
        </w:tc>
      </w:tr>
    </w:tbl>
    <w:p w14:paraId="26EF5E09">
      <w:pPr>
        <w:pBdr>
          <w:bottom w:val="thick" w:color="000000" w:sz="8"/>
        </w:pBdr>
        <w:ind w:left="0"/>
      </w:pPr>
    </w:p>
    <w:p w14:paraId="5C1C0F00">
      <w:pPr>
        <w:snapToGrid w:val="1"/>
        <w:spacing w:before="240" w:after="240" w:line="240"/>
        <w:ind w:left="0" w:right="0" w:hanging="0"/>
      </w:pPr>
      <w:r>
        <w:rPr>
          <w:rFonts w:hint="eastAsia" w:ascii="quote-cjk-patch" w:hAnsi="quote-cjk-patch" w:eastAsia="quote-cjk-patch" w:cs="quote-cjk-patch"/>
          <w:b w:val="1"/>
          <w:i w:val="0"/>
          <w:strike w:val="0"/>
          <w:color w:val="0F1115"/>
          <w:spacing w:val="0"/>
          <w:sz w:val="24"/>
          <w:u w:val="none"/>
          <w:shd w:val="clear" w:color="auto" w:fill="FFFFFF"/>
        </w:rPr>
        <w:t>注意事项</w:t>
      </w:r>
      <w:r>
        <w:rPr>
          <w:rFonts w:hint="eastAsia" w:ascii="quote-cjk-patch" w:hAnsi="quote-cjk-patch" w:eastAsia="quote-cjk-patch" w:cs="quote-cjk-patch"/>
          <w:i w:val="0"/>
          <w:strike w:val="0"/>
          <w:color w:val="0F1115"/>
          <w:spacing w:val="0"/>
          <w:sz w:val="24"/>
          <w:u w:val="none"/>
          <w:shd w:val="clear" w:color="auto" w:fill="FFFFFF"/>
        </w:rPr>
        <w:t>：</w:t>
      </w:r>
    </w:p>
    <w:p w14:paraId="5D99B5AA">
      <w:pPr>
        <w:numPr>
          <w:ilvl w:val="0"/>
          <w:numId w:val="77"/>
        </w:numPr>
        <w:snapToGrid w:val="1"/>
        <w:spacing w:before="240" w:after="240" w:line="240"/>
        <w:ind/>
      </w:pPr>
      <w:r>
        <w:rPr>
          <w:rFonts w:hint="eastAsia" w:ascii="quote-cjk-patch" w:hAnsi="quote-cjk-patch" w:eastAsia="quote-cjk-patch" w:cs="quote-cjk-patch"/>
          <w:i w:val="0"/>
          <w:strike w:val="0"/>
          <w:color w:val="0F1115"/>
          <w:spacing w:val="0"/>
          <w:sz w:val="24"/>
          <w:u w:val="none"/>
          <w:shd w:val="clear" w:color="auto" w:fill="FFFFFF"/>
        </w:rPr>
        <w:t xml:space="preserve">测试时间建议 </w:t>
      </w:r>
      <w:r>
        <w:rPr>
          <w:rFonts w:hint="eastAsia" w:ascii="quote-cjk-patch" w:hAnsi="quote-cjk-patch" w:eastAsia="quote-cjk-patch" w:cs="quote-cjk-patch"/>
          <w:b w:val="1"/>
          <w:i w:val="0"/>
          <w:strike w:val="0"/>
          <w:color w:val="0F1115"/>
          <w:spacing w:val="0"/>
          <w:sz w:val="24"/>
          <w:u w:val="none"/>
          <w:shd w:val="clear" w:color="auto" w:fill="FFFFFF"/>
        </w:rPr>
        <w:t>25–30 分钟</w:t>
      </w:r>
      <w:r>
        <w:rPr>
          <w:rFonts w:hint="eastAsia" w:ascii="quote-cjk-patch" w:hAnsi="quote-cjk-patch" w:eastAsia="quote-cjk-patch" w:cs="quote-cjk-patch"/>
          <w:i w:val="0"/>
          <w:strike w:val="0"/>
          <w:color w:val="0F1115"/>
          <w:spacing w:val="0"/>
          <w:sz w:val="24"/>
          <w:u w:val="none"/>
          <w:shd w:val="clear" w:color="auto" w:fill="FFFFFF"/>
        </w:rPr>
        <w:t>。</w:t>
      </w:r>
    </w:p>
    <w:p w14:paraId="6D14069A">
      <w:pPr>
        <w:numPr>
          <w:ilvl w:val="0"/>
          <w:numId w:val="77"/>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 xml:space="preserve">第二部分 A 的参考答案中，第 6 题只接受 </w:t>
      </w:r>
      <w:r>
        <w:rPr>
          <w:rFonts w:ascii="quote-cjk-patch" w:hAnsi="quote-cjk-patch" w:eastAsia="quote-cjk-patch" w:cs="quote-cjk-patch"/>
          <w:i w:val="1"/>
          <w:strike w:val="0"/>
          <w:color w:val="0F1115"/>
          <w:spacing w:val="0"/>
          <w:sz w:val="24"/>
          <w:u w:val="none"/>
          <w:shd w:val="clear" w:color="auto" w:fill="FFFFFF"/>
        </w:rPr>
        <w:t>reached</w:t>
      </w:r>
      <w:r>
        <w:rPr>
          <w:rFonts w:hint="eastAsia" w:ascii="quote-cjk-patch" w:hAnsi="quote-cjk-patch" w:eastAsia="quote-cjk-patch" w:cs="quote-cjk-patch"/>
          <w:i w:val="0"/>
          <w:strike w:val="0"/>
          <w:color w:val="0F1115"/>
          <w:spacing w:val="0"/>
          <w:sz w:val="24"/>
          <w:u w:val="none"/>
          <w:shd w:val="clear" w:color="auto" w:fill="FFFFFF"/>
        </w:rPr>
        <w:t xml:space="preserve">（因句中无介词），如学生写出 </w:t>
      </w:r>
      <w:r>
        <w:rPr>
          <w:rFonts w:ascii="quote-cjk-patch" w:hAnsi="quote-cjk-patch" w:eastAsia="quote-cjk-patch" w:cs="quote-cjk-patch"/>
          <w:i w:val="1"/>
          <w:strike w:val="0"/>
          <w:color w:val="0F1115"/>
          <w:spacing w:val="0"/>
          <w:sz w:val="24"/>
          <w:u w:val="none"/>
          <w:shd w:val="clear" w:color="auto" w:fill="FFFFFF"/>
        </w:rPr>
        <w:t>arrived at</w:t>
      </w:r>
      <w:r>
        <w:rPr>
          <w:rFonts w:hint="eastAsia" w:ascii="quote-cjk-patch" w:hAnsi="quote-cjk-patch" w:eastAsia="quote-cjk-patch" w:cs="quote-cjk-patch"/>
          <w:i w:val="0"/>
          <w:strike w:val="0"/>
          <w:color w:val="0F1115"/>
          <w:spacing w:val="0"/>
          <w:sz w:val="24"/>
          <w:u w:val="none"/>
          <w:shd w:val="clear" w:color="auto" w:fill="FFFFFF"/>
        </w:rPr>
        <w:t xml:space="preserve"> 视为错误，因其改变了原句结构（原句没有 at）。</w:t>
      </w:r>
    </w:p>
    <w:p w14:paraId="23FADF33">
      <w:pPr>
        <w:numPr>
          <w:ilvl w:val="0"/>
          <w:numId w:val="77"/>
        </w:numPr>
        <w:snapToGrid w:val="1"/>
        <w:spacing w:before="90" w:after="240" w:line="240"/>
        <w:ind/>
      </w:pPr>
      <w:r>
        <w:rPr>
          <w:rFonts w:hint="eastAsia" w:ascii="quote-cjk-patch" w:hAnsi="quote-cjk-patch" w:eastAsia="quote-cjk-patch" w:cs="quote-cjk-patch"/>
          <w:i w:val="0"/>
          <w:strike w:val="0"/>
          <w:color w:val="0F1115"/>
          <w:spacing w:val="0"/>
          <w:sz w:val="24"/>
          <w:u w:val="none"/>
          <w:shd w:val="clear" w:color="auto" w:fill="FFFFFF"/>
        </w:rPr>
        <w:t>主观部分评分可采用双评制，取平均值。</w:t>
      </w:r>
    </w:p>
    <w:p w14:paraId="41C337CC">
      <w:pPr>
        <w:snapToGrid w:val="1"/>
        <w:spacing w:line="240"/>
        <w:ind w:left="0"/>
      </w:pPr>
    </w:p>
    <w:p w14:paraId="678C0FDA">
      <w:pPr>
        <w:numPr/>
        <w:pBdr/>
        <w:ind w:left="0"/>
        <w:rPr>
          <w:rFonts w:hint="eastAsia" w:ascii="宋体" w:hAnsi="宋体" w:eastAsia="宋体" w:cs="宋体"/>
          <w:i w:val="0"/>
          <w:strike w:val="0"/>
          <w:color w:val="000000"/>
          <w:spacing w:val="0"/>
          <w:sz w:val="24"/>
          <w:u w:val="none"/>
          <w:shd w:val="clear" w:color="auto" w:fill="FFFFFF"/>
        </w:rPr>
      </w:pPr>
    </w:p>
    <w:p w14:paraId="11F13ED5">
      <w:pPr>
        <w:rPr>
          <w:rFonts w:hint="eastAsia" w:ascii="ui-sans-serif" w:hAnsi="ui-sans-serif" w:eastAsia="ui-sans-serif" w:cs="ui-sans-serif"/>
          <w:i w:val="0"/>
          <w:strike w:val="0"/>
          <w:color w:val="000000"/>
          <w:spacing w:val="0"/>
          <w:sz w:val="24"/>
          <w:u w:val="none"/>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1">
      <w:start w:val="1"/>
      <w:numFmt w:val="lowerLetter"/>
      <w:lvlText w:val="%2."/>
      <w:pPr>
        <w:ind w:leftChars="200" w:hanging="336"/>
      </w:pPr>
    </w:lvl>
    <w:lvl w:ilvl="6">
      <w:start w:val="1"/>
      <w:numFmt w:val="decimal"/>
      <w:lvlText w:val="%7."/>
      <w:pPr>
        <w:ind w:leftChars="1200" w:hanging="0"/>
      </w:pPr>
    </w:lvl>
    <w:lvl w:ilvl="0">
      <w:start w:val="1"/>
      <w:numFmt w:val="decimal"/>
      <w:lvlText w:val="%1."/>
      <w:pPr>
        <w:ind/>
      </w:pPr>
      <w:rPr/>
    </w:lvl>
    <w:lvl w:ilvl="7">
      <w:start w:val="1"/>
      <w:numFmt w:val="lowerLetter"/>
      <w:lvlText w:val="%8."/>
      <w:pPr>
        <w:ind w:leftChars="1400" w:hanging="336"/>
      </w:pPr>
    </w:lvl>
    <w:lvl w:ilvl="8">
      <w:start w:val="1"/>
      <w:numFmt w:val="lowerRoman"/>
      <w:lvlText w:val="%9."/>
      <w:pPr>
        <w:ind w:leftChars="1600" w:hanging="336"/>
      </w:pPr>
    </w:lvl>
    <w:lvl w:ilvl="2">
      <w:start w:val="1"/>
      <w:numFmt w:val="lowerRoman"/>
      <w:lvlText w:val="%3."/>
      <w:pPr>
        <w:ind w:leftChars="400" w:hanging="336"/>
      </w:pPr>
    </w:lvl>
    <w:lvl w:ilvl="5">
      <w:start w:val="1"/>
      <w:numFmt w:val="lowerRoman"/>
      <w:lvlText w:val="%6."/>
      <w:pPr>
        <w:ind w:leftChars="1000" w:hanging="336"/>
      </w:pPr>
    </w:lvl>
    <w:lvl w:ilvl="3">
      <w:start w:val="1"/>
      <w:numFmt w:val="decimal"/>
      <w:lvlText w:val="%4."/>
      <w:pPr>
        <w:ind w:leftChars="600" w:hanging="0"/>
      </w:pPr>
    </w:lvl>
    <w:lvl w:ilvl="4">
      <w:start w:val="1"/>
      <w:numFmt w:val="lowerLetter"/>
      <w:lvlText w:val="%5."/>
      <w:pPr>
        <w:ind w:leftChars="800" w:hanging="336"/>
      </w:pPr>
    </w:lvl>
  </w:abstractNum>
  <w:abstractNum w:abstractNumId="1">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2">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4">
    <w:lvl w:ilvl="8">
      <w:start w:val="1"/>
      <w:numFmt w:val="lowerRoman"/>
      <w:lvlText w:val="%9."/>
      <w:pPr>
        <w:ind w:leftChars="1600" w:hanging="336"/>
      </w:pPr>
    </w:lvl>
    <w:lvl w:ilvl="2">
      <w:start w:val="1"/>
      <w:numFmt w:val="lowerRoman"/>
      <w:lvlText w:val="%3."/>
      <w:pPr>
        <w:ind w:leftChars="400" w:hanging="336"/>
      </w:pPr>
    </w:lvl>
    <w:lvl w:ilvl="7">
      <w:start w:val="1"/>
      <w:numFmt w:val="lowerLetter"/>
      <w:lvlText w:val="%8."/>
      <w:pPr>
        <w:ind w:leftChars="1400" w:hanging="336"/>
      </w:pPr>
    </w:lvl>
    <w:lvl w:ilvl="4">
      <w:start w:val="1"/>
      <w:numFmt w:val="lowerLetter"/>
      <w:lvlText w:val="%5."/>
      <w:pPr>
        <w:ind w:leftChars="800" w:hanging="336"/>
      </w:pPr>
    </w:lvl>
    <w:lvl w:ilvl="3">
      <w:start w:val="1"/>
      <w:numFmt w:val="decimal"/>
      <w:lvlText w:val="%4."/>
      <w:pPr>
        <w:ind w:leftChars="600" w:hanging="0"/>
      </w:pPr>
    </w:lvl>
    <w:lvl w:ilvl="6">
      <w:start w:val="1"/>
      <w:numFmt w:val="decimal"/>
      <w:lvlText w:val="%7."/>
      <w:pPr>
        <w:ind w:leftChars="1200" w:hanging="0"/>
      </w:pPr>
    </w:lvl>
    <w:lvl w:ilvl="0">
      <w:start w:val="1"/>
      <w:numFmt w:val="decimal"/>
      <w:lvlText w:val="%1."/>
      <w:pPr>
        <w:ind/>
      </w:pPr>
      <w:rPr/>
    </w:lvl>
    <w:lvl w:ilvl="1">
      <w:start w:val="1"/>
      <w:numFmt w:val="lowerLetter"/>
      <w:lvlText w:val="%2."/>
      <w:pPr>
        <w:ind w:leftChars="200" w:hanging="336"/>
      </w:pPr>
    </w:lvl>
    <w:lvl w:ilvl="5">
      <w:start w:val="1"/>
      <w:numFmt w:val="lowerRoman"/>
      <w:lvlText w:val="%6."/>
      <w:pPr>
        <w:ind w:leftChars="1000" w:hanging="336"/>
      </w:pPr>
    </w:lvl>
  </w:abstractNum>
  <w:abstractNum w:abstractNumId="5">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6"/>
      <w:numFmt w:val="decimal"/>
      <w:lvlText w:val="%1."/>
      <w:lvlJc w:val="left"/>
      <w:pPr>
        <w:ind w:left="336" w:hanging="336"/>
      </w:pPr>
      <w:r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6">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7">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8">
    <w:lvl w:ilvl="0">
      <w:start w:val="1"/>
      <w:numFmt w:val="decimal"/>
      <w:lvlText w:val="%1."/>
      <w:pPr>
        <w:ind/>
      </w:pPr>
      <w:rPr/>
    </w:lvl>
    <w:lvl w:ilvl="7">
      <w:start w:val="1"/>
      <w:numFmt w:val="lowerLetter"/>
      <w:lvlText w:val="%8."/>
      <w:pPr>
        <w:ind w:leftChars="1400" w:hanging="336"/>
      </w:pPr>
    </w:lvl>
    <w:lvl w:ilvl="8">
      <w:start w:val="1"/>
      <w:numFmt w:val="lowerRoman"/>
      <w:lvlText w:val="%9."/>
      <w:pPr>
        <w:ind w:leftChars="1600" w:hanging="336"/>
      </w:pPr>
    </w:lvl>
    <w:lvl w:ilvl="2">
      <w:start w:val="1"/>
      <w:numFmt w:val="lowerRoman"/>
      <w:lvlText w:val="%3."/>
      <w:pPr>
        <w:ind w:leftChars="400" w:hanging="336"/>
      </w:pPr>
    </w:lvl>
    <w:lvl w:ilvl="6">
      <w:start w:val="1"/>
      <w:numFmt w:val="decimal"/>
      <w:lvlText w:val="%7."/>
      <w:pPr>
        <w:ind w:leftChars="1200" w:hanging="0"/>
      </w:pPr>
    </w:lvl>
    <w:lvl w:ilvl="3">
      <w:start w:val="1"/>
      <w:numFmt w:val="decimal"/>
      <w:lvlText w:val="%4."/>
      <w:pPr>
        <w:ind w:leftChars="600" w:hanging="0"/>
      </w:pPr>
    </w:lvl>
    <w:lvl w:ilvl="5">
      <w:start w:val="1"/>
      <w:numFmt w:val="lowerRoman"/>
      <w:lvlText w:val="%6."/>
      <w:pPr>
        <w:ind w:leftChars="1000" w:hanging="336"/>
      </w:pPr>
    </w:lvl>
    <w:lvl w:ilvl="1">
      <w:start w:val="1"/>
      <w:numFmt w:val="lowerLetter"/>
      <w:lvlText w:val="%2."/>
      <w:pPr>
        <w:ind w:leftChars="200" w:hanging="336"/>
      </w:pPr>
    </w:lvl>
    <w:lvl w:ilvl="4">
      <w:start w:val="1"/>
      <w:numFmt w:val="lowerLetter"/>
      <w:lvlText w:val="%5."/>
      <w:pPr>
        <w:ind w:leftChars="800" w:hanging="336"/>
      </w:pPr>
    </w:lvl>
  </w:abstractNum>
  <w:abstractNum w:abstractNumId="9">
    <w:lvl w:ilvl="1">
      <w:start w:val="1"/>
      <w:numFmt w:val="lowerLetter"/>
      <w:lvlText w:val="%2."/>
      <w:pPr>
        <w:ind w:leftChars="200" w:hanging="336"/>
      </w:pPr>
    </w:lvl>
    <w:lvl w:ilvl="7">
      <w:start w:val="1"/>
      <w:numFmt w:val="lowerLetter"/>
      <w:lvlText w:val="%8."/>
      <w:pPr>
        <w:ind w:leftChars="1400" w:hanging="336"/>
      </w:pPr>
    </w:lvl>
    <w:lvl w:ilvl="3">
      <w:start w:val="1"/>
      <w:numFmt w:val="decimal"/>
      <w:lvlText w:val="%4."/>
      <w:pPr>
        <w:ind w:leftChars="600" w:hanging="0"/>
      </w:pPr>
    </w:lvl>
    <w:lvl w:ilvl="6">
      <w:start w:val="1"/>
      <w:numFmt w:val="decimal"/>
      <w:lvlText w:val="%7."/>
      <w:pPr>
        <w:ind w:leftChars="1200" w:hanging="0"/>
      </w:pPr>
    </w:lvl>
    <w:lvl w:ilvl="2">
      <w:start w:val="1"/>
      <w:numFmt w:val="lowerRoman"/>
      <w:lvlText w:val="%3."/>
      <w:pPr>
        <w:ind w:leftChars="400" w:hanging="336"/>
      </w:pPr>
    </w:lvl>
    <w:lvl w:ilvl="8">
      <w:start w:val="1"/>
      <w:numFmt w:val="lowerRoman"/>
      <w:lvlText w:val="%9."/>
      <w:pPr>
        <w:ind w:leftChars="1600" w:hanging="336"/>
      </w:pPr>
    </w:lvl>
    <w:lvl w:ilvl="5">
      <w:start w:val="1"/>
      <w:numFmt w:val="lowerRoman"/>
      <w:lvlText w:val="%6."/>
      <w:pPr>
        <w:ind w:leftChars="1000" w:hanging="336"/>
      </w:pPr>
    </w:lvl>
    <w:lvl w:ilvl="0">
      <w:start w:val="1"/>
      <w:numFmt w:val="decimal"/>
      <w:lvlText w:val="%1."/>
      <w:pPr>
        <w:tabs/>
        <w:ind/>
      </w:pPr>
      <w:rPr/>
    </w:lvl>
    <w:lvl w:ilvl="4">
      <w:start w:val="1"/>
      <w:numFmt w:val="lowerLetter"/>
      <w:lvlText w:val="%5."/>
      <w:pPr>
        <w:ind w:leftChars="800" w:hanging="336"/>
      </w:pPr>
    </w:lvl>
  </w:abstractNum>
  <w:abstractNum w:abstractNumId="10">
    <w:lvl w:ilvl="6">
      <w:start w:val="1"/>
      <w:numFmt w:val="decimal"/>
      <w:lvlText w:val="%7."/>
      <w:pPr>
        <w:ind w:leftChars="1200" w:hanging="0"/>
      </w:pPr>
      <w:rPr/>
    </w:lvl>
    <w:lvl w:ilvl="5">
      <w:start w:val="1"/>
      <w:numFmt w:val="lowerRoman"/>
      <w:lvlText w:val="%6."/>
      <w:pPr>
        <w:ind w:leftChars="1000" w:hanging="336"/>
      </w:pPr>
      <w:rPr/>
    </w:lvl>
    <w:lvl w:ilvl="1">
      <w:start w:val="1"/>
      <w:numFmt w:val="lowerLetter"/>
      <w:lvlText w:val="%2."/>
      <w:pPr>
        <w:ind w:leftChars="200" w:hanging="336"/>
      </w:pPr>
      <w:rPr/>
    </w:lvl>
    <w:lvl w:ilvl="0">
      <w:start w:val="1"/>
      <w:numFmt w:val="decimal"/>
      <w:lvlText w:val="%1."/>
      <w:pPr>
        <w:tabs/>
        <w:ind/>
      </w:pPr>
      <w:rPr/>
    </w:lvl>
    <w:lvl w:ilvl="4">
      <w:start w:val="1"/>
      <w:numFmt w:val="lowerLetter"/>
      <w:lvlText w:val="%5."/>
      <w:pPr>
        <w:ind w:leftChars="800" w:hanging="336"/>
      </w:pPr>
      <w:rPr/>
    </w:lvl>
    <w:lvl w:ilvl="2">
      <w:start w:val="1"/>
      <w:numFmt w:val="lowerRoman"/>
      <w:lvlText w:val="%3."/>
      <w:pPr>
        <w:ind w:leftChars="400" w:hanging="336"/>
      </w:pPr>
      <w:rPr/>
    </w:lvl>
    <w:lvl w:ilvl="8">
      <w:start w:val="1"/>
      <w:numFmt w:val="lowerRoman"/>
      <w:lvlText w:val="%9."/>
      <w:pPr>
        <w:ind w:leftChars="1600" w:hanging="336"/>
      </w:pPr>
      <w:rPr/>
    </w:lvl>
    <w:lvl w:ilvl="7">
      <w:start w:val="1"/>
      <w:numFmt w:val="lowerLetter"/>
      <w:lvlText w:val="%8."/>
      <w:pPr>
        <w:ind w:leftChars="1400" w:hanging="336"/>
      </w:pPr>
      <w:rPr/>
    </w:lvl>
    <w:lvl w:ilvl="3">
      <w:start w:val="1"/>
      <w:numFmt w:val="decimal"/>
      <w:lvlText w:val="%4."/>
      <w:pPr>
        <w:ind w:leftChars="600" w:hanging="0"/>
      </w:pPr>
      <w:rPr/>
    </w:lvl>
  </w:abstractNum>
  <w:abstractNum w:abstractNumId="11">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2">
    <w:lvl w:ilvl="8">
      <w:start w:val="1"/>
      <w:numFmt w:val="lowerRoman"/>
      <w:lvlText w:val="%9."/>
      <w:pPr>
        <w:ind w:leftChars="1600" w:hanging="336"/>
      </w:pPr>
    </w:lvl>
    <w:lvl w:ilvl="5">
      <w:start w:val="1"/>
      <w:numFmt w:val="lowerRoman"/>
      <w:lvlText w:val="%6."/>
      <w:pPr>
        <w:ind w:leftChars="1000" w:hanging="336"/>
      </w:pPr>
    </w:lvl>
    <w:lvl w:ilvl="2">
      <w:start w:val="1"/>
      <w:numFmt w:val="lowerRoman"/>
      <w:lvlText w:val="%3."/>
      <w:pPr>
        <w:ind w:leftChars="400" w:hanging="336"/>
      </w:pPr>
    </w:lvl>
    <w:lvl w:ilvl="4">
      <w:start w:val="1"/>
      <w:numFmt w:val="lowerLetter"/>
      <w:lvlText w:val="%5."/>
      <w:pPr>
        <w:ind w:leftChars="800" w:hanging="336"/>
      </w:pPr>
    </w:lvl>
    <w:lvl w:ilvl="0">
      <w:start w:val="1"/>
      <w:numFmt w:val="decimal"/>
      <w:lvlText w:val="%1."/>
      <w:pPr>
        <w:ind/>
      </w:pPr>
      <w:rPr/>
    </w:lvl>
    <w:lvl w:ilvl="3">
      <w:start w:val="1"/>
      <w:numFmt w:val="decimal"/>
      <w:lvlText w:val="%4."/>
      <w:pPr>
        <w:ind w:leftChars="600" w:hanging="0"/>
      </w:pPr>
    </w:lvl>
    <w:lvl w:ilvl="7">
      <w:start w:val="1"/>
      <w:numFmt w:val="lowerLetter"/>
      <w:lvlText w:val="%8."/>
      <w:pPr>
        <w:ind w:leftChars="1400" w:hanging="336"/>
      </w:pPr>
    </w:lvl>
    <w:lvl w:ilvl="1">
      <w:start w:val="1"/>
      <w:numFmt w:val="lowerLetter"/>
      <w:lvlText w:val="%2."/>
      <w:pPr>
        <w:ind w:leftChars="200" w:hanging="336"/>
      </w:pPr>
    </w:lvl>
    <w:lvl w:ilvl="6">
      <w:start w:val="1"/>
      <w:numFmt w:val="decimal"/>
      <w:lvlText w:val="%7."/>
      <w:pPr>
        <w:ind w:leftChars="1200" w:hanging="0"/>
      </w:pPr>
    </w:lvl>
  </w:abstractNum>
  <w:abstractNum w:abstractNumId="13">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4">
    <w:lvl w:ilvl="6">
      <w:start w:val="1"/>
      <w:numFmt w:val="decimal"/>
      <w:lvlText w:val="%7)"/>
      <w:lvlJc w:val="left"/>
      <w:pPr>
        <w:ind w:left="2976" w:hanging="336"/>
      </w:pPr>
    </w:lvl>
    <w:lvl w:ilvl="0">
      <w:start w:val="1"/>
      <w:numFmt w:val="decimal"/>
      <w:lvlText w:val="%1)"/>
      <w:lvlJc w:val="left"/>
      <w:pPr>
        <w:ind w:left="336" w:hanging="336"/>
      </w:pPr>
      <w:rPr>
        <w:spacing w:val="0"/>
      </w:r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15">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16">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7">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8">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19">
    <w:lvl w:ilvl="8">
      <w:start w:val="1"/>
      <w:numFmt w:val="bullet"/>
      <w:lvlText w:val=""/>
      <w:pPr>
        <w:ind w:leftChars="1600" w:hanging="336"/>
      </w:pPr>
      <w:rPr>
        <w:rFonts w:hint="default" w:ascii="wingdings" w:hAnsi="wingdings" w:cs="wingdings"/>
      </w:rPr>
    </w:lvl>
    <w:lvl w:ilvl="1">
      <w:start w:val="1"/>
      <w:numFmt w:val="bullet"/>
      <w:lvlText w:val="¡"/>
      <w:pPr>
        <w:tabs/>
        <w:ind w:leftChars="200" w:hanging="336"/>
      </w:pPr>
      <w:rPr>
        <w:rFonts w:hint="default" w:ascii="wingdings" w:hAnsi="wingdings" w:cs="wingdings"/>
        <w:u/>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20">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1">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2">
    <w:lvl w:ilvl="5">
      <w:start w:val="1"/>
      <w:numFmt w:val="bullet"/>
      <w:lvlText w:val=""/>
      <w:pPr>
        <w:ind w:left="440" w:leftChars="1000" w:hanging="336"/>
      </w:pPr>
      <w:rPr>
        <w:rFonts w:hint="default" w:ascii="wingdings" w:hAnsi="wingdings" w:cs="wingdings"/>
      </w:rPr>
    </w:lvl>
    <w:lvl w:ilvl="6">
      <w:start w:val="1"/>
      <w:numFmt w:val="bullet"/>
      <w:lvlText w:val=""/>
      <w:pPr>
        <w:ind w:left="440" w:leftChars="1200" w:hanging="0"/>
      </w:pPr>
      <w:rPr>
        <w:rFonts w:hint="default" w:ascii="wingdings" w:hAnsi="wingdings" w:cs="wingdings"/>
      </w:rPr>
    </w:lvl>
    <w:lvl w:ilvl="1">
      <w:start w:val="1"/>
      <w:numFmt w:val="bullet"/>
      <w:lvlText w:val="¡"/>
      <w:pPr>
        <w:ind w:left="440" w:leftChars="200" w:hanging="336"/>
      </w:pPr>
      <w:rPr>
        <w:rFonts w:hint="default" w:ascii="wingdings" w:hAnsi="wingdings" w:cs="wingdings"/>
      </w:rPr>
    </w:lvl>
    <w:lvl w:ilvl="4">
      <w:start w:val="1"/>
      <w:numFmt w:val="bullet"/>
      <w:lvlText w:val="¡"/>
      <w:pPr>
        <w:ind w:left="440" w:leftChars="800" w:hanging="336"/>
      </w:pPr>
      <w:rPr>
        <w:rFonts w:hint="default" w:ascii="wingdings" w:hAnsi="wingdings" w:cs="wingdings"/>
      </w:rPr>
    </w:lvl>
    <w:lvl w:ilvl="0">
      <w:start w:val="1"/>
      <w:numFmt w:val="bullet"/>
      <w:lvlText w:val=""/>
      <w:pPr>
        <w:ind w:left="440"/>
      </w:pPr>
      <w:rPr>
        <w:rFonts w:hint="default" w:ascii="wingdings" w:hAnsi="wingdings" w:cs="wingdings"/>
      </w:rPr>
    </w:lvl>
    <w:lvl w:ilvl="2">
      <w:start w:val="1"/>
      <w:numFmt w:val="bullet"/>
      <w:lvlText w:val=""/>
      <w:pPr>
        <w:ind w:left="440" w:leftChars="400" w:hanging="336"/>
      </w:pPr>
      <w:rPr>
        <w:rFonts w:hint="default" w:ascii="wingdings" w:hAnsi="wingdings" w:cs="wingdings"/>
      </w:rPr>
    </w:lvl>
    <w:lvl w:ilvl="8">
      <w:start w:val="1"/>
      <w:numFmt w:val="bullet"/>
      <w:lvlText w:val=""/>
      <w:pPr>
        <w:ind w:left="440" w:leftChars="1600" w:hanging="336"/>
      </w:pPr>
      <w:rPr>
        <w:rFonts w:hint="default" w:ascii="wingdings" w:hAnsi="wingdings" w:cs="wingdings"/>
      </w:rPr>
    </w:lvl>
    <w:lvl w:ilvl="3">
      <w:start w:val="1"/>
      <w:numFmt w:val="bullet"/>
      <w:lvlText w:val=""/>
      <w:pPr>
        <w:ind w:left="440" w:leftChars="600" w:hanging="0"/>
      </w:pPr>
      <w:rPr>
        <w:rFonts w:hint="default" w:ascii="wingdings" w:hAnsi="wingdings" w:cs="wingdings"/>
      </w:rPr>
    </w:lvl>
    <w:lvl w:ilvl="7">
      <w:start w:val="1"/>
      <w:numFmt w:val="bullet"/>
      <w:lvlText w:val="¡"/>
      <w:pPr>
        <w:ind w:left="440" w:leftChars="1400" w:hanging="336"/>
      </w:pPr>
      <w:rPr>
        <w:rFonts w:hint="default" w:ascii="wingdings" w:hAnsi="wingdings" w:cs="wingdings"/>
      </w:rPr>
    </w:lvl>
  </w:abstractNum>
  <w:abstractNum w:abstractNumId="23">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tabs/>
        <w:ind/>
      </w:pPr>
      <w:rPr>
        <w:rFonts w:hint="default" w:ascii="wingdings" w:hAnsi="wingdings" w:cs="wingdings"/>
        <w:u/>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24">
    <w:lvl w:ilvl="7">
      <w:start w:val="1"/>
      <w:numFmt w:val="lowerLetter"/>
      <w:lvlText w:val="%8."/>
      <w:pPr>
        <w:ind w:leftChars="1400" w:hanging="336"/>
      </w:pPr>
    </w:lvl>
    <w:lvl w:ilvl="2">
      <w:start w:val="1"/>
      <w:numFmt w:val="lowerRoman"/>
      <w:lvlText w:val="%3."/>
      <w:pPr>
        <w:ind w:leftChars="400" w:hanging="336"/>
      </w:pPr>
    </w:lvl>
    <w:lvl w:ilvl="5">
      <w:start w:val="1"/>
      <w:numFmt w:val="lowerRoman"/>
      <w:lvlText w:val="%6."/>
      <w:pPr>
        <w:ind w:leftChars="1000" w:hanging="336"/>
      </w:pPr>
    </w:lvl>
    <w:lvl w:ilvl="3">
      <w:start w:val="1"/>
      <w:numFmt w:val="decimal"/>
      <w:lvlText w:val="%4."/>
      <w:pPr>
        <w:ind w:leftChars="600" w:hanging="0"/>
      </w:pPr>
    </w:lvl>
    <w:lvl w:ilvl="6">
      <w:start w:val="1"/>
      <w:numFmt w:val="decimal"/>
      <w:lvlText w:val="%7."/>
      <w:pPr>
        <w:ind w:leftChars="1200" w:hanging="0"/>
      </w:pPr>
    </w:lvl>
    <w:lvl w:ilvl="0">
      <w:start w:val="1"/>
      <w:numFmt w:val="decimal"/>
      <w:lvlText w:val="%1."/>
      <w:pPr>
        <w:ind/>
      </w:pPr>
      <w:rPr/>
    </w:lvl>
    <w:lvl w:ilvl="4">
      <w:start w:val="1"/>
      <w:numFmt w:val="lowerLetter"/>
      <w:lvlText w:val="%5."/>
      <w:pPr>
        <w:ind w:leftChars="800" w:hanging="336"/>
      </w:pPr>
    </w:lvl>
    <w:lvl w:ilvl="8">
      <w:start w:val="1"/>
      <w:numFmt w:val="lowerRoman"/>
      <w:lvlText w:val="%9."/>
      <w:pPr>
        <w:ind w:leftChars="1600" w:hanging="336"/>
      </w:pPr>
    </w:lvl>
    <w:lvl w:ilvl="1">
      <w:start w:val="1"/>
      <w:numFmt w:val="lowerLetter"/>
      <w:lvlText w:val="%2."/>
      <w:pPr>
        <w:ind w:leftChars="200" w:hanging="336"/>
      </w:pPr>
    </w:lvl>
  </w:abstractNum>
  <w:abstractNum w:abstractNumId="25">
    <w:lvl w:ilvl="1">
      <w:start w:val="1"/>
      <w:numFmt w:val="lowerLetter"/>
      <w:lvlText w:val="%2."/>
      <w:pPr>
        <w:ind w:left="440" w:leftChars="200" w:hanging="336"/>
      </w:pPr>
    </w:lvl>
    <w:lvl w:ilvl="8">
      <w:start w:val="1"/>
      <w:numFmt w:val="lowerRoman"/>
      <w:lvlText w:val="%9."/>
      <w:pPr>
        <w:ind w:left="440" w:leftChars="1600" w:hanging="336"/>
      </w:pPr>
    </w:lvl>
    <w:lvl w:ilvl="5">
      <w:start w:val="1"/>
      <w:numFmt w:val="lowerRoman"/>
      <w:lvlText w:val="%6."/>
      <w:pPr>
        <w:ind w:left="440" w:leftChars="1000" w:hanging="336"/>
      </w:pPr>
    </w:lvl>
    <w:lvl w:ilvl="4">
      <w:start w:val="1"/>
      <w:numFmt w:val="lowerLetter"/>
      <w:lvlText w:val="%5."/>
      <w:pPr>
        <w:ind w:left="440" w:leftChars="800" w:hanging="336"/>
      </w:pPr>
    </w:lvl>
    <w:lvl w:ilvl="6">
      <w:start w:val="1"/>
      <w:numFmt w:val="decimal"/>
      <w:lvlText w:val="%7."/>
      <w:pPr>
        <w:ind w:left="440" w:leftChars="1200" w:hanging="0"/>
      </w:pPr>
    </w:lvl>
    <w:lvl w:ilvl="2">
      <w:start w:val="1"/>
      <w:numFmt w:val="lowerRoman"/>
      <w:lvlText w:val="%3."/>
      <w:pPr>
        <w:ind w:left="440" w:leftChars="400" w:hanging="336"/>
      </w:pPr>
    </w:lvl>
    <w:lvl w:ilvl="3">
      <w:start w:val="1"/>
      <w:numFmt w:val="decimal"/>
      <w:lvlText w:val="%4."/>
      <w:pPr>
        <w:ind w:left="440" w:leftChars="600" w:hanging="0"/>
      </w:pPr>
    </w:lvl>
    <w:lvl w:ilvl="7">
      <w:start w:val="1"/>
      <w:numFmt w:val="lowerLetter"/>
      <w:lvlText w:val="%8."/>
      <w:pPr>
        <w:ind w:left="440" w:leftChars="1400" w:hanging="336"/>
      </w:pPr>
    </w:lvl>
    <w:lvl w:ilvl="0">
      <w:start w:val="1"/>
      <w:numFmt w:val="decimal"/>
      <w:lvlText w:val="%1."/>
      <w:pPr>
        <w:ind w:left="440"/>
      </w:pPr>
      <w:rPr/>
    </w:lvl>
  </w:abstractNum>
  <w:abstractNum w:abstractNumId="26">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7">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28">
    <w:lvl w:ilvl="1">
      <w:start w:val="1"/>
      <w:numFmt w:val="lowerLetter"/>
      <w:lvlText w:val="%2."/>
      <w:pPr>
        <w:ind w:leftChars="200" w:hanging="336"/>
      </w:pPr>
    </w:lvl>
    <w:lvl w:ilvl="7">
      <w:start w:val="1"/>
      <w:numFmt w:val="lowerLetter"/>
      <w:lvlText w:val="%8."/>
      <w:pPr>
        <w:ind w:leftChars="1400" w:hanging="336"/>
      </w:pPr>
    </w:lvl>
    <w:lvl w:ilvl="3">
      <w:start w:val="1"/>
      <w:numFmt w:val="decimal"/>
      <w:lvlText w:val="%4."/>
      <w:pPr>
        <w:ind w:leftChars="600" w:hanging="0"/>
      </w:pPr>
    </w:lvl>
    <w:lvl w:ilvl="2">
      <w:start w:val="1"/>
      <w:numFmt w:val="lowerRoman"/>
      <w:lvlText w:val="%3."/>
      <w:pPr>
        <w:ind w:leftChars="400" w:hanging="336"/>
      </w:pPr>
    </w:lvl>
    <w:lvl w:ilvl="5">
      <w:start w:val="1"/>
      <w:numFmt w:val="lowerRoman"/>
      <w:lvlText w:val="%6."/>
      <w:pPr>
        <w:ind w:leftChars="1000" w:hanging="336"/>
      </w:pPr>
    </w:lvl>
    <w:lvl w:ilvl="4">
      <w:start w:val="1"/>
      <w:numFmt w:val="lowerLetter"/>
      <w:lvlText w:val="%5."/>
      <w:pPr>
        <w:ind w:leftChars="800" w:hanging="336"/>
      </w:pPr>
    </w:lvl>
    <w:lvl w:ilvl="8">
      <w:start w:val="1"/>
      <w:numFmt w:val="lowerRoman"/>
      <w:lvlText w:val="%9."/>
      <w:pPr>
        <w:ind w:leftChars="1600" w:hanging="336"/>
      </w:pPr>
    </w:lvl>
    <w:lvl w:ilvl="6">
      <w:start w:val="1"/>
      <w:numFmt w:val="decimal"/>
      <w:lvlText w:val="%7."/>
      <w:pPr>
        <w:ind w:leftChars="1200" w:hanging="0"/>
      </w:pPr>
    </w:lvl>
    <w:lvl w:ilvl="0">
      <w:start w:val="1"/>
      <w:numFmt w:val="decimal"/>
      <w:lvlText w:val="%1."/>
      <w:pPr>
        <w:ind/>
      </w:pPr>
      <w:rPr/>
    </w:lvl>
  </w:abstractNum>
  <w:abstractNum w:abstractNumId="29">
    <w:lvl w:ilvl="2">
      <w:start w:val="1"/>
      <w:numFmt w:val="lowerRoman"/>
      <w:lvlText w:val="%3."/>
      <w:pPr>
        <w:ind w:leftChars="400" w:hanging="336"/>
      </w:pPr>
    </w:lvl>
    <w:lvl w:ilvl="8">
      <w:start w:val="1"/>
      <w:numFmt w:val="lowerRoman"/>
      <w:lvlText w:val="%9."/>
      <w:pPr>
        <w:ind w:leftChars="1600" w:hanging="336"/>
      </w:pPr>
    </w:lvl>
    <w:lvl w:ilvl="1">
      <w:start w:val="1"/>
      <w:numFmt w:val="lowerLetter"/>
      <w:lvlText w:val="%2."/>
      <w:pPr>
        <w:ind w:leftChars="200" w:hanging="336"/>
      </w:pPr>
    </w:lvl>
    <w:lvl w:ilvl="3">
      <w:start w:val="1"/>
      <w:numFmt w:val="decimal"/>
      <w:lvlText w:val="%4."/>
      <w:pPr>
        <w:ind w:leftChars="600" w:hanging="0"/>
      </w:pPr>
    </w:lvl>
    <w:lvl w:ilvl="7">
      <w:start w:val="1"/>
      <w:numFmt w:val="lowerLetter"/>
      <w:lvlText w:val="%8."/>
      <w:pPr>
        <w:ind w:leftChars="1400" w:hanging="336"/>
      </w:pPr>
    </w:lvl>
    <w:lvl w:ilvl="6">
      <w:start w:val="1"/>
      <w:numFmt w:val="decimal"/>
      <w:lvlText w:val="%7."/>
      <w:pPr>
        <w:ind w:leftChars="1200" w:hanging="0"/>
      </w:pPr>
    </w:lvl>
    <w:lvl w:ilvl="4">
      <w:start w:val="1"/>
      <w:numFmt w:val="lowerLetter"/>
      <w:lvlText w:val="%5."/>
      <w:pPr>
        <w:ind w:leftChars="800" w:hanging="336"/>
      </w:pPr>
    </w:lvl>
    <w:lvl w:ilvl="5">
      <w:start w:val="1"/>
      <w:numFmt w:val="lowerRoman"/>
      <w:lvlText w:val="%6."/>
      <w:pPr>
        <w:ind w:leftChars="1000" w:hanging="336"/>
      </w:pPr>
    </w:lvl>
    <w:lvl w:ilvl="0">
      <w:start w:val="1"/>
      <w:numFmt w:val="decimal"/>
      <w:lvlText w:val="%1."/>
      <w:pPr>
        <w:ind/>
      </w:pPr>
      <w:rPr/>
    </w:lvl>
  </w:abstractNum>
  <w:abstractNum w:abstractNumId="30">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tabs/>
        <w:ind/>
      </w:pPr>
      <w:rPr>
        <w:rFonts w:hint="default" w:ascii="wingdings" w:hAnsi="wingdings" w:cs="wingdings"/>
        <w:u/>
      </w:rPr>
    </w:lvl>
  </w:abstractNum>
  <w:abstractNum w:abstractNumId="31">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tabs/>
        <w:ind/>
      </w:pPr>
      <w:rPr>
        <w:rFonts w:hint="default" w:ascii="wingdings" w:hAnsi="wingdings" w:cs="wingdings"/>
        <w:u/>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32">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3">
    <w:lvl w:ilvl="8">
      <w:start w:val="1"/>
      <w:numFmt w:val="lowerRoman"/>
      <w:lvlText w:val="%9)"/>
      <w:lvlJc w:val="left"/>
      <w:pPr>
        <w:ind w:left="4192" w:hanging="336"/>
      </w:pPr>
    </w:lvl>
    <w:lvl w:ilvl="4">
      <w:start w:val="1"/>
      <w:numFmt w:val="lowerLetter"/>
      <w:lvlText w:val="%5)"/>
      <w:lvlJc w:val="left"/>
      <w:pPr>
        <w:ind w:left="2432" w:hanging="336"/>
      </w:pPr>
    </w:lvl>
    <w:lvl w:ilvl="7">
      <w:start w:val="1"/>
      <w:numFmt w:val="lowerLetter"/>
      <w:lvlText w:val="%8)"/>
      <w:lvlJc w:val="left"/>
      <w:pPr>
        <w:ind w:left="3752" w:hanging="336"/>
      </w:pPr>
    </w:lvl>
    <w:lvl w:ilvl="1">
      <w:start w:val="1"/>
      <w:numFmt w:val="lowerLetter"/>
      <w:lvlText w:val="%2)"/>
      <w:lvlJc w:val="left"/>
      <w:pPr>
        <w:ind w:left="1112" w:hanging="336"/>
      </w:pPr>
    </w:lvl>
    <w:lvl w:ilvl="0">
      <w:start w:val="2"/>
      <w:numFmt w:val="decimal"/>
      <w:lvlText w:val="%1)"/>
      <w:lvlJc w:val="left"/>
      <w:pPr>
        <w:ind w:left="672" w:hanging="336"/>
      </w:pPr>
      <w:rPr>
        <w:spacing w:val="0"/>
      </w:rPr>
    </w:lvl>
    <w:lvl w:ilvl="5">
      <w:start w:val="1"/>
      <w:numFmt w:val="lowerRoman"/>
      <w:lvlText w:val="%6)"/>
      <w:lvlJc w:val="left"/>
      <w:pPr>
        <w:ind w:left="2872" w:hanging="336"/>
      </w:pPr>
    </w:lvl>
    <w:lvl w:ilvl="2">
      <w:start w:val="1"/>
      <w:numFmt w:val="lowerRoman"/>
      <w:lvlText w:val="%3)"/>
      <w:lvlJc w:val="left"/>
      <w:pPr>
        <w:ind w:left="1552" w:hanging="336"/>
      </w:pPr>
    </w:lvl>
    <w:lvl w:ilvl="3">
      <w:start w:val="1"/>
      <w:numFmt w:val="decimal"/>
      <w:lvlText w:val="%4)"/>
      <w:lvlJc w:val="left"/>
      <w:pPr>
        <w:ind w:left="1992" w:hanging="336"/>
      </w:pPr>
    </w:lvl>
    <w:lvl w:ilvl="6">
      <w:start w:val="1"/>
      <w:numFmt w:val="decimal"/>
      <w:lvlText w:val="%7)"/>
      <w:lvlJc w:val="left"/>
      <w:pPr>
        <w:ind w:left="3312" w:hanging="336"/>
      </w:pPr>
    </w:lvl>
  </w:abstractNum>
  <w:abstractNum w:abstractNumId="34">
    <w:lvl w:ilvl="6">
      <w:start w:val="1"/>
      <w:numFmt w:val="decimal"/>
      <w:lvlText w:val="%7."/>
      <w:pPr>
        <w:ind w:leftChars="1200" w:hanging="0"/>
      </w:pPr>
    </w:lvl>
    <w:lvl w:ilvl="8">
      <w:start w:val="1"/>
      <w:numFmt w:val="lowerRoman"/>
      <w:lvlText w:val="%9."/>
      <w:pPr>
        <w:ind w:leftChars="1600" w:hanging="336"/>
      </w:pPr>
    </w:lvl>
    <w:lvl w:ilvl="7">
      <w:start w:val="1"/>
      <w:numFmt w:val="lowerLetter"/>
      <w:lvlText w:val="%8."/>
      <w:pPr>
        <w:ind w:leftChars="1400" w:hanging="336"/>
      </w:pPr>
    </w:lvl>
    <w:lvl w:ilvl="3">
      <w:start w:val="1"/>
      <w:numFmt w:val="decimal"/>
      <w:lvlText w:val="%4."/>
      <w:pPr>
        <w:ind w:leftChars="600" w:hanging="0"/>
      </w:pPr>
    </w:lvl>
    <w:lvl w:ilvl="1">
      <w:start w:val="1"/>
      <w:numFmt w:val="lowerLetter"/>
      <w:lvlText w:val="%2."/>
      <w:pPr>
        <w:ind w:leftChars="200" w:hanging="336"/>
      </w:pPr>
    </w:lvl>
    <w:lvl w:ilvl="4">
      <w:start w:val="1"/>
      <w:numFmt w:val="lowerLetter"/>
      <w:lvlText w:val="%5."/>
      <w:pPr>
        <w:ind w:leftChars="800" w:hanging="336"/>
      </w:pPr>
    </w:lvl>
    <w:lvl w:ilvl="2">
      <w:start w:val="1"/>
      <w:numFmt w:val="lowerRoman"/>
      <w:lvlText w:val="%3."/>
      <w:pPr>
        <w:ind w:leftChars="400" w:hanging="336"/>
      </w:pPr>
    </w:lvl>
    <w:lvl w:ilvl="0">
      <w:start w:val="1"/>
      <w:numFmt w:val="decimal"/>
      <w:lvlText w:val="%1."/>
      <w:pPr>
        <w:ind/>
      </w:pPr>
      <w:rPr/>
    </w:lvl>
    <w:lvl w:ilvl="5">
      <w:start w:val="1"/>
      <w:numFmt w:val="lowerRoman"/>
      <w:lvlText w:val="%6."/>
      <w:pPr>
        <w:ind w:leftChars="1000" w:hanging="336"/>
      </w:pPr>
    </w:lvl>
  </w:abstractNum>
  <w:abstractNum w:abstractNumId="35">
    <w:lvl w:ilvl="5">
      <w:start w:val="1"/>
      <w:numFmt w:val="lowerRoman"/>
      <w:lvlText w:val="%6."/>
      <w:pPr>
        <w:ind w:leftChars="1000" w:hanging="336"/>
      </w:pPr>
    </w:lvl>
    <w:lvl w:ilvl="3">
      <w:start w:val="1"/>
      <w:numFmt w:val="decimal"/>
      <w:lvlText w:val="%4."/>
      <w:pPr>
        <w:ind w:leftChars="600" w:hanging="0"/>
      </w:pPr>
    </w:lvl>
    <w:lvl w:ilvl="6">
      <w:start w:val="1"/>
      <w:numFmt w:val="decimal"/>
      <w:lvlText w:val="%7."/>
      <w:pPr>
        <w:ind w:leftChars="1200" w:hanging="0"/>
      </w:pPr>
    </w:lvl>
    <w:lvl w:ilvl="7">
      <w:start w:val="1"/>
      <w:numFmt w:val="lowerLetter"/>
      <w:lvlText w:val="%8."/>
      <w:pPr>
        <w:ind w:leftChars="1400" w:hanging="336"/>
      </w:pPr>
    </w:lvl>
    <w:lvl w:ilvl="2">
      <w:start w:val="1"/>
      <w:numFmt w:val="lowerRoman"/>
      <w:lvlText w:val="%3."/>
      <w:pPr>
        <w:ind w:leftChars="400" w:hanging="336"/>
      </w:pPr>
    </w:lvl>
    <w:lvl w:ilvl="4">
      <w:start w:val="1"/>
      <w:numFmt w:val="lowerLetter"/>
      <w:lvlText w:val="%5."/>
      <w:pPr>
        <w:ind w:leftChars="800" w:hanging="336"/>
      </w:pPr>
    </w:lvl>
    <w:lvl w:ilvl="1">
      <w:start w:val="1"/>
      <w:numFmt w:val="lowerLetter"/>
      <w:lvlText w:val="%2."/>
      <w:pPr>
        <w:ind w:leftChars="200" w:hanging="336"/>
      </w:pPr>
    </w:lvl>
    <w:lvl w:ilvl="0">
      <w:start w:val="1"/>
      <w:numFmt w:val="decimal"/>
      <w:lvlText w:val="%1."/>
      <w:pPr>
        <w:ind/>
      </w:pPr>
      <w:rPr/>
    </w:lvl>
    <w:lvl w:ilvl="8">
      <w:start w:val="1"/>
      <w:numFmt w:val="lowerRoman"/>
      <w:lvlText w:val="%9."/>
      <w:pPr>
        <w:ind w:leftChars="1600" w:hanging="336"/>
      </w:pPr>
    </w:lvl>
  </w:abstractNum>
  <w:abstractNum w:abstractNumId="36">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37">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38">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39">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40">
    <w:lvl w:ilvl="0">
      <w:start w:val="1"/>
      <w:numFmt w:val="decimal"/>
      <w:lvlText w:val="%1."/>
      <w:pPr>
        <w:ind w:left="440"/>
      </w:pPr>
      <w:rPr/>
    </w:lvl>
    <w:lvl w:ilvl="3">
      <w:start w:val="1"/>
      <w:numFmt w:val="decimal"/>
      <w:lvlText w:val="%4."/>
      <w:pPr>
        <w:ind w:left="440" w:leftChars="600" w:hanging="0"/>
      </w:pPr>
    </w:lvl>
    <w:lvl w:ilvl="2">
      <w:start w:val="1"/>
      <w:numFmt w:val="lowerRoman"/>
      <w:lvlText w:val="%3."/>
      <w:pPr>
        <w:ind w:left="440" w:leftChars="400" w:hanging="336"/>
      </w:pPr>
    </w:lvl>
    <w:lvl w:ilvl="6">
      <w:start w:val="1"/>
      <w:numFmt w:val="decimal"/>
      <w:lvlText w:val="%7."/>
      <w:pPr>
        <w:ind w:left="440" w:leftChars="1200" w:hanging="0"/>
      </w:pPr>
    </w:lvl>
    <w:lvl w:ilvl="1">
      <w:start w:val="1"/>
      <w:numFmt w:val="lowerLetter"/>
      <w:lvlText w:val="%2."/>
      <w:pPr>
        <w:ind w:left="440" w:leftChars="200" w:hanging="336"/>
      </w:pPr>
    </w:lvl>
    <w:lvl w:ilvl="8">
      <w:start w:val="1"/>
      <w:numFmt w:val="lowerRoman"/>
      <w:lvlText w:val="%9."/>
      <w:pPr>
        <w:ind w:left="440" w:leftChars="1600" w:hanging="336"/>
      </w:pPr>
    </w:lvl>
    <w:lvl w:ilvl="4">
      <w:start w:val="1"/>
      <w:numFmt w:val="lowerLetter"/>
      <w:lvlText w:val="%5."/>
      <w:pPr>
        <w:ind w:left="440" w:leftChars="800" w:hanging="336"/>
      </w:pPr>
    </w:lvl>
    <w:lvl w:ilvl="5">
      <w:start w:val="1"/>
      <w:numFmt w:val="lowerRoman"/>
      <w:lvlText w:val="%6."/>
      <w:pPr>
        <w:ind w:left="440" w:leftChars="1000" w:hanging="336"/>
      </w:pPr>
    </w:lvl>
    <w:lvl w:ilvl="7">
      <w:start w:val="1"/>
      <w:numFmt w:val="lowerLetter"/>
      <w:lvlText w:val="%8."/>
      <w:pPr>
        <w:ind w:left="440" w:leftChars="1400" w:hanging="336"/>
      </w:pPr>
    </w:lvl>
  </w:abstractNum>
  <w:abstractNum w:abstractNumId="41">
    <w:lvl w:ilvl="3">
      <w:start w:val="1"/>
      <w:numFmt w:val="decimal"/>
      <w:lvlText w:val="%4."/>
      <w:pPr>
        <w:ind w:leftChars="600" w:hanging="0"/>
      </w:pPr>
    </w:lvl>
    <w:lvl w:ilvl="1">
      <w:start w:val="1"/>
      <w:numFmt w:val="lowerLetter"/>
      <w:lvlText w:val="%2."/>
      <w:pPr>
        <w:ind w:leftChars="200" w:hanging="336"/>
      </w:pPr>
    </w:lvl>
    <w:lvl w:ilvl="6">
      <w:start w:val="1"/>
      <w:numFmt w:val="decimal"/>
      <w:lvlText w:val="%7."/>
      <w:pPr>
        <w:ind w:leftChars="1200" w:hanging="0"/>
      </w:pPr>
    </w:lvl>
    <w:lvl w:ilvl="5">
      <w:start w:val="1"/>
      <w:numFmt w:val="lowerRoman"/>
      <w:lvlText w:val="%6."/>
      <w:pPr>
        <w:ind w:leftChars="1000" w:hanging="336"/>
      </w:pPr>
    </w:lvl>
    <w:lvl w:ilvl="0">
      <w:start w:val="1"/>
      <w:numFmt w:val="decimal"/>
      <w:lvlText w:val="%1."/>
      <w:pPr>
        <w:ind/>
      </w:pPr>
      <w:rPr/>
    </w:lvl>
    <w:lvl w:ilvl="7">
      <w:start w:val="1"/>
      <w:numFmt w:val="lowerLetter"/>
      <w:lvlText w:val="%8."/>
      <w:pPr>
        <w:ind w:leftChars="1400" w:hanging="336"/>
      </w:pPr>
    </w:lvl>
    <w:lvl w:ilvl="8">
      <w:start w:val="1"/>
      <w:numFmt w:val="lowerRoman"/>
      <w:lvlText w:val="%9."/>
      <w:pPr>
        <w:ind w:leftChars="1600" w:hanging="336"/>
      </w:pPr>
    </w:lvl>
    <w:lvl w:ilvl="4">
      <w:start w:val="1"/>
      <w:numFmt w:val="lowerLetter"/>
      <w:lvlText w:val="%5."/>
      <w:pPr>
        <w:ind w:leftChars="800" w:hanging="336"/>
      </w:pPr>
    </w:lvl>
    <w:lvl w:ilvl="2">
      <w:start w:val="1"/>
      <w:numFmt w:val="lowerRoman"/>
      <w:lvlText w:val="%3."/>
      <w:pPr>
        <w:ind w:leftChars="400" w:hanging="336"/>
      </w:pPr>
    </w:lvl>
  </w:abstractNum>
  <w:abstractNum w:abstractNumId="42">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3">
    <w:lvl w:ilvl="3">
      <w:start w:val="1"/>
      <w:numFmt w:val="bullet"/>
      <w:lvlText w:val=""/>
      <w:pPr>
        <w:ind w:left="440" w:leftChars="600" w:hanging="0"/>
      </w:pPr>
      <w:rPr>
        <w:rFonts w:hint="default" w:ascii="wingdings" w:hAnsi="wingdings" w:cs="wingdings"/>
      </w:rPr>
    </w:lvl>
    <w:lvl w:ilvl="4">
      <w:start w:val="1"/>
      <w:numFmt w:val="bullet"/>
      <w:lvlText w:val="¡"/>
      <w:pPr>
        <w:ind w:left="440" w:leftChars="800" w:hanging="336"/>
      </w:pPr>
      <w:rPr>
        <w:rFonts w:hint="default" w:ascii="wingdings" w:hAnsi="wingdings" w:cs="wingdings"/>
      </w:rPr>
    </w:lvl>
    <w:lvl w:ilvl="7">
      <w:start w:val="1"/>
      <w:numFmt w:val="bullet"/>
      <w:lvlText w:val="¡"/>
      <w:pPr>
        <w:ind w:left="440" w:leftChars="1400" w:hanging="336"/>
      </w:pPr>
      <w:rPr>
        <w:rFonts w:hint="default" w:ascii="wingdings" w:hAnsi="wingdings" w:cs="wingdings"/>
      </w:rPr>
    </w:lvl>
    <w:lvl w:ilvl="2">
      <w:start w:val="1"/>
      <w:numFmt w:val="bullet"/>
      <w:lvlText w:val=""/>
      <w:pPr>
        <w:ind w:left="440" w:leftChars="400" w:hanging="336"/>
      </w:pPr>
      <w:rPr>
        <w:rFonts w:hint="default" w:ascii="wingdings" w:hAnsi="wingdings" w:cs="wingdings"/>
      </w:rPr>
    </w:lvl>
    <w:lvl w:ilvl="5">
      <w:start w:val="1"/>
      <w:numFmt w:val="bullet"/>
      <w:lvlText w:val=""/>
      <w:pPr>
        <w:ind w:left="440" w:leftChars="1000" w:hanging="336"/>
      </w:pPr>
      <w:rPr>
        <w:rFonts w:hint="default" w:ascii="wingdings" w:hAnsi="wingdings" w:cs="wingdings"/>
      </w:rPr>
    </w:lvl>
    <w:lvl w:ilvl="1">
      <w:start w:val="1"/>
      <w:numFmt w:val="bullet"/>
      <w:lvlText w:val="¡"/>
      <w:pPr>
        <w:ind w:left="440" w:leftChars="200" w:hanging="336"/>
      </w:pPr>
      <w:rPr>
        <w:rFonts w:hint="default" w:ascii="wingdings" w:hAnsi="wingdings" w:cs="wingdings"/>
      </w:rPr>
    </w:lvl>
    <w:lvl w:ilvl="8">
      <w:start w:val="1"/>
      <w:numFmt w:val="bullet"/>
      <w:lvlText w:val=""/>
      <w:pPr>
        <w:ind w:left="440" w:leftChars="1600" w:hanging="336"/>
      </w:pPr>
      <w:rPr>
        <w:rFonts w:hint="default" w:ascii="wingdings" w:hAnsi="wingdings" w:cs="wingdings"/>
      </w:rPr>
    </w:lvl>
    <w:lvl w:ilvl="6">
      <w:start w:val="1"/>
      <w:numFmt w:val="bullet"/>
      <w:lvlText w:val=""/>
      <w:pPr>
        <w:ind w:left="440" w:leftChars="1200" w:hanging="0"/>
      </w:pPr>
      <w:rPr>
        <w:rFonts w:hint="default" w:ascii="wingdings" w:hAnsi="wingdings" w:cs="wingdings"/>
      </w:rPr>
    </w:lvl>
    <w:lvl w:ilvl="0">
      <w:start w:val="1"/>
      <w:numFmt w:val="bullet"/>
      <w:lvlText w:val=""/>
      <w:pPr>
        <w:ind w:left="440"/>
      </w:pPr>
      <w:rPr>
        <w:rFonts w:hint="default" w:ascii="wingdings" w:hAnsi="wingdings" w:cs="wingdings"/>
      </w:rPr>
    </w:lvl>
  </w:abstractNum>
  <w:abstractNum w:abstractNumId="44">
    <w:lvl w:ilvl="1">
      <w:start w:val="1"/>
      <w:numFmt w:val="lowerLetter"/>
      <w:lvlText w:val="%2."/>
      <w:pPr>
        <w:ind w:leftChars="200" w:hanging="336"/>
      </w:pPr>
    </w:lvl>
    <w:lvl w:ilvl="7">
      <w:start w:val="1"/>
      <w:numFmt w:val="lowerLetter"/>
      <w:lvlText w:val="%8."/>
      <w:pPr>
        <w:ind w:leftChars="1400" w:hanging="336"/>
      </w:pPr>
    </w:lvl>
    <w:lvl w:ilvl="3">
      <w:start w:val="1"/>
      <w:numFmt w:val="decimal"/>
      <w:lvlText w:val="%4."/>
      <w:pPr>
        <w:ind w:leftChars="600" w:hanging="0"/>
      </w:pPr>
    </w:lvl>
    <w:lvl w:ilvl="5">
      <w:start w:val="1"/>
      <w:numFmt w:val="lowerRoman"/>
      <w:lvlText w:val="%6."/>
      <w:pPr>
        <w:ind w:leftChars="1000" w:hanging="336"/>
      </w:pPr>
    </w:lvl>
    <w:lvl w:ilvl="2">
      <w:start w:val="1"/>
      <w:numFmt w:val="lowerRoman"/>
      <w:lvlText w:val="%3."/>
      <w:pPr>
        <w:ind w:leftChars="400" w:hanging="336"/>
      </w:pPr>
    </w:lvl>
    <w:lvl w:ilvl="8">
      <w:start w:val="1"/>
      <w:numFmt w:val="lowerRoman"/>
      <w:lvlText w:val="%9."/>
      <w:pPr>
        <w:ind w:leftChars="1600" w:hanging="336"/>
      </w:pPr>
    </w:lvl>
    <w:lvl w:ilvl="6">
      <w:start w:val="1"/>
      <w:numFmt w:val="decimal"/>
      <w:lvlText w:val="%7."/>
      <w:pPr>
        <w:ind w:leftChars="1200" w:hanging="0"/>
      </w:pPr>
    </w:lvl>
    <w:lvl w:ilvl="0">
      <w:start w:val="1"/>
      <w:numFmt w:val="decimal"/>
      <w:lvlText w:val="%1."/>
      <w:pPr>
        <w:ind/>
      </w:pPr>
      <w:rPr/>
    </w:lvl>
    <w:lvl w:ilvl="4">
      <w:start w:val="1"/>
      <w:numFmt w:val="lowerLetter"/>
      <w:lvlText w:val="%5."/>
      <w:pPr>
        <w:ind w:leftChars="800" w:hanging="336"/>
      </w:pPr>
    </w:lvl>
  </w:abstractNum>
  <w:abstractNum w:abstractNumId="45">
    <w:lvl w:ilvl="6">
      <w:start w:val="1"/>
      <w:numFmt w:val="decimal"/>
      <w:lvlText w:val="%7."/>
      <w:pPr>
        <w:ind w:leftChars="1200" w:hanging="0"/>
      </w:pPr>
    </w:lvl>
    <w:lvl w:ilvl="1">
      <w:start w:val="1"/>
      <w:numFmt w:val="lowerLetter"/>
      <w:lvlText w:val="%2."/>
      <w:pPr>
        <w:ind w:leftChars="200" w:hanging="336"/>
      </w:pPr>
    </w:lvl>
    <w:lvl w:ilvl="5">
      <w:start w:val="1"/>
      <w:numFmt w:val="lowerRoman"/>
      <w:lvlText w:val="%6."/>
      <w:pPr>
        <w:ind w:leftChars="1000" w:hanging="336"/>
      </w:pPr>
    </w:lvl>
    <w:lvl w:ilvl="7">
      <w:start w:val="1"/>
      <w:numFmt w:val="lowerLetter"/>
      <w:lvlText w:val="%8."/>
      <w:pPr>
        <w:ind w:leftChars="1400" w:hanging="336"/>
      </w:pPr>
    </w:lvl>
    <w:lvl w:ilvl="8">
      <w:start w:val="1"/>
      <w:numFmt w:val="lowerRoman"/>
      <w:lvlText w:val="%9."/>
      <w:pPr>
        <w:ind w:leftChars="1600" w:hanging="336"/>
      </w:pPr>
    </w:lvl>
    <w:lvl w:ilvl="2">
      <w:start w:val="1"/>
      <w:numFmt w:val="lowerRoman"/>
      <w:lvlText w:val="%3."/>
      <w:pPr>
        <w:ind w:leftChars="400" w:hanging="336"/>
      </w:pPr>
    </w:lvl>
    <w:lvl w:ilvl="3">
      <w:start w:val="1"/>
      <w:numFmt w:val="decimal"/>
      <w:lvlText w:val="%4."/>
      <w:pPr>
        <w:ind w:leftChars="600" w:hanging="0"/>
      </w:pPr>
    </w:lvl>
    <w:lvl w:ilvl="4">
      <w:start w:val="1"/>
      <w:numFmt w:val="lowerLetter"/>
      <w:lvlText w:val="%5."/>
      <w:pPr>
        <w:ind w:leftChars="800" w:hanging="336"/>
      </w:pPr>
    </w:lvl>
    <w:lvl w:ilvl="0">
      <w:start w:val="1"/>
      <w:numFmt w:val="decimal"/>
      <w:lvlText w:val="%1."/>
      <w:pPr>
        <w:ind/>
      </w:pPr>
      <w:rPr/>
    </w:lvl>
  </w:abstractNum>
  <w:abstractNum w:abstractNumId="46">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47">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48">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49">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0">
    <w:lvl w:ilvl="6">
      <w:start w:val="1"/>
      <w:numFmt w:val="decimal"/>
      <w:lvlText w:val="%7."/>
      <w:pPr>
        <w:ind w:leftChars="1200" w:hanging="0"/>
      </w:pPr>
    </w:lvl>
    <w:lvl w:ilvl="7">
      <w:start w:val="1"/>
      <w:numFmt w:val="lowerLetter"/>
      <w:lvlText w:val="%8."/>
      <w:pPr>
        <w:ind w:leftChars="1400" w:hanging="336"/>
      </w:pPr>
    </w:lvl>
    <w:lvl w:ilvl="5">
      <w:start w:val="1"/>
      <w:numFmt w:val="lowerRoman"/>
      <w:lvlText w:val="%6."/>
      <w:pPr>
        <w:ind w:leftChars="1000" w:hanging="336"/>
      </w:pPr>
    </w:lvl>
    <w:lvl w:ilvl="1">
      <w:start w:val="1"/>
      <w:numFmt w:val="lowerLetter"/>
      <w:lvlText w:val="%2."/>
      <w:pPr>
        <w:ind w:leftChars="200" w:hanging="336"/>
      </w:pPr>
    </w:lvl>
    <w:lvl w:ilvl="4">
      <w:start w:val="1"/>
      <w:numFmt w:val="lowerLetter"/>
      <w:lvlText w:val="%5."/>
      <w:pPr>
        <w:ind w:leftChars="800" w:hanging="336"/>
      </w:pPr>
    </w:lvl>
    <w:lvl w:ilvl="3">
      <w:start w:val="1"/>
      <w:numFmt w:val="decimal"/>
      <w:lvlText w:val="%4."/>
      <w:pPr>
        <w:ind w:leftChars="600" w:hanging="0"/>
      </w:pPr>
    </w:lvl>
    <w:lvl w:ilvl="2">
      <w:start w:val="1"/>
      <w:numFmt w:val="lowerRoman"/>
      <w:lvlText w:val="%3."/>
      <w:pPr>
        <w:ind w:leftChars="400" w:hanging="336"/>
      </w:pPr>
    </w:lvl>
    <w:lvl w:ilvl="0">
      <w:start w:val="1"/>
      <w:numFmt w:val="decimal"/>
      <w:lvlText w:val="%1."/>
      <w:pPr>
        <w:ind/>
      </w:pPr>
      <w:rPr/>
    </w:lvl>
    <w:lvl w:ilvl="8">
      <w:start w:val="1"/>
      <w:numFmt w:val="lowerRoman"/>
      <w:lvlText w:val="%9."/>
      <w:pPr>
        <w:ind w:leftChars="1600" w:hanging="336"/>
      </w:pPr>
    </w:lvl>
  </w:abstractNum>
  <w:abstractNum w:abstractNumId="51">
    <w:lvl w:ilvl="3">
      <w:start w:val="1"/>
      <w:numFmt w:val="bullet"/>
      <w:lvlText w:val=""/>
      <w:pPr>
        <w:ind w:leftChars="6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tabs/>
        <w:ind/>
      </w:pPr>
      <w:rPr>
        <w:rFonts w:hint="default" w:ascii="wingdings" w:hAnsi="wingdings" w:cs="wingdings"/>
        <w:u/>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52">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tabs/>
        <w:ind/>
      </w:pPr>
      <w:rPr>
        <w:rFonts w:hint="default" w:ascii="wingdings" w:hAnsi="wingdings" w:cs="wingdings"/>
        <w:u/>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53">
    <w:lvl w:ilvl="6">
      <w:start w:val="1"/>
      <w:numFmt w:val="bullet"/>
      <w:lvlText w:val=""/>
      <w:pPr>
        <w:ind w:leftChars="1200" w:hanging="0"/>
      </w:pPr>
      <w:rPr>
        <w:rFonts w:hint="default" w:ascii="wingdings" w:hAnsi="wingdings" w:cs="wingdings"/>
      </w:rPr>
    </w:lvl>
    <w:lvl w:ilvl="1">
      <w:start w:val="1"/>
      <w:numFmt w:val="bullet"/>
      <w:lvlText w:val="¡"/>
      <w:pPr>
        <w:tabs/>
        <w:ind w:leftChars="200" w:hanging="336"/>
      </w:pPr>
      <w:rPr>
        <w:rFonts w:hint="default" w:ascii="wingdings" w:hAnsi="wingdings" w:cs="wingdings"/>
        <w:u/>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54">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55">
    <w:lvl w:ilvl="6">
      <w:start w:val="1"/>
      <w:numFmt w:val="decimal"/>
      <w:lvlText w:val="%7."/>
      <w:pPr>
        <w:ind w:leftChars="1200" w:hanging="0"/>
      </w:pPr>
    </w:lvl>
    <w:lvl w:ilvl="3">
      <w:start w:val="1"/>
      <w:numFmt w:val="decimal"/>
      <w:lvlText w:val="%4."/>
      <w:pPr>
        <w:ind w:leftChars="600" w:hanging="0"/>
      </w:pPr>
    </w:lvl>
    <w:lvl w:ilvl="8">
      <w:start w:val="1"/>
      <w:numFmt w:val="lowerRoman"/>
      <w:lvlText w:val="%9."/>
      <w:pPr>
        <w:ind w:leftChars="1600" w:hanging="336"/>
      </w:pPr>
    </w:lvl>
    <w:lvl w:ilvl="1">
      <w:start w:val="1"/>
      <w:numFmt w:val="lowerLetter"/>
      <w:lvlText w:val="%2."/>
      <w:pPr>
        <w:ind w:leftChars="200" w:hanging="336"/>
      </w:pPr>
    </w:lvl>
    <w:lvl w:ilvl="5">
      <w:start w:val="1"/>
      <w:numFmt w:val="lowerRoman"/>
      <w:lvlText w:val="%6."/>
      <w:pPr>
        <w:ind w:leftChars="1000" w:hanging="336"/>
      </w:pPr>
    </w:lvl>
    <w:lvl w:ilvl="4">
      <w:start w:val="1"/>
      <w:numFmt w:val="lowerLetter"/>
      <w:lvlText w:val="%5."/>
      <w:pPr>
        <w:ind w:leftChars="800" w:hanging="336"/>
      </w:pPr>
    </w:lvl>
    <w:lvl w:ilvl="0">
      <w:start w:val="1"/>
      <w:numFmt w:val="decimal"/>
      <w:lvlText w:val="%1."/>
      <w:pPr>
        <w:ind/>
      </w:pPr>
      <w:rPr/>
    </w:lvl>
    <w:lvl w:ilvl="7">
      <w:start w:val="1"/>
      <w:numFmt w:val="lowerLetter"/>
      <w:lvlText w:val="%8."/>
      <w:pPr>
        <w:ind w:leftChars="1400" w:hanging="336"/>
      </w:pPr>
    </w:lvl>
    <w:lvl w:ilvl="2">
      <w:start w:val="1"/>
      <w:numFmt w:val="lowerRoman"/>
      <w:lvlText w:val="%3."/>
      <w:pPr>
        <w:ind w:leftChars="400" w:hanging="336"/>
      </w:pPr>
    </w:lvl>
  </w:abstractNum>
  <w:abstractNum w:abstractNumId="56">
    <w:lvl w:ilvl="2">
      <w:start w:val="1"/>
      <w:numFmt w:val="lowerRoman"/>
      <w:lvlText w:val="%3."/>
      <w:pPr>
        <w:ind w:leftChars="400" w:hanging="336"/>
      </w:pPr>
    </w:lvl>
    <w:lvl w:ilvl="4">
      <w:start w:val="1"/>
      <w:numFmt w:val="lowerLetter"/>
      <w:lvlText w:val="%5."/>
      <w:pPr>
        <w:ind w:leftChars="800" w:hanging="336"/>
      </w:pPr>
    </w:lvl>
    <w:lvl w:ilvl="0">
      <w:start w:val="1"/>
      <w:numFmt w:val="decimal"/>
      <w:lvlText w:val="%1."/>
      <w:pPr>
        <w:ind/>
      </w:pPr>
      <w:rPr/>
    </w:lvl>
    <w:lvl w:ilvl="3">
      <w:start w:val="1"/>
      <w:numFmt w:val="decimal"/>
      <w:lvlText w:val="%4."/>
      <w:pPr>
        <w:ind w:leftChars="600" w:hanging="0"/>
      </w:pPr>
    </w:lvl>
    <w:lvl w:ilvl="6">
      <w:start w:val="1"/>
      <w:numFmt w:val="decimal"/>
      <w:lvlText w:val="%7."/>
      <w:pPr>
        <w:ind w:leftChars="1200" w:hanging="0"/>
      </w:pPr>
    </w:lvl>
    <w:lvl w:ilvl="1">
      <w:start w:val="1"/>
      <w:numFmt w:val="lowerLetter"/>
      <w:lvlText w:val="%2."/>
      <w:pPr>
        <w:ind w:leftChars="200" w:hanging="336"/>
      </w:pPr>
    </w:lvl>
    <w:lvl w:ilvl="5">
      <w:start w:val="1"/>
      <w:numFmt w:val="lowerRoman"/>
      <w:lvlText w:val="%6."/>
      <w:pPr>
        <w:ind w:leftChars="1000" w:hanging="336"/>
      </w:pPr>
    </w:lvl>
    <w:lvl w:ilvl="7">
      <w:start w:val="1"/>
      <w:numFmt w:val="lowerLetter"/>
      <w:lvlText w:val="%8."/>
      <w:pPr>
        <w:ind w:leftChars="1400" w:hanging="336"/>
      </w:pPr>
    </w:lvl>
    <w:lvl w:ilvl="8">
      <w:start w:val="1"/>
      <w:numFmt w:val="lowerRoman"/>
      <w:lvlText w:val="%9."/>
      <w:pPr>
        <w:ind w:leftChars="1600" w:hanging="336"/>
      </w:pPr>
    </w:lvl>
  </w:abstractNum>
  <w:abstractNum w:abstractNumId="57">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8">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59">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tabs/>
        <w:ind/>
      </w:pPr>
      <w:rPr>
        <w:rFonts w:hint="default" w:ascii="wingdings" w:hAnsi="wingdings" w:cs="wingdings"/>
        <w:u/>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60">
    <w:lvl w:ilvl="6">
      <w:start w:val="1"/>
      <w:numFmt w:val="decimal"/>
      <w:lvlText w:val="%7."/>
      <w:pPr>
        <w:ind w:leftChars="1200" w:hanging="0"/>
      </w:pPr>
    </w:lvl>
    <w:lvl w:ilvl="8">
      <w:start w:val="1"/>
      <w:numFmt w:val="lowerRoman"/>
      <w:lvlText w:val="%9."/>
      <w:pPr>
        <w:ind w:leftChars="1600" w:hanging="336"/>
      </w:pPr>
    </w:lvl>
    <w:lvl w:ilvl="7">
      <w:start w:val="1"/>
      <w:numFmt w:val="lowerLetter"/>
      <w:lvlText w:val="%8."/>
      <w:pPr>
        <w:ind w:leftChars="1400" w:hanging="336"/>
      </w:pPr>
    </w:lvl>
    <w:lvl w:ilvl="0">
      <w:start w:val="1"/>
      <w:numFmt w:val="decimal"/>
      <w:lvlText w:val="%1."/>
      <w:pPr>
        <w:ind/>
      </w:pPr>
      <w:rPr/>
    </w:lvl>
    <w:lvl w:ilvl="4">
      <w:start w:val="1"/>
      <w:numFmt w:val="lowerLetter"/>
      <w:lvlText w:val="%5."/>
      <w:pPr>
        <w:ind w:leftChars="800" w:hanging="336"/>
      </w:pPr>
    </w:lvl>
    <w:lvl w:ilvl="2">
      <w:start w:val="1"/>
      <w:numFmt w:val="lowerRoman"/>
      <w:lvlText w:val="%3."/>
      <w:pPr>
        <w:ind w:leftChars="400" w:hanging="336"/>
      </w:pPr>
    </w:lvl>
    <w:lvl w:ilvl="5">
      <w:start w:val="1"/>
      <w:numFmt w:val="lowerRoman"/>
      <w:lvlText w:val="%6."/>
      <w:pPr>
        <w:ind w:leftChars="1000" w:hanging="336"/>
      </w:pPr>
    </w:lvl>
    <w:lvl w:ilvl="1">
      <w:start w:val="1"/>
      <w:numFmt w:val="lowerLetter"/>
      <w:lvlText w:val="%2."/>
      <w:pPr>
        <w:ind w:leftChars="200" w:hanging="336"/>
      </w:pPr>
    </w:lvl>
    <w:lvl w:ilvl="3">
      <w:start w:val="1"/>
      <w:numFmt w:val="decimal"/>
      <w:lvlText w:val="%4."/>
      <w:pPr>
        <w:ind w:leftChars="600" w:hanging="0"/>
      </w:pPr>
    </w:lvl>
  </w:abstractNum>
  <w:abstractNum w:abstractNumId="61">
    <w:lvl w:ilvl="7">
      <w:start w:val="1"/>
      <w:numFmt w:val="lowerLetter"/>
      <w:lvlText w:val="%8."/>
      <w:pPr>
        <w:ind w:left="440" w:leftChars="1400" w:hanging="336"/>
      </w:pPr>
    </w:lvl>
    <w:lvl w:ilvl="6">
      <w:start w:val="1"/>
      <w:numFmt w:val="decimal"/>
      <w:lvlText w:val="%7."/>
      <w:pPr>
        <w:ind w:left="440" w:leftChars="1200" w:hanging="0"/>
      </w:pPr>
    </w:lvl>
    <w:lvl w:ilvl="2">
      <w:start w:val="1"/>
      <w:numFmt w:val="lowerRoman"/>
      <w:lvlText w:val="%3."/>
      <w:pPr>
        <w:ind w:left="440" w:leftChars="400" w:hanging="336"/>
      </w:pPr>
    </w:lvl>
    <w:lvl w:ilvl="3">
      <w:start w:val="1"/>
      <w:numFmt w:val="decimal"/>
      <w:lvlText w:val="%4."/>
      <w:pPr>
        <w:ind w:left="440" w:leftChars="600" w:hanging="0"/>
      </w:pPr>
    </w:lvl>
    <w:lvl w:ilvl="1">
      <w:start w:val="1"/>
      <w:numFmt w:val="lowerLetter"/>
      <w:lvlText w:val="%2."/>
      <w:pPr>
        <w:ind w:left="440" w:leftChars="200" w:hanging="336"/>
      </w:pPr>
    </w:lvl>
    <w:lvl w:ilvl="0">
      <w:start w:val="1"/>
      <w:numFmt w:val="decimal"/>
      <w:lvlText w:val="%1."/>
      <w:pPr>
        <w:ind w:left="440"/>
      </w:pPr>
      <w:rPr/>
    </w:lvl>
    <w:lvl w:ilvl="5">
      <w:start w:val="1"/>
      <w:numFmt w:val="lowerRoman"/>
      <w:lvlText w:val="%6."/>
      <w:pPr>
        <w:ind w:left="440" w:leftChars="1000" w:hanging="336"/>
      </w:pPr>
    </w:lvl>
    <w:lvl w:ilvl="4">
      <w:start w:val="1"/>
      <w:numFmt w:val="lowerLetter"/>
      <w:lvlText w:val="%5."/>
      <w:pPr>
        <w:ind w:left="440" w:leftChars="800" w:hanging="336"/>
      </w:pPr>
    </w:lvl>
    <w:lvl w:ilvl="8">
      <w:start w:val="1"/>
      <w:numFmt w:val="lowerRoman"/>
      <w:lvlText w:val="%9."/>
      <w:pPr>
        <w:ind w:left="440" w:leftChars="1600" w:hanging="336"/>
      </w:pPr>
    </w:lvl>
  </w:abstractNum>
  <w:abstractNum w:abstractNumId="62">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tabs/>
        <w:ind/>
      </w:pPr>
      <w:rPr>
        <w:rFonts w:hint="default" w:ascii="wingdings" w:hAnsi="wingdings" w:cs="wingdings"/>
        <w:u/>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63">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64">
    <w:lvl w:ilvl="4">
      <w:start w:val="1"/>
      <w:numFmt w:val="lowerLetter"/>
      <w:lvlText w:val="%5."/>
      <w:pPr>
        <w:ind w:leftChars="800" w:hanging="336"/>
      </w:pPr>
    </w:lvl>
    <w:lvl w:ilvl="0">
      <w:start w:val="1"/>
      <w:numFmt w:val="decimal"/>
      <w:lvlText w:val="%1."/>
      <w:pPr>
        <w:ind/>
      </w:pPr>
      <w:rPr/>
    </w:lvl>
    <w:lvl w:ilvl="6">
      <w:start w:val="1"/>
      <w:numFmt w:val="decimal"/>
      <w:lvlText w:val="%7."/>
      <w:pPr>
        <w:ind w:leftChars="1200" w:hanging="0"/>
      </w:pPr>
    </w:lvl>
    <w:lvl w:ilvl="3">
      <w:start w:val="1"/>
      <w:numFmt w:val="decimal"/>
      <w:lvlText w:val="%4."/>
      <w:pPr>
        <w:ind w:leftChars="600" w:hanging="0"/>
      </w:pPr>
    </w:lvl>
    <w:lvl w:ilvl="7">
      <w:start w:val="1"/>
      <w:numFmt w:val="lowerLetter"/>
      <w:lvlText w:val="%8."/>
      <w:pPr>
        <w:ind w:leftChars="1400" w:hanging="336"/>
      </w:pPr>
    </w:lvl>
    <w:lvl w:ilvl="2">
      <w:start w:val="1"/>
      <w:numFmt w:val="lowerRoman"/>
      <w:lvlText w:val="%3."/>
      <w:pPr>
        <w:ind w:leftChars="400" w:hanging="336"/>
      </w:pPr>
    </w:lvl>
    <w:lvl w:ilvl="5">
      <w:start w:val="1"/>
      <w:numFmt w:val="lowerRoman"/>
      <w:lvlText w:val="%6."/>
      <w:pPr>
        <w:ind w:leftChars="1000" w:hanging="336"/>
      </w:pPr>
    </w:lvl>
    <w:lvl w:ilvl="1">
      <w:start w:val="1"/>
      <w:numFmt w:val="lowerLetter"/>
      <w:lvlText w:val="%2."/>
      <w:pPr>
        <w:ind w:leftChars="200" w:hanging="336"/>
      </w:pPr>
    </w:lvl>
    <w:lvl w:ilvl="8">
      <w:start w:val="1"/>
      <w:numFmt w:val="lowerRoman"/>
      <w:lvlText w:val="%9."/>
      <w:pPr>
        <w:ind w:leftChars="1600" w:hanging="336"/>
      </w:pPr>
    </w:lvl>
  </w:abstractNum>
  <w:abstractNum w:abstractNumId="65">
    <w:lvl w:ilvl="8">
      <w:start w:val="1"/>
      <w:numFmt w:val="bullet"/>
      <w:lvlText w:val=""/>
      <w:pPr>
        <w:ind w:left="440" w:leftChars="1600" w:hanging="336"/>
      </w:pPr>
      <w:rPr>
        <w:rFonts w:hint="default" w:ascii="wingdings" w:hAnsi="wingdings" w:cs="wingdings"/>
      </w:rPr>
    </w:lvl>
    <w:lvl w:ilvl="6">
      <w:start w:val="1"/>
      <w:numFmt w:val="bullet"/>
      <w:lvlText w:val=""/>
      <w:pPr>
        <w:ind w:left="440" w:leftChars="1200" w:hanging="0"/>
      </w:pPr>
      <w:rPr>
        <w:rFonts w:hint="default" w:ascii="wingdings" w:hAnsi="wingdings" w:cs="wingdings"/>
      </w:rPr>
    </w:lvl>
    <w:lvl w:ilvl="4">
      <w:start w:val="1"/>
      <w:numFmt w:val="bullet"/>
      <w:lvlText w:val="¡"/>
      <w:pPr>
        <w:ind w:left="440" w:leftChars="800" w:hanging="336"/>
      </w:pPr>
      <w:rPr>
        <w:rFonts w:hint="default" w:ascii="wingdings" w:hAnsi="wingdings" w:cs="wingdings"/>
      </w:rPr>
    </w:lvl>
    <w:lvl w:ilvl="3">
      <w:start w:val="1"/>
      <w:numFmt w:val="bullet"/>
      <w:lvlText w:val=""/>
      <w:pPr>
        <w:ind w:left="440" w:leftChars="600" w:hanging="0"/>
      </w:pPr>
      <w:rPr>
        <w:rFonts w:hint="default" w:ascii="wingdings" w:hAnsi="wingdings" w:cs="wingdings"/>
      </w:rPr>
    </w:lvl>
    <w:lvl w:ilvl="5">
      <w:start w:val="1"/>
      <w:numFmt w:val="bullet"/>
      <w:lvlText w:val=""/>
      <w:pPr>
        <w:ind w:left="440" w:leftChars="1000" w:hanging="336"/>
      </w:pPr>
      <w:rPr>
        <w:rFonts w:hint="default" w:ascii="wingdings" w:hAnsi="wingdings" w:cs="wingdings"/>
      </w:rPr>
    </w:lvl>
    <w:lvl w:ilvl="7">
      <w:start w:val="1"/>
      <w:numFmt w:val="bullet"/>
      <w:lvlText w:val="¡"/>
      <w:pPr>
        <w:ind w:left="440" w:leftChars="1400" w:hanging="336"/>
      </w:pPr>
      <w:rPr>
        <w:rFonts w:hint="default" w:ascii="wingdings" w:hAnsi="wingdings" w:cs="wingdings"/>
      </w:rPr>
    </w:lvl>
    <w:lvl w:ilvl="2">
      <w:start w:val="1"/>
      <w:numFmt w:val="bullet"/>
      <w:lvlText w:val=""/>
      <w:pPr>
        <w:ind w:left="440" w:leftChars="400" w:hanging="336"/>
      </w:pPr>
      <w:rPr>
        <w:rFonts w:hint="default" w:ascii="wingdings" w:hAnsi="wingdings" w:cs="wingdings"/>
      </w:rPr>
    </w:lvl>
    <w:lvl w:ilvl="0">
      <w:start w:val="1"/>
      <w:numFmt w:val="bullet"/>
      <w:lvlText w:val=""/>
      <w:pPr>
        <w:ind w:left="440"/>
      </w:pPr>
      <w:rPr>
        <w:rFonts w:hint="default" w:ascii="wingdings" w:hAnsi="wingdings" w:cs="wingdings"/>
      </w:rPr>
    </w:lvl>
    <w:lvl w:ilvl="1">
      <w:start w:val="1"/>
      <w:numFmt w:val="bullet"/>
      <w:lvlText w:val="¡"/>
      <w:pPr>
        <w:ind w:left="440" w:leftChars="200" w:hanging="336"/>
      </w:pPr>
      <w:rPr>
        <w:rFonts w:hint="default" w:ascii="wingdings" w:hAnsi="wingdings" w:cs="wingdings"/>
      </w:rPr>
    </w:lvl>
  </w:abstractNum>
  <w:abstractNum w:abstractNumId="66">
    <w:lvl w:ilvl="8">
      <w:start w:val="1"/>
      <w:numFmt w:val="bullet"/>
      <w:lvlText w:val=""/>
      <w:pPr>
        <w:ind w:left="440" w:leftChars="1600" w:hanging="336"/>
      </w:pPr>
      <w:rPr>
        <w:rFonts w:hint="default" w:ascii="wingdings" w:hAnsi="wingdings" w:cs="wingdings"/>
      </w:rPr>
    </w:lvl>
    <w:lvl w:ilvl="1">
      <w:start w:val="1"/>
      <w:numFmt w:val="bullet"/>
      <w:lvlText w:val="¡"/>
      <w:pPr>
        <w:ind w:left="440" w:leftChars="200" w:hanging="336"/>
      </w:pPr>
      <w:rPr>
        <w:rFonts w:hint="default" w:ascii="wingdings" w:hAnsi="wingdings" w:cs="wingdings"/>
      </w:rPr>
    </w:lvl>
    <w:lvl w:ilvl="0">
      <w:start w:val="1"/>
      <w:numFmt w:val="bullet"/>
      <w:lvlText w:val=""/>
      <w:pPr>
        <w:ind w:left="440"/>
      </w:pPr>
      <w:rPr>
        <w:rFonts w:hint="default" w:ascii="wingdings" w:hAnsi="wingdings" w:cs="wingdings"/>
      </w:rPr>
    </w:lvl>
    <w:lvl w:ilvl="4">
      <w:start w:val="1"/>
      <w:numFmt w:val="bullet"/>
      <w:lvlText w:val="¡"/>
      <w:pPr>
        <w:ind w:left="440" w:leftChars="800" w:hanging="336"/>
      </w:pPr>
      <w:rPr>
        <w:rFonts w:hint="default" w:ascii="wingdings" w:hAnsi="wingdings" w:cs="wingdings"/>
      </w:rPr>
    </w:lvl>
    <w:lvl w:ilvl="3">
      <w:start w:val="1"/>
      <w:numFmt w:val="bullet"/>
      <w:lvlText w:val=""/>
      <w:pPr>
        <w:ind w:left="440" w:leftChars="600" w:hanging="0"/>
      </w:pPr>
      <w:rPr>
        <w:rFonts w:hint="default" w:ascii="wingdings" w:hAnsi="wingdings" w:cs="wingdings"/>
      </w:rPr>
    </w:lvl>
    <w:lvl w:ilvl="6">
      <w:start w:val="1"/>
      <w:numFmt w:val="bullet"/>
      <w:lvlText w:val=""/>
      <w:pPr>
        <w:ind w:left="440" w:leftChars="1200" w:hanging="0"/>
      </w:pPr>
      <w:rPr>
        <w:rFonts w:hint="default" w:ascii="wingdings" w:hAnsi="wingdings" w:cs="wingdings"/>
      </w:rPr>
    </w:lvl>
    <w:lvl w:ilvl="5">
      <w:start w:val="1"/>
      <w:numFmt w:val="bullet"/>
      <w:lvlText w:val=""/>
      <w:pPr>
        <w:ind w:left="440" w:leftChars="1000" w:hanging="336"/>
      </w:pPr>
      <w:rPr>
        <w:rFonts w:hint="default" w:ascii="wingdings" w:hAnsi="wingdings" w:cs="wingdings"/>
      </w:rPr>
    </w:lvl>
    <w:lvl w:ilvl="7">
      <w:start w:val="1"/>
      <w:numFmt w:val="bullet"/>
      <w:lvlText w:val="¡"/>
      <w:pPr>
        <w:ind w:left="440" w:leftChars="1400" w:hanging="336"/>
      </w:pPr>
      <w:rPr>
        <w:rFonts w:hint="default" w:ascii="wingdings" w:hAnsi="wingdings" w:cs="wingdings"/>
      </w:rPr>
    </w:lvl>
    <w:lvl w:ilvl="2">
      <w:start w:val="1"/>
      <w:numFmt w:val="bullet"/>
      <w:lvlText w:val=""/>
      <w:pPr>
        <w:ind w:left="440" w:leftChars="400" w:hanging="336"/>
      </w:pPr>
      <w:rPr>
        <w:rFonts w:hint="default" w:ascii="wingdings" w:hAnsi="wingdings" w:cs="wingdings"/>
      </w:rPr>
    </w:lvl>
  </w:abstractNum>
  <w:abstractNum w:abstractNumId="67">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tabs/>
        <w:ind/>
      </w:pPr>
      <w:rPr>
        <w:rFonts w:hint="default" w:ascii="wingdings" w:hAnsi="wingdings" w:cs="wingdings"/>
        <w:u/>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68">
    <w:lvl w:ilvl="3">
      <w:start w:val="1"/>
      <w:numFmt w:val="decimal"/>
      <w:lvlText w:val="%4."/>
      <w:pPr>
        <w:ind w:leftChars="600" w:hanging="0"/>
      </w:pPr>
    </w:lvl>
    <w:lvl w:ilvl="1">
      <w:start w:val="1"/>
      <w:numFmt w:val="lowerLetter"/>
      <w:lvlText w:val="%2."/>
      <w:pPr>
        <w:ind w:leftChars="200" w:hanging="336"/>
      </w:pPr>
    </w:lvl>
    <w:lvl w:ilvl="8">
      <w:start w:val="1"/>
      <w:numFmt w:val="lowerRoman"/>
      <w:lvlText w:val="%9."/>
      <w:pPr>
        <w:ind w:leftChars="1600" w:hanging="336"/>
      </w:pPr>
    </w:lvl>
    <w:lvl w:ilvl="4">
      <w:start w:val="1"/>
      <w:numFmt w:val="lowerLetter"/>
      <w:lvlText w:val="%5."/>
      <w:pPr>
        <w:ind w:leftChars="800" w:hanging="336"/>
      </w:pPr>
    </w:lvl>
    <w:lvl w:ilvl="2">
      <w:start w:val="1"/>
      <w:numFmt w:val="lowerRoman"/>
      <w:lvlText w:val="%3."/>
      <w:pPr>
        <w:ind w:leftChars="400" w:hanging="336"/>
      </w:pPr>
    </w:lvl>
    <w:lvl w:ilvl="6">
      <w:start w:val="1"/>
      <w:numFmt w:val="decimal"/>
      <w:lvlText w:val="%7."/>
      <w:pPr>
        <w:ind w:leftChars="1200" w:hanging="0"/>
      </w:pPr>
    </w:lvl>
    <w:lvl w:ilvl="5">
      <w:start w:val="1"/>
      <w:numFmt w:val="lowerRoman"/>
      <w:lvlText w:val="%6."/>
      <w:pPr>
        <w:ind w:leftChars="1000" w:hanging="336"/>
      </w:pPr>
    </w:lvl>
    <w:lvl w:ilvl="7">
      <w:start w:val="1"/>
      <w:numFmt w:val="lowerLetter"/>
      <w:lvlText w:val="%8."/>
      <w:pPr>
        <w:ind w:leftChars="1400" w:hanging="336"/>
      </w:pPr>
    </w:lvl>
    <w:lvl w:ilvl="0">
      <w:start w:val="1"/>
      <w:numFmt w:val="decimal"/>
      <w:lvlText w:val="%1."/>
      <w:pPr>
        <w:ind/>
      </w:pPr>
      <w:rPr/>
    </w:lvl>
  </w:abstractNum>
  <w:abstractNum w:abstractNumId="69">
    <w:lvl w:ilvl="0">
      <w:start w:val="1"/>
      <w:numFmt w:val="decimal"/>
      <w:lvlText w:val="%1."/>
      <w:pPr>
        <w:ind/>
      </w:pPr>
      <w:rPr/>
    </w:lvl>
    <w:lvl w:ilvl="8">
      <w:start w:val="1"/>
      <w:numFmt w:val="lowerRoman"/>
      <w:lvlText w:val="%9."/>
      <w:pPr>
        <w:ind w:leftChars="1600" w:hanging="336"/>
      </w:pPr>
    </w:lvl>
    <w:lvl w:ilvl="1">
      <w:start w:val="1"/>
      <w:numFmt w:val="lowerLetter"/>
      <w:lvlText w:val="%2."/>
      <w:pPr>
        <w:ind w:leftChars="200" w:hanging="336"/>
      </w:pPr>
    </w:lvl>
    <w:lvl w:ilvl="2">
      <w:start w:val="1"/>
      <w:numFmt w:val="lowerRoman"/>
      <w:lvlText w:val="%3."/>
      <w:pPr>
        <w:ind w:leftChars="400" w:hanging="336"/>
      </w:pPr>
    </w:lvl>
    <w:lvl w:ilvl="3">
      <w:start w:val="1"/>
      <w:numFmt w:val="decimal"/>
      <w:lvlText w:val="%4."/>
      <w:pPr>
        <w:ind w:leftChars="600" w:hanging="0"/>
      </w:pPr>
    </w:lvl>
    <w:lvl w:ilvl="5">
      <w:start w:val="1"/>
      <w:numFmt w:val="lowerRoman"/>
      <w:lvlText w:val="%6."/>
      <w:pPr>
        <w:ind w:leftChars="1000" w:hanging="336"/>
      </w:pPr>
    </w:lvl>
    <w:lvl w:ilvl="7">
      <w:start w:val="1"/>
      <w:numFmt w:val="lowerLetter"/>
      <w:lvlText w:val="%8."/>
      <w:pPr>
        <w:ind w:leftChars="1400" w:hanging="336"/>
      </w:pPr>
    </w:lvl>
    <w:lvl w:ilvl="6">
      <w:start w:val="1"/>
      <w:numFmt w:val="decimal"/>
      <w:lvlText w:val="%7."/>
      <w:pPr>
        <w:ind w:leftChars="1200" w:hanging="0"/>
      </w:pPr>
    </w:lvl>
    <w:lvl w:ilvl="4">
      <w:start w:val="1"/>
      <w:numFmt w:val="lowerLetter"/>
      <w:lvlText w:val="%5."/>
      <w:pPr>
        <w:ind w:leftChars="800" w:hanging="336"/>
      </w:pPr>
    </w:lvl>
  </w:abstractNum>
  <w:abstractNum w:abstractNumId="70">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71">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72">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73">
    <w:lvl w:ilvl="0">
      <w:start w:val="1"/>
      <w:numFmt w:val="bullet"/>
      <w:lvlText w:val=""/>
      <w:pPr>
        <w:ind w:left="440"/>
      </w:pPr>
      <w:rPr>
        <w:rFonts w:hint="default" w:ascii="wingdings" w:hAnsi="wingdings" w:cs="wingdings"/>
      </w:rPr>
    </w:lvl>
    <w:lvl w:ilvl="6">
      <w:start w:val="1"/>
      <w:numFmt w:val="bullet"/>
      <w:lvlText w:val=""/>
      <w:pPr>
        <w:ind w:left="440" w:leftChars="1200" w:hanging="0"/>
      </w:pPr>
      <w:rPr>
        <w:rFonts w:hint="default" w:ascii="wingdings" w:hAnsi="wingdings" w:cs="wingdings"/>
      </w:rPr>
    </w:lvl>
    <w:lvl w:ilvl="2">
      <w:start w:val="1"/>
      <w:numFmt w:val="bullet"/>
      <w:lvlText w:val=""/>
      <w:pPr>
        <w:ind w:left="440" w:leftChars="400" w:hanging="336"/>
      </w:pPr>
      <w:rPr>
        <w:rFonts w:hint="default" w:ascii="wingdings" w:hAnsi="wingdings" w:cs="wingdings"/>
      </w:rPr>
    </w:lvl>
    <w:lvl w:ilvl="8">
      <w:start w:val="1"/>
      <w:numFmt w:val="bullet"/>
      <w:lvlText w:val=""/>
      <w:pPr>
        <w:ind w:left="440" w:leftChars="1600" w:hanging="336"/>
      </w:pPr>
      <w:rPr>
        <w:rFonts w:hint="default" w:ascii="wingdings" w:hAnsi="wingdings" w:cs="wingdings"/>
      </w:rPr>
    </w:lvl>
    <w:lvl w:ilvl="4">
      <w:start w:val="1"/>
      <w:numFmt w:val="bullet"/>
      <w:lvlText w:val="¡"/>
      <w:pPr>
        <w:ind w:left="440" w:leftChars="800" w:hanging="336"/>
      </w:pPr>
      <w:rPr>
        <w:rFonts w:hint="default" w:ascii="wingdings" w:hAnsi="wingdings" w:cs="wingdings"/>
      </w:rPr>
    </w:lvl>
    <w:lvl w:ilvl="1">
      <w:start w:val="1"/>
      <w:numFmt w:val="bullet"/>
      <w:lvlText w:val="¡"/>
      <w:pPr>
        <w:ind w:left="440" w:leftChars="200" w:hanging="336"/>
      </w:pPr>
      <w:rPr>
        <w:rFonts w:hint="default" w:ascii="wingdings" w:hAnsi="wingdings" w:cs="wingdings"/>
      </w:rPr>
    </w:lvl>
    <w:lvl w:ilvl="7">
      <w:start w:val="1"/>
      <w:numFmt w:val="bullet"/>
      <w:lvlText w:val="¡"/>
      <w:pPr>
        <w:ind w:left="440" w:leftChars="1400" w:hanging="336"/>
      </w:pPr>
      <w:rPr>
        <w:rFonts w:hint="default" w:ascii="wingdings" w:hAnsi="wingdings" w:cs="wingdings"/>
      </w:rPr>
    </w:lvl>
    <w:lvl w:ilvl="5">
      <w:start w:val="1"/>
      <w:numFmt w:val="bullet"/>
      <w:lvlText w:val=""/>
      <w:pPr>
        <w:ind w:left="440" w:leftChars="1000" w:hanging="336"/>
      </w:pPr>
      <w:rPr>
        <w:rFonts w:hint="default" w:ascii="wingdings" w:hAnsi="wingdings" w:cs="wingdings"/>
      </w:rPr>
    </w:lvl>
    <w:lvl w:ilvl="3">
      <w:start w:val="1"/>
      <w:numFmt w:val="bullet"/>
      <w:lvlText w:val=""/>
      <w:pPr>
        <w:ind w:left="440" w:leftChars="600" w:hanging="0"/>
      </w:pPr>
      <w:rPr>
        <w:rFonts w:hint="default" w:ascii="wingdings" w:hAnsi="wingdings" w:cs="wingdings"/>
      </w:rPr>
    </w:lvl>
  </w:abstractNum>
  <w:abstractNum w:abstractNumId="74">
    <w:lvl w:ilvl="3">
      <w:start w:val="1"/>
      <w:numFmt w:val="bullet"/>
      <w:lvlText w:val=""/>
      <w:pPr>
        <w:ind w:leftChars="600" w:hanging="0"/>
      </w:pPr>
      <w:rPr>
        <w:rFonts w:hint="default" w:ascii="wingdings" w:hAnsi="wingdings" w:cs="wingdings"/>
      </w:rPr>
    </w:lvl>
    <w:lvl w:ilvl="0">
      <w:start w:val="1"/>
      <w:numFmt w:val="bullet"/>
      <w:lvlText w:val=""/>
      <w:pPr>
        <w:tabs/>
        <w:ind/>
      </w:pPr>
      <w:rPr>
        <w:rFonts w:hint="default" w:ascii="wingdings" w:hAnsi="wingdings" w:cs="wingdings"/>
        <w:u/>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75">
    <w:lvl w:ilvl="6">
      <w:start w:val="1"/>
      <w:numFmt w:val="decimal"/>
      <w:lvlText w:val="%7."/>
      <w:pPr>
        <w:ind w:leftChars="1200" w:hanging="0"/>
      </w:pPr>
    </w:lvl>
    <w:lvl w:ilvl="3">
      <w:start w:val="1"/>
      <w:numFmt w:val="decimal"/>
      <w:lvlText w:val="%4."/>
      <w:pPr>
        <w:ind w:leftChars="600" w:hanging="0"/>
      </w:pPr>
    </w:lvl>
    <w:lvl w:ilvl="1">
      <w:start w:val="1"/>
      <w:numFmt w:val="lowerLetter"/>
      <w:lvlText w:val="%2."/>
      <w:pPr>
        <w:ind w:leftChars="200" w:hanging="336"/>
      </w:pPr>
    </w:lvl>
    <w:lvl w:ilvl="5">
      <w:start w:val="1"/>
      <w:numFmt w:val="lowerRoman"/>
      <w:lvlText w:val="%6."/>
      <w:pPr>
        <w:ind w:leftChars="1000" w:hanging="336"/>
      </w:pPr>
    </w:lvl>
    <w:lvl w:ilvl="2">
      <w:start w:val="1"/>
      <w:numFmt w:val="lowerRoman"/>
      <w:lvlText w:val="%3."/>
      <w:pPr>
        <w:ind w:leftChars="400" w:hanging="336"/>
      </w:pPr>
    </w:lvl>
    <w:lvl w:ilvl="8">
      <w:start w:val="1"/>
      <w:numFmt w:val="lowerRoman"/>
      <w:lvlText w:val="%9."/>
      <w:pPr>
        <w:ind w:leftChars="1600" w:hanging="336"/>
      </w:pPr>
    </w:lvl>
    <w:lvl w:ilvl="0">
      <w:start w:val="1"/>
      <w:numFmt w:val="decimal"/>
      <w:lvlText w:val="%1."/>
      <w:pPr>
        <w:ind/>
      </w:pPr>
      <w:rPr/>
    </w:lvl>
    <w:lvl w:ilvl="4">
      <w:start w:val="1"/>
      <w:numFmt w:val="lowerLetter"/>
      <w:lvlText w:val="%5."/>
      <w:pPr>
        <w:ind w:leftChars="800" w:hanging="336"/>
      </w:pPr>
    </w:lvl>
    <w:lvl w:ilvl="7">
      <w:start w:val="1"/>
      <w:numFmt w:val="lowerLetter"/>
      <w:lvlText w:val="%8."/>
      <w:pPr>
        <w:ind w:leftChars="1400" w:hanging="336"/>
      </w:pPr>
    </w:lvl>
  </w:abstractNum>
  <w:abstractNum w:abstractNumId="76">
    <w:lvl w:ilvl="7">
      <w:start w:val="1"/>
      <w:numFmt w:val="lowerLetter"/>
      <w:lvlText w:val="%8)"/>
      <w:lvlJc w:val="left"/>
      <w:pPr>
        <w:ind w:left="341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0">
      <w:start w:val="1"/>
      <w:numFmt w:val="decimal"/>
      <w:lvlText w:val="%1)"/>
      <w:lvlJc w:val="left"/>
      <w:pPr>
        <w:ind w:left="336" w:hanging="336"/>
      </w:pPr>
      <w:rPr>
        <w:spacing w:val="0"/>
      </w:rPr>
    </w:lvl>
    <w:lvl w:ilvl="8">
      <w:start w:val="1"/>
      <w:numFmt w:val="lowerRoman"/>
      <w:lvlText w:val="%9)"/>
      <w:lvlJc w:val="left"/>
      <w:pPr>
        <w:ind w:left="3856" w:hanging="336"/>
      </w:pPr>
    </w:lvl>
  </w:abstractNum>
  <w:num w:numId="61">
    <w:abstractNumId w:val="56"/>
  </w:num>
  <w:num w:numId="73">
    <w:abstractNumId w:val="35"/>
  </w:num>
  <w:num w:numId="19">
    <w:abstractNumId w:val="57"/>
  </w:num>
  <w:num w:numId="51">
    <w:abstractNumId w:val="19"/>
  </w:num>
  <w:num w:numId="3">
    <w:abstractNumId w:val="22"/>
  </w:num>
  <w:num w:numId="13">
    <w:abstractNumId w:val="21"/>
  </w:num>
  <w:num w:numId="33">
    <w:abstractNumId w:val="71"/>
  </w:num>
  <w:num w:numId="11">
    <w:abstractNumId w:val="7"/>
  </w:num>
  <w:num w:numId="22">
    <w:abstractNumId w:val="76"/>
  </w:num>
  <w:num w:numId="52">
    <w:abstractNumId w:val="53"/>
  </w:num>
  <w:num w:numId="57">
    <w:abstractNumId w:val="30"/>
  </w:num>
  <w:num w:numId="74">
    <w:abstractNumId w:val="45"/>
  </w:num>
  <w:num w:numId="20">
    <w:abstractNumId w:val="39"/>
  </w:num>
  <w:num w:numId="8">
    <w:abstractNumId w:val="40"/>
  </w:num>
  <w:num w:numId="31">
    <w:abstractNumId w:val="12"/>
  </w:num>
  <w:num w:numId="35">
    <w:abstractNumId w:val="27"/>
  </w:num>
  <w:num w:numId="70">
    <w:abstractNumId w:val="34"/>
  </w:num>
  <w:num w:numId="72">
    <w:abstractNumId w:val="41"/>
  </w:num>
  <w:num w:numId="65">
    <w:abstractNumId w:val="28"/>
  </w:num>
  <w:num w:numId="16">
    <w:abstractNumId w:val="47"/>
  </w:num>
  <w:num w:numId="43">
    <w:abstractNumId w:val="59"/>
  </w:num>
  <w:num w:numId="64">
    <w:abstractNumId w:val="68"/>
  </w:num>
  <w:num w:numId="53">
    <w:abstractNumId w:val="13"/>
  </w:num>
  <w:num w:numId="36">
    <w:abstractNumId w:val="58"/>
  </w:num>
  <w:num w:numId="15">
    <w:abstractNumId w:val="26"/>
  </w:num>
  <w:num w:numId="30">
    <w:abstractNumId w:val="42"/>
  </w:num>
  <w:num w:numId="25">
    <w:abstractNumId w:val="49"/>
  </w:num>
  <w:num w:numId="24">
    <w:abstractNumId w:val="72"/>
  </w:num>
  <w:num w:numId="42">
    <w:abstractNumId w:val="20"/>
  </w:num>
  <w:num w:numId="67">
    <w:abstractNumId w:val="37"/>
  </w:num>
  <w:num w:numId="7">
    <w:abstractNumId w:val="66"/>
  </w:num>
  <w:num w:numId="9">
    <w:abstractNumId w:val="5"/>
  </w:num>
  <w:num w:numId="54">
    <w:abstractNumId w:val="67"/>
  </w:num>
  <w:num w:numId="14">
    <w:abstractNumId w:val="1"/>
  </w:num>
  <w:num w:numId="45">
    <w:abstractNumId w:val="16"/>
  </w:num>
  <w:num w:numId="55">
    <w:abstractNumId w:val="51"/>
  </w:num>
  <w:num w:numId="38">
    <w:abstractNumId w:val="54"/>
  </w:num>
  <w:num w:numId="41">
    <w:abstractNumId w:val="6"/>
  </w:num>
  <w:num w:numId="58">
    <w:abstractNumId w:val="4"/>
  </w:num>
  <w:num w:numId="68">
    <w:abstractNumId w:val="63"/>
  </w:num>
  <w:num w:numId="29">
    <w:abstractNumId w:val="32"/>
  </w:num>
  <w:num w:numId="5">
    <w:abstractNumId w:val="73"/>
  </w:num>
  <w:num w:numId="63">
    <w:abstractNumId w:val="0"/>
  </w:num>
  <w:num w:numId="4">
    <w:abstractNumId w:val="43"/>
  </w:num>
  <w:num w:numId="44">
    <w:abstractNumId w:val="74"/>
  </w:num>
  <w:num w:numId="62">
    <w:abstractNumId w:val="64"/>
  </w:num>
  <w:num w:numId="56">
    <w:abstractNumId w:val="52"/>
  </w:num>
  <w:num w:numId="17">
    <w:abstractNumId w:val="36"/>
  </w:num>
  <w:num w:numId="76">
    <w:abstractNumId w:val="48"/>
  </w:num>
  <w:num w:numId="60">
    <w:abstractNumId w:val="44"/>
  </w:num>
  <w:num w:numId="75">
    <w:abstractNumId w:val="55"/>
  </w:num>
  <w:num w:numId="71">
    <w:abstractNumId w:val="24"/>
  </w:num>
  <w:num w:numId="28">
    <w:abstractNumId w:val="69"/>
  </w:num>
  <w:num w:numId="34">
    <w:abstractNumId w:val="2"/>
  </w:num>
  <w:num w:numId="21">
    <w:abstractNumId w:val="14"/>
  </w:num>
  <w:num w:numId="47">
    <w:abstractNumId w:val="10"/>
  </w:num>
  <w:num w:numId="49">
    <w:abstractNumId w:val="23"/>
  </w:num>
  <w:num w:numId="18">
    <w:abstractNumId w:val="3"/>
  </w:num>
  <w:num w:numId="77">
    <w:abstractNumId w:val="11"/>
  </w:num>
  <w:num w:numId="10">
    <w:abstractNumId w:val="8"/>
  </w:num>
  <w:num w:numId="32">
    <w:abstractNumId w:val="50"/>
  </w:num>
  <w:num w:numId="50">
    <w:abstractNumId w:val="62"/>
  </w:num>
  <w:num w:numId="69">
    <w:abstractNumId w:val="75"/>
  </w:num>
  <w:num w:numId="12">
    <w:abstractNumId w:val="46"/>
  </w:num>
  <w:num w:numId="37">
    <w:abstractNumId w:val="38"/>
  </w:num>
  <w:num w:numId="26">
    <w:abstractNumId w:val="18"/>
  </w:num>
  <w:num w:numId="46">
    <w:abstractNumId w:val="31"/>
  </w:num>
  <w:num w:numId="2">
    <w:abstractNumId w:val="61"/>
  </w:num>
  <w:num w:numId="66">
    <w:abstractNumId w:val="29"/>
  </w:num>
  <w:num w:numId="40">
    <w:abstractNumId w:val="17"/>
  </w:num>
  <w:num w:numId="39">
    <w:abstractNumId w:val="15"/>
  </w:num>
  <w:num w:numId="48">
    <w:abstractNumId w:val="9"/>
  </w:num>
  <w:num w:numId="27">
    <w:abstractNumId w:val="70"/>
  </w:num>
  <w:num w:numId="23">
    <w:abstractNumId w:val="33"/>
  </w:num>
  <w:num w:numId="6">
    <w:abstractNumId w:val="65"/>
  </w:num>
  <w:num w:numId="1">
    <w:abstractNumId w:val="25"/>
  </w:num>
  <w:num w:numId="59">
    <w:abstractNumId w:val="6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Subtle 1" w:semiHidden="1" w:unhideWhenUsed="1"/>
    <w:lsdException w:name="Unresolved Mention" w:uiPriority="99" w:semiHidden="1" w:unhideWhenUsed="1"/>
    <w:lsdException w:name="Grid Table 3 Accent 4" w:uiPriority="48"/>
    <w:lsdException w:name="Medium Grid 2 Accent 1" w:uiPriority="68"/>
    <w:lsdException w:name="Table 3D effects 2" w:semiHidden="1" w:unhideWhenUsed="1"/>
    <w:lsdException w:name="Light List Accent 3" w:uiPriority="61"/>
    <w:lsdException w:name="heading 3" w:qFormat="1"/>
    <w:lsdException w:name="Medium Grid 1 Accent 5" w:uiPriority="67"/>
    <w:lsdException w:name="Medium Shading 2 Accent 4" w:uiPriority="64"/>
    <w:lsdException w:name="Medium Grid 3 Accent 1" w:uiPriority="69"/>
    <w:lsdException w:name="HTML Sample" w:uiPriority="99"/>
    <w:lsdException w:name="Colorful Grid Accent 1" w:uiPriority="73"/>
    <w:lsdException w:name="heading 7" w:unhideWhenUsed="1" w:qFormat="1"/>
    <w:lsdException w:name="Mention" w:uiPriority="99" w:semiHidden="1" w:unhideWhenUsed="1"/>
    <w:lsdException w:name="Light Grid Accent 3" w:uiPriority="62"/>
    <w:lsdException w:name="Table Elegant" w:semiHidden="1" w:unhideWhenUsed="1"/>
    <w:lsdException w:name="Medium Grid 3 Accent 2" w:uiPriority="69"/>
    <w:lsdException w:name="Grid Table 4 Accent 3" w:uiPriority="49"/>
    <w:lsdException w:name="Table Colorful 1" w:semiHidden="1" w:unhideWhenUsed="1"/>
    <w:lsdException w:name="Grid Table 2 Accent 1" w:uiPriority="47"/>
    <w:lsdException w:name="Grid Table 1 Light" w:uiPriority="46"/>
    <w:lsdException w:name="Grid Table 5 Dark Accent 6" w:uiPriority="50"/>
    <w:lsdException w:name="List Table 7 Colorful Accent 2" w:uiPriority="52"/>
    <w:lsdException w:name="Emphasis" w:qFormat="1"/>
    <w:lsdException w:name="heading 6" w:qFormat="1"/>
    <w:lsdException w:name="Table Columns 2" w:semiHidden="1" w:unhideWhenUsed="1"/>
    <w:lsdException w:name="Dark List" w:uiPriority="70"/>
    <w:lsdException w:name="List Table 1 Light Accent 1" w:uiPriority="46"/>
    <w:lsdException w:name="Table Contemporary" w:semiHidden="1" w:unhideWhenUsed="1"/>
    <w:lsdException w:name="Grid Table 7 Colorful Accent 2" w:uiPriority="52"/>
    <w:lsdException w:name="Dark List Accent 5" w:uiPriority="70"/>
    <w:lsdException w:name="List Table 2" w:uiPriority="47"/>
    <w:lsdException w:name="Medium List 1 Accent 4" w:uiPriority="65"/>
    <w:lsdException w:name="Grid Table 7 Colorful Accent 6" w:uiPriority="52"/>
    <w:lsdException w:name="Grid Table 2 Accent 4" w:uiPriority="47"/>
    <w:lsdException w:name="HTML Preformatted" w:uiPriority="99"/>
    <w:lsdException w:name="Plain Table 4" w:uiPriority="44"/>
    <w:lsdException w:name="Medium Shading 2 Accent 5" w:uiPriority="64"/>
    <w:lsdException w:name="List Table 4 Accent 4" w:uiPriority="49"/>
    <w:lsdException w:name="Colorful List Accent 2" w:uiPriority="72"/>
    <w:lsdException w:name="Grid Table 6 Colorful" w:uiPriority="51"/>
    <w:lsdException w:name="Medium List 1" w:uiPriority="65"/>
    <w:lsdException w:name="Light List Accent 4" w:uiPriority="61"/>
    <w:lsdException w:name="Intense Emphasis" w:uiPriority="21" w:qFormat="1"/>
    <w:lsdException w:name="List Table 3 Accent 1" w:uiPriority="48"/>
    <w:lsdException w:name="Light Grid Accent 4" w:uiPriority="62"/>
    <w:lsdException w:name="List Table 2 Accent 2" w:uiPriority="47"/>
    <w:lsdException w:name="Grid Table 2 Accent 2" w:uiPriority="47"/>
    <w:lsdException w:name="Table Grid 8" w:semiHidden="1" w:unhideWhenUsed="1"/>
    <w:lsdException w:name="Medium List 1 Accent 2" w:uiPriority="65"/>
    <w:lsdException w:name="Table Simple 3" w:semiHidden="1" w:unhideWhenUsed="1"/>
    <w:lsdException w:name="Table Columns 3" w:semiHidden="1" w:unhideWhenUsed="1"/>
    <w:lsdException w:name="Grid Table 5 Dark Accent 1" w:uiPriority="50"/>
    <w:lsdException w:name="Table Grid 3" w:semiHidden="1" w:unhideWhenUsed="1"/>
    <w:lsdException w:name="List Table 3 Accent 2" w:uiPriority="48"/>
    <w:lsdException w:name="Table List 8" w:semiHidden="1" w:unhideWhenUsed="1"/>
    <w:lsdException w:name="Grid Table 3 Accent 3" w:uiPriority="48"/>
    <w:lsdException w:name="toc 9" w:uiPriority="99"/>
    <w:lsdException w:name="Table Classic 2" w:semiHidden="1" w:unhideWhenUsed="1"/>
    <w:lsdException w:name="Colorful List" w:uiPriority="72"/>
    <w:lsdException w:name="Table Subtle 2" w:semiHidden="1" w:unhideWhenUsed="1"/>
    <w:lsdException w:name="Grid Table 2 Accent 3" w:uiPriority="47"/>
    <w:lsdException w:name="toc 1" w:uiPriority="99"/>
    <w:lsdException w:name="Grid Table 7 Colorful Accent 4" w:uiPriority="52"/>
    <w:lsdException w:name="Colorful Shading Accent 3" w:uiPriority="71"/>
    <w:lsdException w:name="Colorful Grid Accent 3" w:uiPriority="73"/>
    <w:lsdException w:name="toc 6" w:uiPriority="99"/>
    <w:lsdException w:name="Normal Table" w:uiPriority="99" w:semiHidden="1" w:unhideWhenUsed="1"/>
    <w:lsdException w:name="Table Classic 4" w:semiHidden="1" w:unhideWhenUsed="1"/>
    <w:lsdException w:name="Plain Table 1" w:uiPriority="41"/>
    <w:lsdException w:name="List Table 4 Accent 5" w:uiPriority="49"/>
    <w:lsdException w:name="Grid Table 1 Light Accent 2" w:uiPriority="46"/>
    <w:lsdException w:name="Grid Table Light" w:uiPriority="40"/>
    <w:lsdException w:name="Grid Table 5 Dark Accent 4" w:uiPriority="50"/>
    <w:lsdException w:name="Medium Grid 2 Accent 2" w:uiPriority="68"/>
    <w:lsdException w:name="Grid Table 6 Colorful Accent 4" w:uiPriority="51"/>
    <w:lsdException w:name="Table Web 1" w:semiHidden="1" w:unhideWhenUsed="1"/>
    <w:lsdException w:name="Colorful List Accent 5" w:uiPriority="72"/>
    <w:lsdException w:name="toc 4" w:uiPriority="99"/>
    <w:lsdException w:name="Medium Shading 2 Accent 2" w:uiPriority="64"/>
    <w:lsdException w:name="Medium List 1 Accent 1" w:uiPriority="65"/>
    <w:lsdException w:name="Colorful Grid" w:uiPriority="73"/>
    <w:lsdException w:name="List Table 3 Accent 5" w:uiPriority="48"/>
    <w:lsdException w:name="Grid Table 6 Colorful Accent 6" w:uiPriority="51"/>
    <w:lsdException w:name="Light List Accent 1" w:uiPriority="61"/>
    <w:lsdException w:name="Grid Table 3 Accent 6" w:uiPriority="48"/>
    <w:lsdException w:name="Colorful Shading Accent 4" w:uiPriority="71"/>
    <w:lsdException w:name="List Table 7 Colorful Accent 5" w:uiPriority="52"/>
    <w:lsdException w:name="List Table 4 Accent 3" w:uiPriority="49"/>
    <w:lsdException w:name="Medium Grid 3" w:uiPriority="69"/>
    <w:lsdException w:name="Intense Reference" w:uiPriority="32" w:qFormat="1"/>
    <w:lsdException w:name="List Table 4 Accent 1" w:uiPriority="49"/>
    <w:lsdException w:name="Intense Quote" w:uiPriority="99"/>
    <w:lsdException w:name="Dark List Accent 1" w:uiPriority="70"/>
    <w:lsdException w:name="Grid Table 3 Accent 5" w:uiPriority="48"/>
    <w:lsdException w:name="heading 8" w:unhideWhenUsed="1" w:qFormat="1"/>
    <w:lsdException w:name="Table 3D effects 1" w:semiHidden="1" w:unhideWhenUsed="1"/>
    <w:lsdException w:name="Table Grid" w:qFormat="1"/>
    <w:lsdException w:name="No Spacing" w:uiPriority="99"/>
    <w:lsdException w:name="Strong" w:qFormat="1"/>
    <w:lsdException w:name="HTML Bottom of Form" w:uiPriority="99" w:semiHidden="1" w:unhideWhenUsed="1"/>
    <w:lsdException w:name="Colorful Grid Accent 5" w:uiPriority="73"/>
    <w:lsdException w:name="Dark List Accent 2" w:uiPriority="70"/>
    <w:lsdException w:name="Light Shading Accent 3" w:uiPriority="60"/>
    <w:lsdException w:name="footnote text" w:uiPriority="99" w:semiHidden="1" w:unhideWhenUsed="1"/>
    <w:lsdException w:name="List Table 4 Accent 6" w:uiPriority="49"/>
    <w:lsdException w:name="HTML Top of Form" w:uiPriority="99" w:semiHidden="1" w:unhideWhenUsed="1"/>
    <w:lsdException w:name="Table List 1" w:semiHidden="1" w:unhideWhenUsed="1"/>
    <w:lsdException w:name="List Table 1 Light" w:uiPriority="46"/>
    <w:lsdException w:name="HTML Acronym" w:uiPriority="99"/>
    <w:lsdException w:name="Normal" w:qFormat="1"/>
    <w:lsdException w:name="HTML Address" w:uiPriority="99"/>
    <w:lsdException w:name="Table Grid 2" w:semiHidden="1" w:unhideWhenUsed="1"/>
    <w:lsdException w:name="Subtitle" w:qFormat="1"/>
    <w:lsdException w:name="Light Shading Accent 4" w:uiPriority="60"/>
    <w:lsdException w:name="Grid Table 4 Accent 1" w:uiPriority="49"/>
    <w:lsdException w:name="Grid Table 2 Accent 6" w:uiPriority="47"/>
    <w:lsdException w:name="Table Columns 1" w:semiHidden="1" w:unhideWhenUsed="1"/>
    <w:lsdException w:name="Table Simple 2" w:semiHidden="1" w:unhideWhenUsed="1"/>
    <w:lsdException w:name="Medium Shading 1 Accent 4" w:uiPriority="63"/>
    <w:lsdException w:name="Colorful Shading Accent 5" w:uiPriority="71"/>
    <w:lsdException w:name="Medium List 2 Accent 3" w:uiPriority="66"/>
    <w:lsdException w:name="Grid Table 5 Dark" w:uiPriority="50"/>
    <w:lsdException w:name="Medium Grid 3 Accent 5" w:uiPriority="69"/>
    <w:lsdException w:name="Medium Grid 2 Accent 6" w:uiPriority="68"/>
    <w:lsdException w:name="List Table 3 Accent 3" w:uiPriority="48"/>
    <w:lsdException w:name="Medium Shading 1 Accent 1" w:uiPriority="63"/>
    <w:lsdException w:name="Colorful Grid Accent 6" w:uiPriority="73"/>
    <w:lsdException w:name="Light List Accent 6" w:uiPriority="61"/>
    <w:lsdException w:name="Grid Table 1 Light Accent 4" w:uiPriority="46"/>
    <w:lsdException w:name="List Table 5 Dark" w:uiPriority="50"/>
    <w:lsdException w:name="Light Grid Accent 5" w:uiPriority="62"/>
    <w:lsdException w:name="Light List Accent 2" w:uiPriority="61"/>
    <w:lsdException w:name="Medium Shading 1" w:uiPriority="63"/>
    <w:lsdException w:name="Table Grid 1" w:semiHidden="1" w:unhideWhenUsed="1"/>
    <w:lsdException w:name="Table 3D effects 3" w:semiHidden="1" w:unhideWhenUsed="1"/>
    <w:lsdException w:name="Table Columns 4" w:semiHidden="1" w:unhideWhenUsed="1"/>
    <w:lsdException w:name="Medium Grid 1 Accent 2" w:uiPriority="67"/>
    <w:lsdException w:name="Subtle Emphasis" w:uiPriority="19" w:qFormat="1"/>
    <w:lsdException w:name="Grid Table 3 Accent 2" w:uiPriority="48"/>
    <w:lsdException w:name="Plain Table 2" w:uiPriority="42"/>
    <w:lsdException w:name="Outline List 3" w:uiPriority="99" w:semiHidden="1" w:unhideWhenUsed="1"/>
    <w:lsdException w:name="List Table 4 Accent 2" w:uiPriority="49"/>
    <w:lsdException w:name="List Table 5 Dark Accent 4" w:uiPriority="50"/>
    <w:lsdException w:name="Light Grid" w:uiPriority="62"/>
    <w:lsdException w:name="Colorful Grid Accent 2" w:uiPriority="73"/>
    <w:lsdException w:name="Light Shading" w:uiPriority="60"/>
    <w:lsdException w:name="Grid Table 7 Colorful Accent 1" w:uiPriority="52"/>
    <w:lsdException w:name="toc 7" w:uiPriority="99"/>
    <w:lsdException w:name="Medium List 2 Accent 6" w:uiPriority="66"/>
    <w:lsdException w:name="Light List Accent 5" w:uiPriority="61"/>
    <w:lsdException w:name="Grid Table 4 Accent 2" w:uiPriority="49"/>
    <w:lsdException w:name="List Table 1 Light Accent 3" w:uiPriority="46"/>
    <w:lsdException w:name="Table Columns 5" w:semiHidden="1" w:unhideWhenUsed="1"/>
    <w:lsdException w:name="List Table 5 Dark Accent 1" w:uiPriority="50"/>
    <w:lsdException w:name="List Table 5 Dark Accent 6" w:uiPriority="50"/>
    <w:lsdException w:name="List Table 6 Colorful Accent 4" w:uiPriority="51"/>
    <w:lsdException w:name="Grid Table 4 Accent 6" w:uiPriority="49"/>
    <w:lsdException w:name="Light Grid Accent 1" w:uiPriority="62"/>
    <w:lsdException w:name="HTML Definition" w:uiPriority="99"/>
    <w:lsdException w:name="Medium Shading 2 Accent 1" w:uiPriority="64"/>
    <w:lsdException w:name="Grid Table 4 Accent 5" w:uiPriority="49"/>
    <w:lsdException w:name="Colorful Grid Accent 4" w:uiPriority="73"/>
    <w:lsdException w:name="List Table 5 Dark Accent 2" w:uiPriority="50"/>
    <w:lsdException w:name="Grid Table 6 Colorful Accent 2" w:uiPriority="51"/>
    <w:lsdException w:name="Table Grid 4" w:semiHidden="1" w:unhideWhenUsed="1"/>
    <w:lsdException w:name="heading 1" w:qFormat="1"/>
    <w:lsdException w:name="Medium List 2 Accent 2" w:uiPriority="66"/>
    <w:lsdException w:name="Medium List 1 Accent 5" w:uiPriority="65"/>
    <w:lsdException w:name="Grid Table 4" w:uiPriority="49"/>
    <w:lsdException w:name="List Table 5 Dark Accent 3" w:uiPriority="50"/>
    <w:lsdException w:name="Medium Shading 1 Accent 3" w:uiPriority="63"/>
    <w:lsdException w:name="Medium Grid 1 Accent 3" w:uiPriority="67"/>
    <w:lsdException w:name="Plain Table 3" w:uiPriority="43"/>
    <w:lsdException w:name="Medium Grid 1" w:uiPriority="67"/>
    <w:lsdException w:name="List Table 5 Dark Accent 5" w:uiPriority="50"/>
    <w:lsdException w:name="Outline List 2" w:uiPriority="99" w:semiHidden="1" w:unhideWhenUsed="1"/>
    <w:lsdException w:name="Table List 6" w:semiHidden="1" w:unhideWhenUsed="1"/>
    <w:lsdException w:name="Medium List 2 Accent 1" w:uiPriority="66"/>
    <w:lsdException w:name="Medium Shading 1 Accent 5" w:uiPriority="63"/>
    <w:lsdException w:name="Grid Table 7 Colorful Accent 5" w:uiPriority="52"/>
    <w:lsdException w:name="Medium Grid 1 Accent 4" w:uiPriority="67"/>
    <w:lsdException w:name="List Table 6 Colorful Accent 5" w:uiPriority="51"/>
    <w:lsdException w:name="Medium Grid 1 Accent 6" w:uiPriority="67"/>
    <w:lsdException w:name="Plain Table 5" w:uiPriority="45"/>
    <w:lsdException w:name="Medium Shading 2 Accent 3" w:uiPriority="64"/>
    <w:lsdException w:name="Grid Table 2" w:uiPriority="47"/>
    <w:lsdException w:name="Table List 3" w:semiHidden="1" w:unhideWhenUsed="1"/>
    <w:lsdException w:name="HTML Code" w:uiPriority="99"/>
    <w:lsdException w:name="Grid Table 4 Accent 4" w:uiPriority="49"/>
    <w:lsdException w:name="Medium Grid 3 Accent 3" w:uiPriority="69"/>
    <w:lsdException w:name="Colorful List Accent 4" w:uiPriority="72"/>
    <w:lsdException w:name="Book Title" w:uiPriority="33" w:qFormat="1"/>
    <w:lsdException w:name="Placeholder Text" w:uiPriority="99" w:semiHidden="1"/>
    <w:lsdException w:name="Medium Grid 2 Accent 3" w:uiPriority="68"/>
    <w:lsdException w:name="Grid Table 5 Dark Accent 2" w:uiPriority="50"/>
    <w:lsdException w:name="Medium Grid 3 Accent 4" w:uiPriority="69"/>
    <w:lsdException w:name="caption" w:semiHidden="1" w:unhideWhenUsed="1" w:qFormat="1"/>
    <w:lsdException w:name="Medium Shading 1 Accent 2" w:uiPriority="63"/>
    <w:lsdException w:name="Light Shading Accent 5" w:uiPriority="60"/>
    <w:lsdException w:name="Grid Table 1 Light Accent 6" w:uiPriority="46"/>
    <w:lsdException w:name="Table Classic 1" w:semiHidden="1" w:unhideWhenUsed="1"/>
    <w:lsdException w:name="Smart Hyperlink" w:uiPriority="99" w:semiHidden="1" w:unhideWhenUsed="1"/>
    <w:lsdException w:name="List Table 2 Accent 4" w:uiPriority="47"/>
    <w:lsdException w:name="Table List 2" w:semiHidden="1" w:unhideWhenUsed="1"/>
    <w:lsdException w:name="Colorful Shading Accent 6" w:uiPriority="71"/>
    <w:lsdException w:name="Medium List 1 Accent 3" w:uiPriority="65"/>
    <w:lsdException w:name="toc 5" w:uiPriority="99"/>
    <w:lsdException w:name="List Table 7 Colorful Accent 6" w:uiPriority="52"/>
    <w:lsdException w:name="Grid Table 3" w:uiPriority="48"/>
    <w:lsdException w:name="Table Web 2" w:semiHidden="1" w:unhideWhenUsed="1"/>
    <w:lsdException w:name="toc 2" w:uiPriority="99"/>
    <w:lsdException w:name="Medium List 2" w:uiPriority="66"/>
    <w:lsdException w:name="Smart Link" w:uiPriority="99" w:semiHidden="1" w:unhideWhenUsed="1"/>
    <w:lsdException w:name="Table Grid 6" w:semiHidden="1" w:unhideWhenUsed="1"/>
    <w:lsdException w:name="Grid Table 6 Colorful Accent 3" w:uiPriority="51"/>
    <w:lsdException w:name="List Table 3 Accent 4" w:uiPriority="48"/>
    <w:lsdException w:name="Default Paragraph Font" w:uiPriority="1" w:semiHidden="1" w:unhideWhenUsed="1"/>
    <w:lsdException w:name="HTML Cite" w:uiPriority="99"/>
    <w:lsdException w:name="List Table 6 Colorful Accent 3" w:uiPriority="51"/>
    <w:lsdException w:name="List Table 6 Colorful Accent 6" w:uiPriority="51"/>
    <w:lsdException w:name="footnote reference" w:uiPriority="99" w:semiHidden="1" w:unhideWhenUsed="1"/>
    <w:lsdException w:name="HTML Variable" w:uiPriority="99"/>
    <w:lsdException w:name="Medium Shading 2" w:uiPriority="64"/>
    <w:lsdException w:name="Grid Table 3 Accent 1" w:uiPriority="48"/>
    <w:lsdException w:name="Hashtag" w:uiPriority="99" w:semiHidden="1" w:unhideWhenUsed="1"/>
    <w:lsdException w:name="Grid Table 7 Colorful" w:uiPriority="52"/>
    <w:lsdException w:name="Table Web 3" w:semiHidden="1" w:unhideWhenUsed="1"/>
    <w:lsdException w:name="Light Grid Accent 6" w:uiPriority="62"/>
    <w:lsdException w:name="Grid Table 1 Light Accent 3" w:uiPriority="46"/>
    <w:lsdException w:name="Colorful List Accent 3" w:uiPriority="72"/>
    <w:lsdException w:name="List Paragraph" w:uiPriority="99"/>
    <w:lsdException w:name="Grid Table 7 Colorful Accent 3" w:uiPriority="52"/>
    <w:lsdException w:name="List Table 2 Accent 5" w:uiPriority="47"/>
    <w:lsdException w:name="List Table 2 Accent 1" w:uiPriority="47"/>
    <w:lsdException w:name="List Table 3" w:uiPriority="48"/>
    <w:lsdException w:name="Grid Table 1 Light Accent 1" w:uiPriority="46"/>
    <w:lsdException w:name="Medium List 2 Accent 5" w:uiPriority="66"/>
    <w:lsdException w:name="Medium List 2 Accent 4" w:uiPriority="66"/>
    <w:lsdException w:name="toc 8" w:uiPriority="99"/>
    <w:lsdException w:name="List Table 1 Light Accent 2" w:uiPriority="46"/>
    <w:lsdException w:name="Table List 5" w:semiHidden="1" w:unhideWhenUsed="1"/>
    <w:lsdException w:name="Light Grid Accent 2" w:uiPriority="62"/>
    <w:lsdException w:name="Medium List 1 Accent 6" w:uiPriority="65"/>
    <w:lsdException w:name="Medium Shading 2 Accent 6" w:uiPriority="64"/>
    <w:lsdException w:name="No List" w:uiPriority="99" w:semiHidden="1" w:unhideWhenUsed="1"/>
    <w:lsdException w:name="Medium Grid 1 Accent 1" w:uiPriority="67"/>
    <w:lsdException w:name="Grid Table 5 Dark Accent 5" w:uiPriority="50"/>
    <w:lsdException w:name="List Table 6 Colorful Accent 1" w:uiPriority="51"/>
    <w:lsdException w:name="heading 4" w:qFormat="1"/>
    <w:lsdException w:name="Medium Grid 2 Accent 4" w:uiPriority="68"/>
    <w:lsdException w:name="Medium Shading 1 Accent 6" w:uiPriority="63"/>
    <w:lsdException w:name="Subtle Reference" w:uiPriority="31" w:qFormat="1"/>
    <w:lsdException w:name="toc 3" w:uiPriority="99"/>
    <w:lsdException w:name="Medium Grid 2" w:uiPriority="68"/>
    <w:lsdException w:name="List Table 4" w:uiPriority="49"/>
    <w:lsdException w:name="Table Simple 1" w:semiHidden="1" w:unhideWhenUsed="1"/>
    <w:lsdException w:name="Colorful List Accent 6" w:uiPriority="72"/>
    <w:lsdException w:name="Dark List Accent 6" w:uiPriority="70"/>
    <w:lsdException w:name="Table Grid 5" w:semiHidden="1" w:unhideWhenUsed="1"/>
    <w:lsdException w:name="Colorful List Accent 1" w:uiPriority="72"/>
    <w:lsdException w:name="Table Grid 7" w:semiHidden="1" w:unhideWhenUsed="1"/>
    <w:lsdException w:name="Table Theme" w:semiHidden="1" w:unhideWhenUsed="1"/>
    <w:lsdException w:name="heading 5" w:qFormat="1"/>
    <w:lsdException w:name="Table Colorful 3" w:semiHidden="1" w:unhideWhenUsed="1"/>
    <w:lsdException w:name="Grid Table 2 Accent 5" w:uiPriority="47"/>
    <w:lsdException w:name="List Table 3 Accent 6" w:uiPriority="48"/>
    <w:lsdException w:name="Grid Table 1 Light Accent 5" w:uiPriority="46"/>
    <w:lsdException w:name="Colorful Shading" w:uiPriority="71"/>
    <w:lsdException w:name="HTML Typewriter" w:uiPriority="99"/>
    <w:lsdException w:name="Medium Grid 3 Accent 6" w:uiPriority="69"/>
    <w:lsdException w:name="Grid Table 6 Colorful Accent 5" w:uiPriority="51"/>
    <w:lsdException w:name="Grid Table 6 Colorful Accent 1" w:uiPriority="51"/>
    <w:lsdException w:name="Revision" w:uiPriority="99" w:semiHidden="1"/>
    <w:lsdException w:name="Quote" w:uiPriority="99"/>
    <w:lsdException w:name="Bibliography" w:uiPriority="37" w:semiHidden="1" w:unhideWhenUsed="1"/>
    <w:lsdException w:name="Colorful Shading Accent 2" w:uiPriority="71"/>
    <w:lsdException w:name="HTML Keyboard" w:uiPriority="99"/>
    <w:lsdException w:name="List Table 1 Light Accent 5" w:uiPriority="46"/>
    <w:lsdException w:name="Table List 7" w:semiHidden="1" w:unhideWhenUsed="1"/>
    <w:lsdException w:name="Colorful Shading Accent 1" w:uiPriority="71"/>
    <w:lsdException w:name="Dark List Accent 3" w:uiPriority="70"/>
    <w:lsdException w:name="Table Professional" w:semiHidden="1" w:unhideWhenUsed="1"/>
    <w:lsdException w:name="List Table 6 Colorful" w:uiPriority="51"/>
    <w:lsdException w:name="Light Shading Accent 1" w:uiPriority="60"/>
    <w:lsdException w:name="List Table 7 Colorful Accent 4" w:uiPriority="52"/>
    <w:lsdException w:name="Table Classic 3" w:semiHidden="1" w:unhideWhenUsed="1"/>
    <w:lsdException w:name="Outline List 1" w:uiPriority="99" w:semiHidden="1" w:unhideWhenUsed="1"/>
    <w:lsdException w:name="List Table 7 Colorful" w:uiPriority="52"/>
    <w:lsdException w:name="List Table 1 Light Accent 4" w:uiPriority="46"/>
    <w:lsdException w:name="heading 9" w:unhideWhenUsed="1" w:qFormat="1"/>
    <w:lsdException w:name="Table Colorful 2" w:semiHidden="1" w:unhideWhenUsed="1"/>
    <w:lsdException w:name="Light List" w:uiPriority="61"/>
    <w:lsdException w:name="List Table 7 Colorful Accent 3" w:uiPriority="52"/>
    <w:lsdException w:name="Title" w:qFormat="1"/>
    <w:lsdException w:name="Grid Table 5 Dark Accent 3" w:uiPriority="50"/>
    <w:lsdException w:name="List Table 6 Colorful Accent 2" w:uiPriority="51"/>
    <w:lsdException w:name="Table List 4" w:semiHidden="1" w:unhideWhenUsed="1"/>
    <w:lsdException w:name="heading 2" w:qFormat="1"/>
    <w:lsdException w:name="Medium Grid 2 Accent 5" w:uiPriority="68"/>
    <w:lsdException w:name="List Table 2 Accent 6" w:uiPriority="47"/>
    <w:lsdException w:name="List Table 1 Light Accent 6" w:uiPriority="46"/>
    <w:lsdException w:name="Dark List Accent 4" w:uiPriority="70"/>
    <w:lsdException w:name="List Table 7 Colorful Accent 1" w:uiPriority="52"/>
    <w:lsdException w:name="List Table 2 Accent 3" w:uiPriority="47"/>
    <w:lsdException w:name="Light Shading Accent 6" w:uiPriority="60"/>
    <w:lsdException w:name="Light Shading Accent 2" w:uiPriority="60"/>
    <w:lsdException w:name="TOC Heading" w:uiPriority="39" w:semiHidden="1" w:unhideWhenUsed="1" w:qFormat="1"/>
  </w:latentStyles>
  <w:style w:type="character" w:styleId="00000b" w:default="1">
    <w:name w:val="Default Paragraph Font"/>
    <w:uiPriority w:val="1"/>
    <w:semiHidden w:val="1"/>
    <w:unhideWhenUsed w:val="1"/>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6">
    <w:name w:val="heading 5"/>
    <w:basedOn w:val="000001"/>
    <w:next w:val="000001"/>
    <w:qFormat w:val="1"/>
    <w:pPr>
      <w:keepNext w:val="1"/>
      <w:keepLines w:val="1"/>
      <w:spacing w:line="480" w:lineRule="auto"/>
      <w:outlineLvl w:val="4"/>
    </w:pPr>
    <w:rPr>
      <w:b w:val="1"/>
    </w:rPr>
  </w:style>
  <w:style w:type="paragraph" w:styleId="000007">
    <w:name w:val="heading 6"/>
    <w:basedOn w:val="000001"/>
    <w:next w:val="000001"/>
    <w:qFormat w:val="1"/>
    <w:pPr>
      <w:keepNext w:val="1"/>
      <w:keepLines w:val="1"/>
      <w:spacing w:line="480" w:lineRule="auto"/>
      <w:outlineLvl w:val="5"/>
    </w:pPr>
    <w:rPr>
      <w:b w:val="1"/>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e">
    <w:name w:val="toc 8"/>
    <w:basedOn w:val="000001"/>
    <w:next w:val="000001"/>
    <w:autoRedefine w:val="1"/>
    <w:uiPriority w:val="99"/>
    <w:pPr>
      <w:ind w:left="2940" w:leftChars="1400"/>
    </w:p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numbering" w:styleId="00000d" w:default="1">
    <w:name w:val="No List"/>
    <w:uiPriority w:val="99"/>
    <w:semiHidden w:val="1"/>
    <w:unhideWhenUsed w:val="1"/>
  </w:style>
  <w:style w:type="paragraph" w:styleId="000003">
    <w:name w:val="heading 2"/>
    <w:basedOn w:val="000001"/>
    <w:next w:val="000001"/>
    <w:qFormat w:val="1"/>
    <w:pPr>
      <w:keepNext w:val="1"/>
      <w:keepLines w:val="1"/>
      <w:outlineLvl w:val="1"/>
    </w:pPr>
    <w:rPr>
      <w:b w:val="1"/>
      <w:sz w:val="32"/>
    </w:rPr>
  </w:style>
  <w:style w:type="paragraph" w:styleId="000004">
    <w:name w:val="heading 3"/>
    <w:basedOn w:val="000001"/>
    <w:next w:val="000001"/>
    <w:qFormat w:val="1"/>
    <w:pPr>
      <w:keepNext w:val="1"/>
      <w:keepLines w:val="1"/>
      <w:outlineLvl w:val="2"/>
    </w:pPr>
    <w:rPr>
      <w:b w:val="1"/>
      <w:sz w:val="28"/>
    </w:rPr>
  </w:style>
  <w:style w:type="paragraph" w:styleId="00000f">
    <w:name w:val="footer"/>
    <w:basedOn w:val="000001"/>
    <w:pP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2">
    <w:name w:val="heading 1"/>
    <w:basedOn w:val="000001"/>
    <w:next w:val="000001"/>
    <w:qFormat w:val="1"/>
    <w:pPr>
      <w:keepNext w:val="1"/>
      <w:keepLines w:val="1"/>
      <w:outlineLvl w:val="0"/>
    </w:pPr>
    <w:rPr>
      <w:b w:val="1"/>
      <w:kern w:val="44"/>
      <w:sz w:val="36"/>
    </w:rPr>
  </w:style>
  <w:style w:type="paragraph" w:styleId="000001" w:default="1">
    <w:name w:val="Normal"/>
    <w:qFormat w:val="1"/>
    <w:pPr>
      <w:widowControl w:val="0"/>
      <w:spacing w:before="60" w:after="60"/>
      <w:jc w:val="both"/>
    </w:pPr>
    <w:rPr>
      <w:color w:val="333333"/>
      <w:kern w:val="2"/>
      <w:sz w:val="22"/>
      <w:szCs w:val="24"/>
    </w:rPr>
  </w:style>
  <w:style w:type="character" w:styleId="000016">
    <w:name w:val="Hyperlink"/>
    <w:basedOn w:val="00000b"/>
    <w:rPr>
      <w:color w:val="1E6FFF"/>
      <w:u w:val="single"/>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5">
    <w:name w:val="heading 4"/>
    <w:basedOn w:val="000001"/>
    <w:next w:val="000001"/>
    <w:qFormat w:val="1"/>
    <w:pPr>
      <w:keepNext w:val="1"/>
      <w:keepLines w:val="1"/>
      <w:outlineLvl w:val="3"/>
    </w:pPr>
    <w:rPr>
      <w:b w:val="1"/>
      <w:sz w:val="24"/>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character" w:styleId="000017" w:customStyle="1">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6" Type="http://schemas.openxmlformats.org/officeDocument/2006/relationships/image" Target="media/image2.png" /><Relationship Id="rId9" Type="http://schemas.openxmlformats.org/officeDocument/2006/relationships/image" Target="media/image5.png" /><Relationship Id="rId5" Type="http://schemas.openxmlformats.org/officeDocument/2006/relationships/image" Target="media/image1.png" /><Relationship Id="rId1" Type="http://schemas.openxmlformats.org/officeDocument/2006/relationships/settings" Target="settings.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0" Type="http://schemas.openxmlformats.org/officeDocument/2006/relationships/image" Target="media/image6.png" /><Relationship Id="rId7" Type="http://schemas.openxmlformats.org/officeDocument/2006/relationships/image" Target="media/image3.png"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2026-09-30T21:27:56Z</dcterms:created>
  <dcterms:modified xsi:type="dcterms:W3CDTF">2026-09-30T21:27:56Z</dcterms:modified>
</cp:coreProperties>
</file>