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A32F" w14:textId="21A6938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Research Task: To estimate a model of </w:t>
      </w:r>
      <w:r w:rsidR="003D77E6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greenhouse</w:t>
      </w:r>
      <w:r w:rsidR="00ED3EB6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gases 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3D77E6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average </w:t>
      </w:r>
      <w:r w:rsidR="00ED3EB6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global temperature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test if there is a statistically significant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effect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2C315EC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169595" w14:textId="77777777" w:rsidR="003D77E6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Data Features: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E6B17D5" w14:textId="38C1B2A1" w:rsidR="003D77E6" w:rsidRPr="00650915" w:rsidRDefault="003D77E6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Response variable: Average global temperature</w:t>
      </w:r>
    </w:p>
    <w:p w14:paraId="0A230E2E" w14:textId="2F9C92E1" w:rsidR="003D77E6" w:rsidRPr="00650915" w:rsidRDefault="003D77E6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Explanatory variables: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concentration of 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co2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ch4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n2o, </w:t>
      </w:r>
      <w:proofErr w:type="spellStart"/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hcfc</w:t>
      </w:r>
      <w:proofErr w:type="spellEnd"/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, and sf6</w:t>
      </w:r>
    </w:p>
    <w:p w14:paraId="012CBC08" w14:textId="626D3AE5" w:rsidR="00B10FA8" w:rsidRPr="00650915" w:rsidRDefault="0025629D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are one response variable and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five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explanatory variables.</w:t>
      </w:r>
      <w:r w:rsidR="00B10FA8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esponse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variables is quantitative. All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explanatory variables are quantitative. </w:t>
      </w:r>
    </w:p>
    <w:p w14:paraId="2C362259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D086F4" w14:textId="202BC71E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Analysis Strengths: 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is an obvious linear trend. It is straightforward to show the correlation. 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It also has large sample.</w:t>
      </w:r>
    </w:p>
    <w:p w14:paraId="61D5FCB8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4CF845" w14:textId="09C5D5C2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Analysis Weaknesses: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model dose not 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explain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causation. </w:t>
      </w:r>
      <w:r w:rsidR="003D77E6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Measuring of global temperature is hard to achieve.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Explanatory variables are correlated.</w:t>
      </w:r>
    </w:p>
    <w:p w14:paraId="48DD53EB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B99ABC" w14:textId="1AD42AB2" w:rsidR="00235AFC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Alternative Example: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876B5D8" w14:textId="77777777" w:rsidR="009D0CE0" w:rsidRPr="00650915" w:rsidRDefault="009D0CE0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EDA006" w14:textId="02B2915E" w:rsidR="009D0CE0" w:rsidRPr="00650915" w:rsidRDefault="003D77E6" w:rsidP="009D0CE0">
      <w:pPr>
        <w:rPr>
          <w:rFonts w:asciiTheme="minorHAnsi" w:hAnsiTheme="minorHAnsi" w:cstheme="minorHAnsi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Response Variable: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Life Expectancy in 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age (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Quantitative)</w:t>
      </w:r>
    </w:p>
    <w:p w14:paraId="05F9AA4E" w14:textId="42CC16D4" w:rsidR="009D0CE0" w:rsidRPr="00650915" w:rsidRDefault="003D77E6" w:rsidP="009D0CE0">
      <w:pPr>
        <w:rPr>
          <w:rFonts w:asciiTheme="minorHAnsi" w:hAnsiTheme="minorHAnsi" w:cstheme="minorHAnsi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Explanatory Variable: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Adult Mortality 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Rates (Quantitative)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Number of Infant 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Deaths (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Quantitative)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9D0CE0" w:rsidRPr="00650915">
        <w:rPr>
          <w:rFonts w:asciiTheme="minorHAnsi" w:hAnsiTheme="minorHAnsi" w:cstheme="minorHAnsi"/>
          <w:sz w:val="22"/>
          <w:szCs w:val="22"/>
        </w:rPr>
        <w:t xml:space="preserve">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Alcohol </w:t>
      </w:r>
      <w:proofErr w:type="gramStart"/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consumption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Quantitative)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, Hepatitis B (</w:t>
      </w:r>
      <w:proofErr w:type="spellStart"/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HepB</w:t>
      </w:r>
      <w:proofErr w:type="spellEnd"/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) immunization coverage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(Quantitative)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, Average Body Mass Index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(Quantitative)</w:t>
      </w:r>
    </w:p>
    <w:p w14:paraId="74C3DE11" w14:textId="21D14AEE" w:rsidR="009D0CE0" w:rsidRPr="00650915" w:rsidRDefault="009D0CE0" w:rsidP="009D0CE0">
      <w:pPr>
        <w:rPr>
          <w:rFonts w:asciiTheme="minorHAnsi" w:hAnsiTheme="minorHAnsi" w:cstheme="minorHAnsi"/>
          <w:sz w:val="22"/>
          <w:szCs w:val="22"/>
        </w:rPr>
      </w:pPr>
    </w:p>
    <w:p w14:paraId="37EFF634" w14:textId="53556820" w:rsidR="003D77E6" w:rsidRPr="00650915" w:rsidRDefault="003D77E6" w:rsidP="00B10FA8">
      <w:pPr>
        <w:rPr>
          <w:rFonts w:asciiTheme="minorHAnsi" w:hAnsiTheme="minorHAnsi" w:cstheme="minorHAnsi"/>
          <w:sz w:val="22"/>
          <w:szCs w:val="22"/>
        </w:rPr>
      </w:pPr>
    </w:p>
    <w:p w14:paraId="03BC1475" w14:textId="3118ADE6" w:rsidR="003D77E6" w:rsidRPr="00650915" w:rsidRDefault="009D0CE0" w:rsidP="00B10FA8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4" w:history="1">
        <w:r w:rsidRPr="00650915">
          <w:rPr>
            <w:rStyle w:val="Hyperlink"/>
            <w:rFonts w:asciiTheme="minorHAnsi" w:hAnsiTheme="minorHAnsi" w:cstheme="minorHAnsi"/>
            <w:sz w:val="22"/>
            <w:szCs w:val="22"/>
          </w:rPr>
          <w:t>https://www.kaggle.com/kumarajarshi/life-expectancy-who/data</w:t>
        </w:r>
      </w:hyperlink>
    </w:p>
    <w:p w14:paraId="0FCD8A26" w14:textId="77777777" w:rsidR="009D0CE0" w:rsidRPr="00650915" w:rsidRDefault="009D0CE0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360E59" w14:textId="089AEB65" w:rsidR="00235AFC" w:rsidRPr="00650915" w:rsidRDefault="00650915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Life expectancy is correlated with many factors.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Population with better social environment and higher economy benefits tend to have longer life expectancy. The correlations seem to be </w:t>
      </w:r>
      <w:r w:rsidR="009F2739">
        <w:rPr>
          <w:rFonts w:asciiTheme="minorHAnsi" w:hAnsiTheme="minorHAnsi" w:cstheme="minorHAnsi"/>
          <w:color w:val="000000" w:themeColor="text1"/>
          <w:sz w:val="22"/>
          <w:szCs w:val="22"/>
        </w:rPr>
        <w:t>statistically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significantly. </w:t>
      </w:r>
    </w:p>
    <w:p w14:paraId="75D5EE96" w14:textId="77777777" w:rsidR="00235AFC" w:rsidRPr="00650915" w:rsidRDefault="00235AFC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sectPr w:rsidR="00235AFC" w:rsidRPr="00650915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35AFC"/>
    <w:rsid w:val="00236B51"/>
    <w:rsid w:val="0025629D"/>
    <w:rsid w:val="00261861"/>
    <w:rsid w:val="003D77E6"/>
    <w:rsid w:val="004803E6"/>
    <w:rsid w:val="00516E9B"/>
    <w:rsid w:val="005307C4"/>
    <w:rsid w:val="00650915"/>
    <w:rsid w:val="00725A7B"/>
    <w:rsid w:val="00882C28"/>
    <w:rsid w:val="008861DA"/>
    <w:rsid w:val="0093247E"/>
    <w:rsid w:val="009C006D"/>
    <w:rsid w:val="009D0CE0"/>
    <w:rsid w:val="009F2739"/>
    <w:rsid w:val="00B10FA8"/>
    <w:rsid w:val="00BC39C4"/>
    <w:rsid w:val="00BC6B0D"/>
    <w:rsid w:val="00C2367E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umarajarshi/life-expectancy-who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14</cp:revision>
  <dcterms:created xsi:type="dcterms:W3CDTF">2019-01-16T04:38:00Z</dcterms:created>
  <dcterms:modified xsi:type="dcterms:W3CDTF">2019-02-22T05:38:00Z</dcterms:modified>
</cp:coreProperties>
</file>