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TAC Consulting 面試準備手冊</w:t>
      </w:r>
    </w:p>
    <w:p>
      <w:pPr>
        <w:spacing w:before="0" w:after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Finance Senior Consultant / Manager / SM｜常見問題 &amp; 建議回答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F4E79" w:val="clear"/>
        </w:rPr>
        <w:t xml:space="preserve">  自我介紹 &amp; 背景  </w:t>
      </w: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請簡單介紹你自己，以及你為什麼對這個職位有興趣？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黃金公式：背景（學歷+年資）→ 核心能力 → 與職位連結 → 為什麼 TAC。控制在 2 分鐘內。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您好，我畢業於＿＿＿大學財務/會計相關科系，目前擁有約＿年的財務實務經驗，主要在[保險公司/會計師事務所/金融機構]負責[財務報表編製/IFRS轉型/FP&amp;A分析]等工作。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我具備 CPA/CFA 資格，熟悉 IFRS 17 的核心架構，也有使用 Alteryx 或 Excel VBA 進行報表自動化的實務經驗。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我對 TAC Consulting 的興趣來自於兩個面向：第一，貴公司聚焦保險業的精算與財務顧問，這正是我希望深耕的專業方向；第二，APAC 跨市場的專案範疇讓我能接觸更多元的監管環境，對我的職涯發展是很好的跳板。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你目前/過去的工作與這個職位有哪些相關性？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用具體專案或數字說明，避免泛泛而談。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在前一份工作中，我參與了[IFRS 17 導入專案/法規報表流程重建]，具體負責[GMM/VFA模型設計、資料對接、QA測試]等環節，最終協助客戶在期限前順利完成監管申報。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此外，我曾使用 Alteryx 將原本需要 3 天人工作業的月報流程縮短至 4 小時，這樣的自動化能力我相信在貴公司的專案交付中能直接產生價值。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B6B6B" w:val="clear"/>
        </w:rPr>
        <w:t xml:space="preserve">  專業技術題  </w:t>
      </w: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請說明你對 IFRS 17 的理解，以及它對壽險公司財務報告的主要影響？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這是核心必考題。建議提到：計量模型（GMM/PAA/VFA）、CSM、OCI、IFRS 4 vs 17 差異。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IFRS 17 是取代 IFRS 4 的保險合約會計準則，核心目標是讓保費收入與負債的認列更具透明度與可比較性。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主要計量模型有三種：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• GMM（一般量測模型）：適用大多數壽險合約，核心概念是履約現金流量（FCF）加上合約服務利潤（CSM）。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• PAA（保費分配法）：適用短期合約，類似 IFRS 4 邏輯，較簡化。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• VFA（可變費用法）：適用投資連結型商品，CSM 反映公司應收的可變費用。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對壽險公司最大的衝擊是：CSM 的計算與攤銷邏輯全面重整，資料顆粒度要求大幅提升（合約群組 Cohort），IT 系統與財務流程都需要重大改造。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你對 HKRBC（香港風險為本資本制度）了解多少？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能說出三大風險柱（保險風險、市場風險、信用風險）和資本要求架構即可加分。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HKRBC 是香港保監局（IA）推行的新監管資本框架，以 Solvency II 為參考藍本，採三大支柱架構：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第一支柱（定量）：計算最低資本要求（MCR）與監管資本要求（PCR），涵蓋保險風險、市場風險、信用風險與操作風險。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第二支柱（定性）：內部風險評估與監管檢視。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第三支柱（揭露）：加強市場透明度。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對保險公司的影響主要在於資產負債表的重估（引入市值基礎）與資本管理策略的調整。目前仍在過渡期，這也是顧問需求很高的原因之一。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你用過哪些財務自動化工具？可以舉一個實際案例說明嗎？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有用過 Alteryx、Workiva、Anaplan 任一者均可。沒有的話可說正在學習，並說明你的自學能力。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我主要使用 Alteryx 和 Excel VBA。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以 Alteryx 為例：前公司每月需從多個系統（ERP、精算系統、資產管理平台）手動彙整資料再出報表，過程耗時且容易出錯。我設計了一個 Alteryx 工作流程，自動讀取各系統的 CSV/Excel 輸出，進行資料清洗、格式轉換與對帳邏輯驗證，最終輸出標準化月報。原本需要 2 至 3 天的作業時間縮短至約半天，錯誤率也顯著下降。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Workiva 我有基礎概念，了解其在 IFRS 17/ESG 報告協作上的應用，目前持續在學習中。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如果客戶的財務資料品質很差，你會怎麼處理？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考驗資料處理思維與溝通能力，展示系統性解決問題的方式。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我會先進行「資料診斷」：釐清資料的缺失範圍、來源系統、更新頻率，以及問題是一次性還是系統性。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接著與客戶溝通三件事：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1. 短期解法：建立資料清洗規則，在現有品質下先完成可交付的部分。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2. 根本原因：確認是流程問題還是系統問題，給出修正建議。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3. 風險提示：明確告知資料品質對報表準確度的影響，讓客戶做知情決策。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我認為顧問的職責不只是交付結果，更要幫客戶建立可持續的能力。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C55A11" w:val="clear"/>
        </w:rPr>
        <w:t xml:space="preserve">  行為與情境題（Behavioral）  </w:t>
      </w: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請舉一個你在緊迫 deadline 下完成複雜專案的例子。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用 STAR 法則回答：情境（S）→ 任務（T）→ 行動（A）→ 結果（R）。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S（情境）：去年公司需要在監管期限前 3 週完成 IFRS 17 第一次試跑報告，但核心精算數據比預期晚了一週才到位。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T（任務）：我負責財務報表的彙整與合理性檢核，必須在兩週內完成原本三週的工作量。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A（行動）：我重新排定優先順序，先完成最關鍵的 P&amp;L 與資產負債表主表，並設計了一套快速 QA checklist，將手動核對步驟減少 40%。同時每日與精算師同步進度，確保資料介接無誤。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R（結果）：最終提前一天完成，報告品質通過內部審查，並獲主管肯定為高效執行的範例。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你如何處理與客戶意見不同的情況？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展示專業自信但不強硬，以事實和邏輯溝通。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我的原則是「先理解，再表達」。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當客戶的意見與我的專業判斷不同時，我會先確認自己是否完整理解他們的考量，例如是業務壓力、時程限制還是對準則理解有差異。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接著，我會用客觀的數據或規範條文說明我的立場，並提出兩至三個方案讓客戶選擇，清楚說明每個方案的風險與優缺點，而非單純堅持自己的版本。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最終決定權在客戶，但我會確保重要的風險提示有書面記錄。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你如何在短時間內快速學習一個你不熟悉的主題？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JD 特別提到 fast learner，要具體說明你的學習方法。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我有一套三步驟的快速學習框架：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第一步，建立結構：先找官方文件或權威教材（如 IASB 原文準則、監管局指引）了解核心架構，而不是從細節入手。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第二步，找有經驗的人對話：向同事或客戶詢問「實務上最棘手的部分是什麼」，這比自己摸索更有效率。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第三步，邊做邊學：我相信實際操作才能真正吸收知識，所以我會主動承接相關任務，在做中驗證理解。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以 Alteryx 為例，我在兩週內完成官方 Core 認證，並在一個月內將其應用到實際專案。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2E75B6" w:val="clear"/>
        </w:rPr>
        <w:t xml:space="preserve">  對公司的了解 &amp; 動機題  </w:t>
      </w: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你為什麼想加入 TAC Consulting，而不是四大或大型金融機構？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針對精品顧問特色回答，展示你是真的做過功課。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四大有很強的品牌與資源，但在專業深度上，精品顧問往往更聚焦。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TAC 專注於保險業的精算與財務顧問，這正是我想深耕的方向，而不是在大型顧問公司被分配到各種不相關的產業。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另外，APAC 多市場的服務範疇讓我能同時接觸香港 HKRBC、台灣 RBC、韓國和新加坡的監管差異，這種跨市場的視野是在單一市場機構難以獲得的。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我也傾向在成長期的公司工作，因為個人貢獻更直接可見，晉升路徑也更清晰。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你對未來 3 至 5 年的職涯規劃是什麼？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讓對方看到你有長期留任的意願，同時展示成長企圖心。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短期（1-2年）：我希望能快速建立在 IFRS 17 和 HKRBC 轉型專案的實戰深度，成為團隊中能獨立負責專案模組的人。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中期（3-5年）：我希望朝 Manager 層級發展，能帶領小型專案團隊，並建立跨市場的客戶關係，特別是在台灣或東南亞市場。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長遠來看，我想成為保險財務轉型領域的專家顧問，能夠從策略到執行完整主導大型轉型專案。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595959" w:val="clear"/>
        </w:rPr>
        <w:t xml:space="preserve">  你可以反問對方的問題  </w:t>
      </w:r>
    </w:p>
    <w:p>
      <w:pPr>
        <w:spacing w:before="1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面試最後，你可以問對方這些問題 👇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💡 回答重點：</w:t>
      </w: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 主動發問展現你的準備與誠意，通常面試結尾一定有機會。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6B6B"/>
          <w:sz w:val="18"/>
          <w:szCs w:val="18"/>
        </w:rPr>
        <w:t xml:space="preserve">▶ 建議回答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1. 目前台灣市場的主要客戶類型是什麼？以壽險公司為主，還是產險也有涉及？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2. 這個職位通常會被分配到哪類型的專案？是以 IFRS 17 實施支援為主，還是更多 FP&amp;A 自動化？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3. 顧問的出差頻率大概是怎樣的？需要長期駐點在客戶端嗎？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4. 公司在台灣的團隊規模與發展計劃是什麼？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5. 新人在前三個月通常的 onboarding 流程是什麼？</w:t>
      </w:r>
    </w:p>
    <w:p>
      <w:pPr>
        <w:pBdr>
          <w:bottom w:val="single" w:color="DDDDDD" w:sz="2" w:space="1"/>
        </w:pBdr>
        <w:spacing w:before="120" w:after="0"/>
      </w:pPr>
    </w:p>
    <w:p>
      <w:pPr>
        <w:spacing w:before="30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※ 本文件依據 TAC Consulting JD 內容整理，回答架構僅供參考，請依個人實際經歷調整填入。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2026-03-10T02:06:22.885Z</dcterms:created>
  <dcterms:modified xsi:type="dcterms:W3CDTF">2026-03-10T02:06:22.886Z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