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40"/>
          <w:szCs w:val="40"/>
        </w:rPr>
        <w:t xml:space="preserve">卡牌对战小游戏 · 玩法说明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1"/>
          <w:szCs w:val="21"/>
        </w:rPr>
        <w:t xml:space="preserve">中世纪对桌卡牌对战：出牌、布阵、瞄准攻击，通关 10 个关卡。支持 PC 与手机（PWA 可安装离线游玩）。</w:t>
      </w:r>
    </w:p>
    <w:p>
      <w:pPr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一、游戏界面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FE3C4"/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界面</w:t>
            </w:r>
          </w:p>
        </w:tc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FE3C4"/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主页面</w:t>
            </w:r>
          </w:p>
        </w:tc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开始游戏、进入抽卡、存档管理</w:t>
            </w:r>
          </w:p>
        </w:tc>
      </w:tr>
      <w:tr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存档管理</w:t>
            </w:r>
          </w:p>
        </w:tc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最多 4 个独立存档，进度与卡牌收集互不干扰，可随时删除</w:t>
            </w:r>
          </w:p>
        </w:tc>
      </w:tr>
      <w:tr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选卡页面</w:t>
            </w:r>
          </w:p>
        </w:tc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 个牌组槽位；普通卡入组自带 2 张，英雄 1 张；点击卡牌可查看详情</w:t>
            </w:r>
          </w:p>
        </w:tc>
      </w:tr>
      <w:tr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抽卡页面</w:t>
            </w:r>
          </w:p>
        </w:tc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紫券单抽 1 名英雄、金券十连 10 名；10 紫券兑换 1 金券；重复英雄自动转为神圣碎片 ×5</w:t>
            </w:r>
          </w:p>
        </w:tc>
      </w:tr>
      <w:tr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关卡选择</w:t>
            </w:r>
          </w:p>
        </w:tc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关依次解锁，首次通关奖励金券 ×1，重复通关奖励紫券 ×3</w:t>
            </w:r>
          </w:p>
        </w:tc>
      </w:tr>
      <w:tr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对战页面</w:t>
            </w:r>
          </w:p>
        </w:tc>
        <w:tc>
          <w:tcPr>
            <w:tcW w:type="pct" w:w="50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行 × 5 列 × 双方，共 20 个卡槽；左侧手牌、右下方牌堆、右侧战报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二、基础规则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资源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**金币**：开局 8 枚；每回合自动 +5；击败敌方卡牌 +1。出牌时扣除对应金币，不够就不能出。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**体力**：每回合固定 10 点，回合开始恢复；用卡牌攻击会消耗该卡牌的体力。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**手牌**：开局随机抽 5 张，之后每个你的回合开始补 3 张；手牌上限 8 张，满了停止发牌（对手同样受此限制）。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卡槽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双方各 10 个卡槽（2 行 × 5 列），只能在己方半场放置。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卡槽默认隐形，拖拽卡牌到卡槽位置时才显示边框。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回合流程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你的回合：获得金币、恢复体力、补 3 张牌。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出牌（点击手牌 → 点己方空槽，或直接拖拽）。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攻击：按住己方卡牌拖出瞄准箭头，指向敌方卡牌（显示淡红边框）后松开；卡牌/弹道飞向目标。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点「手动结束回合」交给对手；对手按固定脚本出牌（每回合最多 2 张）并攻击。</w:t>
      </w:r>
    </w:p>
    <w:p>
      <w:pPr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三、战斗细节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**近战**：只能攻击敌方最前排单位，前排清空后才能打后排；**远程**：可攻击任意敌方单位或英雄。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**溅射**：部分卡牌（法师、术士、投石车、元素使、巨龙、亡灵法师等）攻击时，对同排相邻单位造成 50% 伤害。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**反击**：普通攻击不会受到反伤；只有特殊技能/状态会（如盾卫的荆棘反伤、圣骑士嘲讽期间的 50% 免伤）。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**指向攻击动画**：近战是卡牌飞扑，远程按兵种不同（箭矢 / 法术弹 / 石头 / 火球等）；被攻击方会抖动并显示伤害数字。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**敌方 AI**：近战优先攻击同列、远程攻击我方血量最低的单位；每关出牌顺序固定。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**胜负**：任何一方血量归零即结束——对手归零为胜利，你归零为失败。</w:t>
      </w:r>
    </w:p>
    <w:p>
      <w:pPr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四、卡牌一览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我方普通卡（20 种）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民兵、盾卫、弓箭手、剑士、长枪兵、骑士、刺客、火枪手、弩手、法师（溅射）、术士（溅射+召唤）、牧师、投石车（溅射）、元素使（溅射）、狮鹫骑士、圣殿武士、狂战士、暗影猎手、战神、巨龙（溅射）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数值突出特色：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**盾卫**：15 血 1 攻的极致肉盾，被近战攻击时反伤 1 点。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**刺客 / 狂战士**：超高攻击、身板脆。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**巨龙**：22 血 17 攻 + 溅射的终极单位。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**术士**：15 血 3 攻，每次攻击在我方最前排召唤一只幽灵剑士。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英雄（5 位，随阶提升数值）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FE3C4"/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英雄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FE3C4"/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进场条件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FE3C4"/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技能</w:t>
            </w:r>
          </w:p>
        </w:tc>
      </w:tr>
      <w:tr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圣骑士·阿瑟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我方场上单位 ≥ 4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神圣嘲讽：敌方下回合只能攻击他，嘲讽期间获得 50% 免伤（冷却 2）</w:t>
            </w:r>
          </w:p>
        </w:tc>
      </w:tr>
      <w:tr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火法·焚天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本局击败敌方 ≥ 3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烈焰风暴：对所有敌方卡牌造成 12 点伤害（冷却 2）</w:t>
            </w:r>
          </w:p>
        </w:tc>
      </w:tr>
      <w:tr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影刺·夜刃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回合数 ≥ 3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致命一击：对单体造成 9 点伤害（冷却 1）</w:t>
            </w:r>
          </w:p>
        </w:tc>
      </w:tr>
      <w:tr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商贾·金手指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当前金币 ≥ 8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金币洪流：+8 金币且每回合金币收入 +1（冷却 2）</w:t>
            </w:r>
          </w:p>
        </w:tc>
      </w:tr>
      <w:tr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贤者·艾拉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我方场上单位 ≥ 3</w:t>
            </w:r>
          </w:p>
        </w:tc>
        <w:tc>
          <w:tcPr>
            <w:tcW w:type="pct" w:w="33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群体治愈：为我方所有卡牌恢复 4 点生命（冷却 2）</w:t>
            </w:r>
          </w:p>
        </w:tc>
      </w:tr>
    </w:tbl>
    <w:p>
      <w:pPr>
        <w:spacing w:after="100"/>
      </w:pP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英雄用神圣碎片升阶（10/20/40/80），每阶数值 +20%。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敌方卡牌（12 种）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骷髅、哥布林射手、蝙蝠、兽人、幽灵、狼人、冰霜法师、亡灵骑士、魔王、石像鬼、亡灵法师、地狱犬。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敌方被动（用于增加后期难度）：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狼人：生命低于一半时攻击 +4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冰霜法师：攻击使目标本回合攻击力 -2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亡灵骑士：攻击后恢复与伤害等量的生命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魔王：每有一名友军在场攻击 +1（最多 +3）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石像鬼：受到的任何攻击伤害 -2（最低 1 点）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亡灵法师：被击败时召唤一只骷髅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地狱犬：攻击后追加 2 点伤害</w:t>
      </w:r>
    </w:p>
    <w:p>
      <w:pPr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五、关卡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FE3C4"/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关卡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FE3C4"/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名称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FE3C4"/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对手血量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FE3C4"/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特色单位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初出茅庐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骷髅海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亡灵军团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哥布林射手登场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夜色狩猎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深渊逼近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石像鬼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魔王降临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狼人、魔王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亡灵海啸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地狱犬、亡灵法师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恶魔十字军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狼人、地狱犬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血月之夜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冰霜法师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深渊之主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亡灵骑士、冰霜法师</w:t>
            </w:r>
          </w:p>
        </w:tc>
      </w:tr>
      <w:tr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终焉魔王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pct" w:w="25%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</w:tcPr>
          <w:p>
            <w:pPr>
              <w:spacing w:after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全部精英登场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六、小技巧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盾卫放前排吸收近战伤害，靠荆棘反伤换血。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远程卡（弓箭手、火枪手、法师）集火敌方最前排，尽快打开缺口。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溅射卡攻击同排密集的敌方阵型收益最大。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术士每次攻击都会召唤幽灵剑士，是最强的滚雪球单位。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击杀敌方卡牌 +1 金币，多杀才能滚起经济；体力有限，优先击杀高威胁目标。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牌组只带 12 张：每张普通卡入组 = 2 份进牌库，英雄 = 1 份；卡池太杂会抽不到关键卡。</w:t>
      </w:r>
    </w:p>
    <w:p>
      <w:pPr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七、手机游玩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线上地址（GitHub Pages，https 可安装 PWA）：以部署后实际网址为准。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安卓 Chrome/Edge「添加到主屏幕」、iPhone Safari「添加到主屏幕」即可像 App 一样使用，首次打开后离线可玩。</w:t>
      </w:r>
    </w:p>
    <w:p>
      <w:pPr>
        <w:spacing w:after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存档保存在手机浏览器本地；清除浏览器数据会清空存档。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2026-08-07T07:45:45.080Z</dcterms:created>
  <dcterms:modified xsi:type="dcterms:W3CDTF">2026-08-07T07:45:45.082Z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