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C296" w14:textId="7C5A947E" w:rsidR="004A1E67" w:rsidRPr="006C5627" w:rsidRDefault="00055367" w:rsidP="0005536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6C5627">
        <w:rPr>
          <w:rFonts w:ascii="Times New Roman" w:hAnsi="Times New Roman" w:cs="Times New Roman"/>
          <w:b/>
          <w:bCs/>
          <w:szCs w:val="24"/>
        </w:rPr>
        <w:t>Reference</w:t>
      </w:r>
    </w:p>
    <w:p w14:paraId="50824ADA" w14:textId="5C2094F6" w:rsidR="006C5627" w:rsidRDefault="006C5627" w:rsidP="006C5627">
      <w:pPr>
        <w:pStyle w:val="NormalWeb"/>
        <w:ind w:left="567" w:hanging="567"/>
        <w:rPr>
          <w:rFonts w:ascii="Times New Roman" w:hAnsi="Times New Roman" w:cs="Times New Roman"/>
        </w:rPr>
      </w:pPr>
      <w:r w:rsidRPr="00055367">
        <w:rPr>
          <w:rFonts w:ascii="Times New Roman" w:hAnsi="Times New Roman" w:cs="Times New Roman"/>
        </w:rPr>
        <w:t xml:space="preserve">Markowitz, H. (1952). Portfolio Selection. </w:t>
      </w:r>
      <w:r w:rsidRPr="00055367">
        <w:rPr>
          <w:rFonts w:ascii="Times New Roman" w:hAnsi="Times New Roman" w:cs="Times New Roman"/>
          <w:i/>
          <w:iCs/>
        </w:rPr>
        <w:t>The Journal of Finance</w:t>
      </w:r>
      <w:r w:rsidRPr="00055367">
        <w:rPr>
          <w:rFonts w:ascii="Times New Roman" w:hAnsi="Times New Roman" w:cs="Times New Roman"/>
        </w:rPr>
        <w:t xml:space="preserve">, </w:t>
      </w:r>
      <w:r w:rsidRPr="00055367">
        <w:rPr>
          <w:rFonts w:ascii="Times New Roman" w:hAnsi="Times New Roman" w:cs="Times New Roman"/>
          <w:i/>
          <w:iCs/>
        </w:rPr>
        <w:t>7</w:t>
      </w:r>
      <w:r w:rsidRPr="00055367">
        <w:rPr>
          <w:rFonts w:ascii="Times New Roman" w:hAnsi="Times New Roman" w:cs="Times New Roman"/>
        </w:rPr>
        <w:t xml:space="preserve">(1), 77–91. </w:t>
      </w:r>
      <w:hyperlink r:id="rId4" w:history="1">
        <w:r w:rsidRPr="00055367">
          <w:rPr>
            <w:rStyle w:val="Hyperlink"/>
            <w:rFonts w:ascii="Times New Roman" w:hAnsi="Times New Roman" w:cs="Times New Roman"/>
          </w:rPr>
          <w:t>https://doi.org/10.2307/2975974</w:t>
        </w:r>
      </w:hyperlink>
    </w:p>
    <w:p w14:paraId="305A9565" w14:textId="674DB458" w:rsidR="00055367" w:rsidRPr="006C5627" w:rsidRDefault="006C5627" w:rsidP="006C5627">
      <w:pPr>
        <w:pStyle w:val="NormalWeb"/>
        <w:ind w:left="567" w:hanging="567"/>
        <w:rPr>
          <w:rFonts w:ascii="Times New Roman" w:hAnsi="Times New Roman" w:cs="Times New Roman"/>
        </w:rPr>
      </w:pPr>
      <w:r w:rsidRPr="006C5627">
        <w:rPr>
          <w:rFonts w:ascii="Times New Roman" w:hAnsi="Times New Roman" w:cs="Times New Roman"/>
          <w:color w:val="2E414F"/>
          <w:shd w:val="clear" w:color="auto" w:fill="FFFFFF"/>
        </w:rPr>
        <w:t>Zhang, Y., &amp; Rachev, S.T. (2004). Risk Attribution and Portfolio Performance Measurement-An Overview.</w:t>
      </w:r>
    </w:p>
    <w:p w14:paraId="39FFA347" w14:textId="77777777" w:rsidR="00055367" w:rsidRPr="006C5627" w:rsidRDefault="00055367">
      <w:pPr>
        <w:rPr>
          <w:rFonts w:ascii="Times New Roman" w:hAnsi="Times New Roman" w:cs="Times New Roman"/>
          <w:szCs w:val="24"/>
        </w:rPr>
      </w:pPr>
    </w:p>
    <w:sectPr w:rsidR="00055367" w:rsidRPr="006C5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zsrA0NjM1tTQwNTBW0lEKTi0uzszPAykwrAUAPrsFAywAAAA="/>
  </w:docVars>
  <w:rsids>
    <w:rsidRoot w:val="00055367"/>
    <w:rsid w:val="00055367"/>
    <w:rsid w:val="00077EC2"/>
    <w:rsid w:val="000F759C"/>
    <w:rsid w:val="00322AE6"/>
    <w:rsid w:val="00391EC1"/>
    <w:rsid w:val="006C5627"/>
    <w:rsid w:val="00C423A1"/>
    <w:rsid w:val="00F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D6A3"/>
  <w15:chartTrackingRefBased/>
  <w15:docId w15:val="{E07BB469-DD51-451C-A93E-1C58B953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36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055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307/297597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Ryan</dc:creator>
  <cp:keywords/>
  <dc:description/>
  <cp:lastModifiedBy>Lu, Ryan</cp:lastModifiedBy>
  <cp:revision>3</cp:revision>
  <dcterms:created xsi:type="dcterms:W3CDTF">2023-03-18T16:02:00Z</dcterms:created>
  <dcterms:modified xsi:type="dcterms:W3CDTF">2023-04-21T02:17:00Z</dcterms:modified>
</cp:coreProperties>
</file>