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BD669">
      <w:pPr>
        <w:spacing w:before="71" w:line="227" w:lineRule="auto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>7.4.5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    </w:t>
      </w:r>
      <w:r>
        <w:rPr>
          <w:rFonts w:ascii="楷体" w:hAnsi="楷体" w:eastAsia="楷体" w:cs="楷体"/>
          <w:spacing w:val="11"/>
          <w:sz w:val="22"/>
          <w:szCs w:val="22"/>
        </w:rPr>
        <w:t>模型建立与求解</w:t>
      </w:r>
    </w:p>
    <w:p w14:paraId="559E6876">
      <w:pPr>
        <w:spacing w:before="16" w:line="227" w:lineRule="auto"/>
        <w:ind w:left="12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1"/>
          <w:sz w:val="23"/>
          <w:szCs w:val="23"/>
        </w:rPr>
        <w:t>(1)</w:t>
      </w:r>
      <w:r>
        <w:rPr>
          <w:rFonts w:ascii="楷体" w:hAnsi="楷体" w:eastAsia="楷体" w:cs="楷体"/>
          <w:spacing w:val="5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"/>
          <w:sz w:val="23"/>
          <w:szCs w:val="23"/>
        </w:rPr>
        <w:t>建模形式说明</w:t>
      </w:r>
    </w:p>
    <w:p w14:paraId="3EBFBE54">
      <w:pPr>
        <w:spacing w:before="197" w:line="220" w:lineRule="auto"/>
        <w:ind w:left="4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无需建立数学模型，以统计分析为主</w:t>
      </w:r>
      <w:r>
        <w:rPr>
          <w:rFonts w:ascii="楷体" w:hAnsi="楷体" w:eastAsia="楷体" w:cs="楷体"/>
          <w:spacing w:val="-45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FF0000"/>
          <w:spacing w:val="3"/>
          <w:sz w:val="24"/>
          <w:szCs w:val="24"/>
        </w:rPr>
        <w:t>(注重图表</w:t>
      </w:r>
      <w:r>
        <w:rPr>
          <w:rFonts w:ascii="楷体" w:hAnsi="楷体" w:eastAsia="楷体" w:cs="楷体"/>
          <w:color w:val="FF0000"/>
          <w:spacing w:val="2"/>
          <w:sz w:val="24"/>
          <w:szCs w:val="24"/>
        </w:rPr>
        <w:t>美观度)</w:t>
      </w:r>
    </w:p>
    <w:p w14:paraId="3DDA7311">
      <w:pPr>
        <w:spacing w:before="188" w:line="224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5"/>
          <w:sz w:val="23"/>
          <w:szCs w:val="23"/>
        </w:rPr>
        <w:t>结合相关的数学物理知识进行问题求解(</w:t>
      </w:r>
      <w:r>
        <w:rPr>
          <w:rFonts w:ascii="楷体" w:hAnsi="楷体" w:eastAsia="楷体" w:cs="楷体"/>
          <w:color w:val="FF0000"/>
          <w:spacing w:val="15"/>
          <w:sz w:val="23"/>
          <w:szCs w:val="23"/>
        </w:rPr>
        <w:t>难度较大需了解</w:t>
      </w:r>
      <w:r>
        <w:rPr>
          <w:rFonts w:ascii="楷体" w:hAnsi="楷体" w:eastAsia="楷体" w:cs="楷体"/>
          <w:color w:val="FF0000"/>
          <w:spacing w:val="14"/>
          <w:sz w:val="23"/>
          <w:szCs w:val="23"/>
        </w:rPr>
        <w:t>相关背景知识)</w:t>
      </w:r>
    </w:p>
    <w:p w14:paraId="734CDDC0">
      <w:pPr>
        <w:spacing w:before="183" w:line="225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结合已有模型或方法进行问题的求解</w:t>
      </w:r>
      <w:r>
        <w:rPr>
          <w:rFonts w:ascii="楷体" w:hAnsi="楷体" w:eastAsia="楷体" w:cs="楷体"/>
          <w:spacing w:val="-24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FF0000"/>
          <w:spacing w:val="12"/>
          <w:sz w:val="23"/>
          <w:szCs w:val="23"/>
        </w:rPr>
        <w:t>(主流建模选择一定要有针对性)</w:t>
      </w:r>
    </w:p>
    <w:p w14:paraId="08D62514">
      <w:pPr>
        <w:spacing w:before="180" w:line="225" w:lineRule="auto"/>
        <w:jc w:val="right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7"/>
          <w:sz w:val="23"/>
          <w:szCs w:val="23"/>
        </w:rPr>
        <w:t>&gt;对已有模型或方法进行改进然后对问题进行</w:t>
      </w:r>
      <w:r>
        <w:rPr>
          <w:rFonts w:ascii="楷体" w:hAnsi="楷体" w:eastAsia="楷体" w:cs="楷体"/>
          <w:spacing w:val="16"/>
          <w:sz w:val="23"/>
          <w:szCs w:val="23"/>
        </w:rPr>
        <w:t>求解</w:t>
      </w:r>
      <w:r>
        <w:rPr>
          <w:rFonts w:ascii="楷体" w:hAnsi="楷体" w:eastAsia="楷体" w:cs="楷体"/>
          <w:spacing w:val="-21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FF0000"/>
          <w:spacing w:val="16"/>
          <w:sz w:val="23"/>
          <w:szCs w:val="23"/>
        </w:rPr>
        <w:t>(重要创新方法注意对比)</w:t>
      </w:r>
    </w:p>
    <w:p w14:paraId="728C1175">
      <w:pPr>
        <w:spacing w:before="177" w:line="223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设计专门的方法或模型对问题进行求解</w:t>
      </w:r>
      <w:r>
        <w:rPr>
          <w:rFonts w:ascii="楷体" w:hAnsi="楷体" w:eastAsia="楷体" w:cs="楷体"/>
          <w:spacing w:val="-21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FF0000"/>
          <w:spacing w:val="13"/>
          <w:sz w:val="23"/>
          <w:szCs w:val="23"/>
        </w:rPr>
        <w:t>(难度系数较大一般不</w:t>
      </w:r>
      <w:r>
        <w:rPr>
          <w:rFonts w:ascii="楷体" w:hAnsi="楷体" w:eastAsia="楷体" w:cs="楷体"/>
          <w:color w:val="FF0000"/>
          <w:spacing w:val="12"/>
          <w:sz w:val="23"/>
          <w:szCs w:val="23"/>
        </w:rPr>
        <w:t>做推荐)</w:t>
      </w:r>
    </w:p>
    <w:p w14:paraId="06FA5A87">
      <w:pPr>
        <w:spacing w:before="178" w:line="367" w:lineRule="auto"/>
        <w:ind w:right="45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为了让读者更清晰的理解作者改进或设计新算法的思路，或采用较为新颖的算法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时，可在建模部分利用伪代码进行算法的说明(伪代码)</w:t>
      </w:r>
    </w:p>
    <w:p w14:paraId="2D7608C7">
      <w:pPr>
        <w:spacing w:before="111" w:line="322" w:lineRule="auto"/>
        <w:ind w:left="780" w:right="808" w:firstLine="299"/>
        <w:rPr>
          <w:rFonts w:ascii="宋体" w:hAnsi="宋体" w:eastAsia="宋体" w:cs="宋体"/>
          <w:sz w:val="15"/>
          <w:szCs w:val="15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427990</wp:posOffset>
                </wp:positionV>
                <wp:extent cx="4089400" cy="635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40" h="10">
                              <a:moveTo>
                                <a:pt x="0" y="5"/>
                              </a:moveTo>
                              <a:lnTo>
                                <a:pt x="6439" y="5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7.75pt;margin-top:33.7pt;height:0.5pt;width:322pt;z-index:251660288;mso-width-relative:page;mso-height-relative:page;" filled="f" stroked="t" coordsize="6440,10" o:gfxdata="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UVf0bYAAAACAEAAA8AAAAAAAAAAQAgAAAAIgAA&#10;AGRycy9kb3ducmV2LnhtbFBLAQIUABQAAAAIAIdO4kAbw2ILQQIAAKQEAAAOAAAAAAAAAAEAIAAA&#10;ACcBAABkcnMvZTJvRG9jLnhtbFBLBQYAAAAABgAGAFkBAADaBQAAAAA=&#10;" path="m0,5l6439,5e">
                <v:fill on="f" focussize="0,0"/>
                <v:stroke weight="0.5pt" color="#000000" miterlimit="10" joinstyle="miter"/>
                <v:imagedata o:title=""/>
                <o:lock v:ext="edit"/>
              </v:shape>
            </w:pict>
          </mc:Fallback>
        </mc:AlternateContent>
      </w:r>
      <w:r>
        <w:rPr>
          <w:rFonts w:ascii="宋体" w:hAnsi="宋体" w:eastAsia="宋体" w:cs="宋体"/>
          <w:spacing w:val="4"/>
          <w:sz w:val="15"/>
          <w:szCs w:val="15"/>
        </w:rPr>
        <w:t>我们采用分层序列法的思想，对问题三中使用到的遗传算法进行了</w:t>
      </w:r>
      <w:r>
        <w:rPr>
          <w:rFonts w:ascii="宋体" w:hAnsi="宋体" w:eastAsia="宋体" w:cs="宋体"/>
          <w:spacing w:val="3"/>
          <w:sz w:val="15"/>
          <w:szCs w:val="15"/>
        </w:rPr>
        <w:t>进一步的优化，提出了接力进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化的遗传算法，其大致过程可以用伪代码表达如下：</w:t>
      </w:r>
    </w:p>
    <w:p w14:paraId="7B4A16C8">
      <w:pPr>
        <w:spacing w:before="80" w:line="214" w:lineRule="auto"/>
        <w:ind w:left="942"/>
        <w:rPr>
          <w:rFonts w:ascii="宋体" w:hAnsi="宋体" w:eastAsia="宋体" w:cs="宋体"/>
          <w:sz w:val="17"/>
          <w:szCs w:val="17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184785</wp:posOffset>
                </wp:positionV>
                <wp:extent cx="4089400" cy="6350"/>
                <wp:effectExtent l="0" t="0" r="0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40" h="10">
                              <a:moveTo>
                                <a:pt x="0" y="5"/>
                              </a:moveTo>
                              <a:lnTo>
                                <a:pt x="6439" y="5"/>
                              </a:lnTo>
                              <a:moveTo>
                                <a:pt x="0" y="5"/>
                              </a:moveTo>
                              <a:lnTo>
                                <a:pt x="6439" y="5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7.75pt;margin-top:14.55pt;height:0.5pt;width:322pt;z-index:251659264;mso-width-relative:page;mso-height-relative:page;" filled="f" stroked="t" coordsize="6440,10" o:gfxdata="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D2dEPWAAAACAEAAA8AAAAAAAAAAQAgAAAA&#10;IgAAAGRycy9kb3ducmV2LnhtbFBLAQIUABQAAAAIAIdO4kA/7OjFRgIAAPMEAAAOAAAAAAAAAAEA&#10;IAAAACUBAABkcnMvZTJvRG9jLnhtbFBLBQYAAAAABgAGAFkBAADdBQAAAAA=&#10;" path="m0,5l6439,5m0,5l6439,5e">
                <v:fill on="f" focussize="0,0"/>
                <v:stroke weight="0.5pt" color="#000000" miterlimit="10" joinstyle="miter"/>
                <v:imagedata o:title=""/>
                <o:lock v:ext="edit"/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Algorithm</w:t>
      </w:r>
      <w:r>
        <w:rPr>
          <w:rFonts w:ascii="宋体" w:hAnsi="宋体" w:eastAsia="宋体" w:cs="宋体"/>
          <w:spacing w:val="-1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17"/>
          <w:szCs w:val="17"/>
        </w:rPr>
        <w:t>2</w:t>
      </w:r>
      <w:r>
        <w:rPr>
          <w:rFonts w:ascii="宋体" w:hAnsi="宋体" w:eastAsia="宋体" w:cs="宋体"/>
          <w:spacing w:val="-1"/>
          <w:sz w:val="17"/>
          <w:szCs w:val="17"/>
        </w:rPr>
        <w:t>接力进化的遗传算法</w:t>
      </w:r>
    </w:p>
    <w:p w14:paraId="6BFE6D42">
      <w:pPr>
        <w:spacing w:before="53" w:line="269" w:lineRule="auto"/>
        <w:ind w:left="942" w:right="2868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z w:val="17"/>
          <w:szCs w:val="17"/>
        </w:rPr>
        <w:t>Input</w:t>
      </w:r>
      <w:r>
        <w:rPr>
          <w:rFonts w:ascii="宋体" w:hAnsi="宋体" w:eastAsia="宋体" w:cs="宋体"/>
          <w:b/>
          <w:bCs/>
          <w:spacing w:val="3"/>
          <w:sz w:val="17"/>
          <w:szCs w:val="17"/>
        </w:rPr>
        <w:t>:</w:t>
      </w:r>
      <w:r>
        <w:rPr>
          <w:rFonts w:ascii="宋体" w:hAnsi="宋体" w:eastAsia="宋体" w:cs="宋体"/>
          <w:spacing w:val="3"/>
          <w:sz w:val="17"/>
          <w:szCs w:val="17"/>
        </w:rPr>
        <w:t>初始可行域D,优化目标函数{f(z);f</w:t>
      </w:r>
      <w:r>
        <w:rPr>
          <w:rFonts w:ascii="Calibri" w:hAnsi="Calibri" w:eastAsia="Calibri" w:cs="Calibri"/>
          <w:spacing w:val="2"/>
          <w:sz w:val="17"/>
          <w:szCs w:val="17"/>
        </w:rPr>
        <w:t xml:space="preserve">₂ </w:t>
      </w:r>
      <w:r>
        <w:rPr>
          <w:rFonts w:ascii="宋体" w:hAnsi="宋体" w:eastAsia="宋体" w:cs="宋体"/>
          <w:spacing w:val="2"/>
          <w:sz w:val="17"/>
          <w:szCs w:val="17"/>
        </w:rPr>
        <w:t>(z);…;f。(z)}</w:t>
      </w:r>
      <w:r>
        <w:rPr>
          <w:rFonts w:ascii="宋体" w:hAnsi="宋体" w:eastAsia="宋体" w:cs="宋体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Output:</w:t>
      </w:r>
      <w:r>
        <w:rPr>
          <w:rFonts w:ascii="宋体" w:hAnsi="宋体" w:eastAsia="宋体" w:cs="宋体"/>
          <w:spacing w:val="-2"/>
          <w:sz w:val="17"/>
          <w:szCs w:val="17"/>
        </w:rPr>
        <w:t>x*,{fi(x</w:t>
      </w:r>
      <w:r>
        <w:rPr>
          <w:rFonts w:ascii="Calibri" w:hAnsi="Calibri" w:eastAsia="Calibri" w:cs="Calibri"/>
          <w:spacing w:val="-2"/>
          <w:sz w:val="17"/>
          <w:szCs w:val="17"/>
        </w:rPr>
        <w:t>⁴</w:t>
      </w:r>
      <w:r>
        <w:rPr>
          <w:rFonts w:ascii="宋体" w:hAnsi="宋体" w:eastAsia="宋体" w:cs="宋体"/>
          <w:spacing w:val="-2"/>
          <w:sz w:val="17"/>
          <w:szCs w:val="17"/>
        </w:rPr>
        <w:t>);f</w:t>
      </w:r>
      <w:r>
        <w:rPr>
          <w:rFonts w:ascii="Calibri" w:hAnsi="Calibri" w:eastAsia="Calibri" w:cs="Calibri"/>
          <w:spacing w:val="-2"/>
          <w:sz w:val="17"/>
          <w:szCs w:val="17"/>
        </w:rPr>
        <w:t xml:space="preserve">₂ </w:t>
      </w:r>
      <w:r>
        <w:rPr>
          <w:rFonts w:ascii="宋体" w:hAnsi="宋体" w:eastAsia="宋体" w:cs="宋体"/>
          <w:spacing w:val="-2"/>
          <w:sz w:val="17"/>
          <w:szCs w:val="17"/>
        </w:rPr>
        <w:t>(x</w:t>
      </w:r>
      <w:r>
        <w:rPr>
          <w:rFonts w:ascii="Calibri" w:hAnsi="Calibri" w:eastAsia="Calibri" w:cs="Calibri"/>
          <w:spacing w:val="-2"/>
          <w:sz w:val="17"/>
          <w:szCs w:val="17"/>
        </w:rPr>
        <w:t>⁶</w:t>
      </w:r>
      <w:r>
        <w:rPr>
          <w:rFonts w:ascii="宋体" w:hAnsi="宋体" w:eastAsia="宋体" w:cs="宋体"/>
          <w:spacing w:val="-2"/>
          <w:sz w:val="17"/>
          <w:szCs w:val="17"/>
        </w:rPr>
        <w:t>);…;f(z)}</w:t>
      </w:r>
    </w:p>
    <w:p w14:paraId="3BF3AC35">
      <w:pPr>
        <w:spacing w:before="2" w:line="264" w:lineRule="auto"/>
        <w:ind w:left="940" w:right="3537" w:firstLine="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function</w:t>
      </w:r>
      <w:r>
        <w:rPr>
          <w:rFonts w:ascii="宋体" w:hAnsi="宋体" w:eastAsia="宋体" w:cs="宋体"/>
          <w:spacing w:val="14"/>
          <w:sz w:val="17"/>
          <w:szCs w:val="17"/>
        </w:rPr>
        <w:t xml:space="preserve">    </w:t>
      </w:r>
      <w:r>
        <w:rPr>
          <w:rFonts w:ascii="宋体" w:hAnsi="宋体" w:eastAsia="宋体" w:cs="宋体"/>
          <w:spacing w:val="-3"/>
          <w:sz w:val="17"/>
          <w:szCs w:val="17"/>
        </w:rPr>
        <w:t>OPTIMIZE(D,[f</w:t>
      </w:r>
      <w:r>
        <w:rPr>
          <w:rFonts w:ascii="Calibri" w:hAnsi="Calibri" w:eastAsia="Calibri" w:cs="Calibri"/>
          <w:spacing w:val="-3"/>
          <w:sz w:val="17"/>
          <w:szCs w:val="17"/>
        </w:rPr>
        <w:t xml:space="preserve">₁ </w:t>
      </w:r>
      <w:r>
        <w:rPr>
          <w:rFonts w:ascii="宋体" w:hAnsi="宋体" w:eastAsia="宋体" w:cs="宋体"/>
          <w:spacing w:val="-3"/>
          <w:sz w:val="17"/>
          <w:szCs w:val="17"/>
        </w:rPr>
        <w:t>(z);f</w:t>
      </w:r>
      <w:r>
        <w:rPr>
          <w:rFonts w:ascii="Calibri" w:hAnsi="Calibri" w:eastAsia="Calibri" w:cs="Calibri"/>
          <w:spacing w:val="-3"/>
          <w:sz w:val="17"/>
          <w:szCs w:val="17"/>
        </w:rPr>
        <w:t xml:space="preserve">₂ </w:t>
      </w:r>
      <w:r>
        <w:rPr>
          <w:rFonts w:ascii="宋体" w:hAnsi="宋体" w:eastAsia="宋体" w:cs="宋体"/>
          <w:spacing w:val="-3"/>
          <w:sz w:val="17"/>
          <w:szCs w:val="17"/>
        </w:rPr>
        <w:t>(z);…;f。(z))</w:t>
      </w:r>
      <w:r>
        <w:rPr>
          <w:rFonts w:ascii="宋体" w:hAnsi="宋体" w:eastAsia="宋体" w:cs="宋体"/>
          <w:spacing w:val="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"/>
          <w:sz w:val="17"/>
          <w:szCs w:val="17"/>
        </w:rPr>
        <w:t>D¹←D</w:t>
      </w:r>
    </w:p>
    <w:p w14:paraId="4DCD33CE">
      <w:pPr>
        <w:spacing w:before="1" w:line="276" w:lineRule="auto"/>
        <w:ind w:left="940" w:right="509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"/>
          <w:sz w:val="17"/>
          <w:szCs w:val="17"/>
        </w:rPr>
        <w:t>Population</w:t>
      </w:r>
      <w:r>
        <w:rPr>
          <w:rFonts w:ascii="Calibri" w:hAnsi="Calibri" w:eastAsia="Calibri" w:cs="Calibri"/>
          <w:spacing w:val="-1"/>
          <w:sz w:val="17"/>
          <w:szCs w:val="17"/>
        </w:rPr>
        <w:t>⁰</w:t>
      </w:r>
      <w:r>
        <w:rPr>
          <w:rFonts w:ascii="宋体" w:hAnsi="宋体" w:eastAsia="宋体" w:cs="宋体"/>
          <w:spacing w:val="-1"/>
          <w:sz w:val="17"/>
          <w:szCs w:val="17"/>
        </w:rPr>
        <w:t>←random</w:t>
      </w:r>
      <w:r>
        <w:rPr>
          <w:rFonts w:ascii="宋体" w:hAnsi="宋体" w:eastAsia="宋体" w:cs="宋体"/>
          <w:spacing w:val="29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1"/>
          <w:sz w:val="17"/>
          <w:szCs w:val="17"/>
        </w:rPr>
        <w:t>values</w:t>
      </w:r>
      <w:r>
        <w:rPr>
          <w:rFonts w:ascii="宋体" w:hAnsi="宋体" w:eastAsia="宋体" w:cs="宋体"/>
          <w:spacing w:val="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k←1</w:t>
      </w:r>
    </w:p>
    <w:p w14:paraId="006270C8">
      <w:pPr>
        <w:spacing w:before="1" w:line="235" w:lineRule="auto"/>
        <w:ind w:left="94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while</w:t>
      </w:r>
      <w:r>
        <w:rPr>
          <w:rFonts w:ascii="宋体" w:hAnsi="宋体" w:eastAsia="宋体" w:cs="宋体"/>
          <w:spacing w:val="-3"/>
          <w:sz w:val="17"/>
          <w:szCs w:val="17"/>
        </w:rPr>
        <w:t xml:space="preserve"> k≤s</w:t>
      </w:r>
      <w:r>
        <w:rPr>
          <w:rFonts w:ascii="宋体" w:hAnsi="宋体" w:eastAsia="宋体" w:cs="宋体"/>
          <w:spacing w:val="2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7"/>
          <w:szCs w:val="17"/>
        </w:rPr>
        <w:t>do</w:t>
      </w:r>
    </w:p>
    <w:p w14:paraId="394F3C94">
      <w:pPr>
        <w:spacing w:before="12" w:line="214" w:lineRule="auto"/>
        <w:ind w:left="94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fe(z²)←GeneticAlgorithm(fA(z),Dk,Po</w:t>
      </w:r>
      <w:r>
        <w:rPr>
          <w:rFonts w:ascii="宋体" w:hAnsi="宋体" w:eastAsia="宋体" w:cs="宋体"/>
          <w:spacing w:val="-1"/>
          <w:sz w:val="17"/>
          <w:szCs w:val="17"/>
        </w:rPr>
        <w:t>pulation-1)</w:t>
      </w:r>
    </w:p>
    <w:p w14:paraId="02F64D8C">
      <w:pPr>
        <w:spacing w:before="43" w:line="283" w:lineRule="auto"/>
        <w:ind w:left="940" w:right="1118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Population*-get final population of GeneticAlgorithm(f(z),Dk,Populati</w:t>
      </w:r>
      <w:r>
        <w:rPr>
          <w:rFonts w:ascii="宋体" w:hAnsi="宋体" w:eastAsia="宋体" w:cs="宋体"/>
          <w:spacing w:val="-1"/>
          <w:sz w:val="17"/>
          <w:szCs w:val="17"/>
        </w:rPr>
        <w:t>on-1)</w:t>
      </w:r>
      <w:r>
        <w:rPr>
          <w:rFonts w:ascii="宋体" w:hAnsi="宋体" w:eastAsia="宋体" w:cs="宋体"/>
          <w:sz w:val="17"/>
          <w:szCs w:val="17"/>
        </w:rPr>
        <w:t xml:space="preserve"> D+¹←{x∈D*;f(z)≤fa(z</w:t>
      </w:r>
      <w:r>
        <w:rPr>
          <w:rFonts w:ascii="宋体" w:hAnsi="宋体" w:eastAsia="宋体" w:cs="宋体"/>
          <w:spacing w:val="-1"/>
          <w:sz w:val="17"/>
          <w:szCs w:val="17"/>
        </w:rPr>
        <w:t>)+As}</w:t>
      </w:r>
    </w:p>
    <w:p w14:paraId="0A18A1BB">
      <w:pPr>
        <w:spacing w:before="2" w:line="241" w:lineRule="auto"/>
        <w:ind w:left="94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"/>
          <w:sz w:val="17"/>
          <w:szCs w:val="17"/>
        </w:rPr>
        <w:t>k←k+1</w:t>
      </w:r>
    </w:p>
    <w:p w14:paraId="724D4E2D">
      <w:pPr>
        <w:spacing w:before="5"/>
        <w:ind w:left="942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end</w:t>
      </w:r>
      <w:r>
        <w:rPr>
          <w:rFonts w:ascii="宋体" w:hAnsi="宋体" w:eastAsia="宋体" w:cs="宋体"/>
          <w:spacing w:val="27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while</w:t>
      </w:r>
    </w:p>
    <w:p w14:paraId="799AB3D7">
      <w:pPr>
        <w:spacing w:before="1" w:line="315" w:lineRule="auto"/>
        <w:ind w:left="942" w:right="3908"/>
        <w:rPr>
          <w:rFonts w:ascii="宋体" w:hAnsi="宋体" w:eastAsia="宋体" w:cs="宋体"/>
          <w:sz w:val="17"/>
          <w:szCs w:val="17"/>
        </w:rPr>
      </w:pPr>
      <w:bookmarkStart w:id="2" w:name="_GoBack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303530</wp:posOffset>
                </wp:positionV>
                <wp:extent cx="4089400" cy="6350"/>
                <wp:effectExtent l="0" t="0" r="0" b="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40" h="10">
                              <a:moveTo>
                                <a:pt x="0" y="5"/>
                              </a:moveTo>
                              <a:lnTo>
                                <a:pt x="6439" y="5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7.75pt;margin-top:23.9pt;height:0.5pt;width:322pt;z-index:251661312;mso-width-relative:page;mso-height-relative:page;" filled="f" stroked="t" coordsize="6440,10" o:gfxdata="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xDiytcAAAAIAQAADwAAAAAAAAABACAAAAAiAAAA&#10;ZHJzL2Rvd25yZXYueG1sUEsBAhQAFAAAAAgAh07iQKJelEhBAgAApAQAAA4AAAAAAAAAAQAgAAAA&#10;JgEAAGRycy9lMm9Eb2MueG1sUEsFBgAAAAAGAAYAWQEAANkFAAAAAA==&#10;" path="m0,5l6439,5e">
                <v:fill on="f" focussize="0,0"/>
                <v:stroke weight="0.5pt" color="#000000" miterlimit="10" joinstyle="miter"/>
                <v:imagedata o:title=""/>
                <o:lock v:ext="edit"/>
              </v:shape>
            </w:pict>
          </mc:Fallback>
        </mc:AlternateContent>
      </w:r>
      <w:bookmarkEnd w:id="2"/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return</w:t>
      </w:r>
      <w:r>
        <w:rPr>
          <w:rFonts w:ascii="宋体" w:hAnsi="宋体" w:eastAsia="宋体" w:cs="宋体"/>
          <w:spacing w:val="-2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x*</w:t>
      </w:r>
      <w:r>
        <w:rPr>
          <w:rFonts w:ascii="宋体" w:hAnsi="宋体" w:eastAsia="宋体" w:cs="宋体"/>
          <w:spacing w:val="-2"/>
          <w:sz w:val="17"/>
          <w:szCs w:val="17"/>
        </w:rPr>
        <w:t>=Best</w:t>
      </w:r>
      <w:r>
        <w:rPr>
          <w:rFonts w:ascii="宋体" w:hAnsi="宋体" w:eastAsia="宋体" w:cs="宋体"/>
          <w:spacing w:val="6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individual</w:t>
      </w:r>
      <w:r>
        <w:rPr>
          <w:rFonts w:ascii="宋体" w:hAnsi="宋体" w:eastAsia="宋体" w:cs="宋体"/>
          <w:spacing w:val="6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in</w:t>
      </w:r>
      <w:r>
        <w:rPr>
          <w:rFonts w:ascii="宋体" w:hAnsi="宋体" w:eastAsia="宋体" w:cs="宋体"/>
          <w:spacing w:val="4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2"/>
          <w:sz w:val="17"/>
          <w:szCs w:val="17"/>
        </w:rPr>
        <w:t>Population</w:t>
      </w:r>
      <w:r>
        <w:rPr>
          <w:rFonts w:ascii="Calibri" w:hAnsi="Calibri" w:eastAsia="Calibri" w:cs="Calibri"/>
          <w:spacing w:val="-2"/>
          <w:sz w:val="17"/>
          <w:szCs w:val="17"/>
        </w:rPr>
        <w:t>⁸</w:t>
      </w:r>
      <w:r>
        <w:rPr>
          <w:rFonts w:ascii="Calibri" w:hAnsi="Calibri" w:eastAsia="Calibri" w:cs="Calibri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end</w:t>
      </w:r>
      <w:r>
        <w:rPr>
          <w:rFonts w:ascii="宋体" w:hAnsi="宋体" w:eastAsia="宋体" w:cs="宋体"/>
          <w:spacing w:val="13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17"/>
          <w:szCs w:val="17"/>
        </w:rPr>
        <w:t>function</w:t>
      </w:r>
    </w:p>
    <w:p w14:paraId="410AC414">
      <w:pPr>
        <w:spacing w:before="243" w:line="224" w:lineRule="auto"/>
        <w:ind w:left="24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1"/>
          <w:sz w:val="24"/>
          <w:szCs w:val="24"/>
        </w:rPr>
        <w:t>图7-4数学建模论文参考伪代码</w:t>
      </w:r>
    </w:p>
    <w:p w14:paraId="2C859EDE">
      <w:pPr>
        <w:spacing w:before="172" w:line="355" w:lineRule="auto"/>
        <w:ind w:right="27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color w:val="FF0000"/>
          <w:spacing w:val="8"/>
          <w:sz w:val="23"/>
          <w:szCs w:val="23"/>
        </w:rPr>
        <w:t>注意：在撰写模型建立与求解过程中，千万不</w:t>
      </w:r>
      <w:r>
        <w:rPr>
          <w:rFonts w:ascii="楷体" w:hAnsi="楷体" w:eastAsia="楷体" w:cs="楷体"/>
          <w:color w:val="FF0000"/>
          <w:spacing w:val="7"/>
          <w:sz w:val="23"/>
          <w:szCs w:val="23"/>
        </w:rPr>
        <w:t>要直接将算法的原理进行复制，而</w:t>
      </w:r>
      <w:r>
        <w:rPr>
          <w:rFonts w:ascii="楷体" w:hAnsi="楷体" w:eastAsia="楷体" w:cs="楷体"/>
          <w:color w:val="FF0000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FF0000"/>
          <w:spacing w:val="5"/>
          <w:sz w:val="23"/>
          <w:szCs w:val="23"/>
        </w:rPr>
        <w:t>是应该时刻和题目相结合去撰写论文；</w:t>
      </w:r>
    </w:p>
    <w:p w14:paraId="55A355AF">
      <w:pPr>
        <w:spacing w:before="1" w:line="222" w:lineRule="auto"/>
        <w:ind w:left="1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8"/>
          <w:sz w:val="24"/>
          <w:szCs w:val="24"/>
        </w:rPr>
        <w:t>(2)写作准则</w:t>
      </w:r>
    </w:p>
    <w:p w14:paraId="03E7D2E1">
      <w:pPr>
        <w:spacing w:before="187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按问题顺序递进撰写，不堆砌模型、不照搬原理、</w:t>
      </w:r>
      <w:r>
        <w:rPr>
          <w:rFonts w:ascii="楷体" w:hAnsi="楷体" w:eastAsia="楷体" w:cs="楷体"/>
          <w:spacing w:val="4"/>
          <w:sz w:val="24"/>
          <w:szCs w:val="24"/>
        </w:rPr>
        <w:t>不脱离题意，全程遵循五步</w:t>
      </w:r>
    </w:p>
    <w:p w14:paraId="103E15C4">
      <w:pPr>
        <w:spacing w:before="174" w:line="223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-11"/>
          <w:sz w:val="24"/>
          <w:szCs w:val="24"/>
        </w:rPr>
        <w:t>闭环写作法。</w:t>
      </w:r>
    </w:p>
    <w:p w14:paraId="4FE8ECF0">
      <w:pPr>
        <w:spacing w:line="223" w:lineRule="auto"/>
        <w:rPr>
          <w:rFonts w:ascii="楷体" w:hAnsi="楷体" w:eastAsia="楷体" w:cs="楷体"/>
          <w:sz w:val="24"/>
          <w:szCs w:val="24"/>
        </w:rPr>
        <w:sectPr>
          <w:footerReference r:id="rId5" w:type="default"/>
          <w:pgSz w:w="11910" w:h="16840"/>
          <w:pgMar w:top="400" w:right="1785" w:bottom="1175" w:left="1779" w:header="0" w:footer="1013" w:gutter="0"/>
          <w:cols w:space="720" w:num="1"/>
        </w:sectPr>
      </w:pPr>
    </w:p>
    <w:p w14:paraId="70C2573D">
      <w:pPr>
        <w:pStyle w:val="2"/>
        <w:spacing w:line="244" w:lineRule="auto"/>
      </w:pPr>
    </w:p>
    <w:p w14:paraId="4939EEEF">
      <w:pPr>
        <w:pStyle w:val="2"/>
        <w:spacing w:line="245" w:lineRule="auto"/>
      </w:pPr>
    </w:p>
    <w:p w14:paraId="37DCE55D">
      <w:pPr>
        <w:pStyle w:val="2"/>
        <w:spacing w:line="245" w:lineRule="auto"/>
      </w:pPr>
    </w:p>
    <w:p w14:paraId="4C50C20A">
      <w:pPr>
        <w:pStyle w:val="2"/>
        <w:spacing w:line="245" w:lineRule="auto"/>
      </w:pPr>
    </w:p>
    <w:p w14:paraId="224DA874">
      <w:pPr>
        <w:spacing w:before="78" w:line="223" w:lineRule="auto"/>
        <w:ind w:left="160"/>
        <w:rPr>
          <w:rFonts w:ascii="楷体" w:hAnsi="楷体" w:eastAsia="楷体" w:cs="楷体"/>
          <w:sz w:val="24"/>
          <w:szCs w:val="24"/>
        </w:rPr>
      </w:pPr>
      <w:bookmarkStart w:id="0" w:name="bookmark125"/>
      <w:bookmarkEnd w:id="0"/>
      <w:r>
        <w:rPr>
          <w:rFonts w:ascii="楷体" w:hAnsi="楷体" w:eastAsia="楷体" w:cs="楷体"/>
          <w:spacing w:val="9"/>
          <w:sz w:val="24"/>
          <w:szCs w:val="24"/>
        </w:rPr>
        <w:t>(3)五步标准化写作框架</w:t>
      </w:r>
    </w:p>
    <w:p w14:paraId="44BE31D5">
      <w:pPr>
        <w:spacing w:before="196" w:line="288" w:lineRule="auto"/>
        <w:ind w:left="30" w:right="66" w:hanging="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①  模型适配分析：结合本题数据与问题特征，说</w:t>
      </w:r>
      <w:r>
        <w:rPr>
          <w:rFonts w:ascii="楷体" w:hAnsi="楷体" w:eastAsia="楷体" w:cs="楷体"/>
          <w:spacing w:val="3"/>
          <w:sz w:val="24"/>
          <w:szCs w:val="24"/>
        </w:rPr>
        <w:t>明选用该模型的核心原因，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对比其他模型的优势；</w:t>
      </w:r>
    </w:p>
    <w:p w14:paraId="6A8D91F4">
      <w:pPr>
        <w:spacing w:before="201" w:line="279" w:lineRule="auto"/>
        <w:ind w:left="20" w:right="27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②</w:t>
      </w:r>
      <w:r>
        <w:rPr>
          <w:rFonts w:ascii="楷体" w:hAnsi="楷体" w:eastAsia="楷体" w:cs="楷体"/>
          <w:spacing w:val="9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公式分步推导：</w:t>
      </w:r>
      <w:r>
        <w:rPr>
          <w:rFonts w:ascii="楷体" w:hAnsi="楷体" w:eastAsia="楷体" w:cs="楷体"/>
          <w:spacing w:val="-7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根据问题机理分步推导核心公式，关键公式单独</w:t>
      </w:r>
      <w:r>
        <w:rPr>
          <w:rFonts w:ascii="楷体" w:hAnsi="楷体" w:eastAsia="楷体" w:cs="楷体"/>
          <w:spacing w:val="3"/>
          <w:sz w:val="24"/>
          <w:szCs w:val="24"/>
        </w:rPr>
        <w:t>居中、编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号靠右，普通推导公式无需编号；</w:t>
      </w:r>
    </w:p>
    <w:p w14:paraId="291F44FE">
      <w:pPr>
        <w:spacing w:before="194" w:line="291" w:lineRule="auto"/>
        <w:ind w:left="10" w:right="42" w:firstLine="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③  变量与约束定义：明确决策变量、目标函数、所有边界约束，完全贴合赛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题要求；</w:t>
      </w:r>
    </w:p>
    <w:p w14:paraId="6EDB6C99">
      <w:pPr>
        <w:pStyle w:val="2"/>
        <w:spacing w:before="167" w:line="293" w:lineRule="auto"/>
        <w:ind w:left="20" w:right="34" w:hanging="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④算法求解设计：写明求解软件</w:t>
      </w:r>
      <w:r>
        <w:rPr>
          <w:rFonts w:ascii="楷体" w:hAnsi="楷体" w:eastAsia="楷体" w:cs="楷体"/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(</w:t>
      </w:r>
      <w:r>
        <w:rPr>
          <w:rFonts w:ascii="楷体" w:hAnsi="楷体" w:eastAsia="楷体" w:cs="楷体"/>
          <w:spacing w:val="-56"/>
          <w:sz w:val="24"/>
          <w:szCs w:val="24"/>
        </w:rPr>
        <w:t xml:space="preserve"> </w:t>
      </w:r>
      <w:r>
        <w:rPr>
          <w:sz w:val="24"/>
          <w:szCs w:val="24"/>
        </w:rPr>
        <w:t>MATLAB</w:t>
      </w:r>
      <w:r>
        <w:rPr>
          <w:spacing w:val="10"/>
          <w:sz w:val="24"/>
          <w:szCs w:val="24"/>
        </w:rPr>
        <w:t>/</w:t>
      </w:r>
      <w:r>
        <w:rPr>
          <w:sz w:val="24"/>
          <w:szCs w:val="24"/>
        </w:rPr>
        <w:t>Python</w:t>
      </w:r>
      <w:r>
        <w:rPr>
          <w:spacing w:val="10"/>
          <w:sz w:val="24"/>
          <w:szCs w:val="24"/>
        </w:rPr>
        <w:t>/</w:t>
      </w:r>
      <w:r>
        <w:rPr>
          <w:sz w:val="24"/>
          <w:szCs w:val="24"/>
        </w:rPr>
        <w:t>Lingo</w:t>
      </w:r>
      <w:r>
        <w:rPr>
          <w:spacing w:val="10"/>
          <w:sz w:val="24"/>
          <w:szCs w:val="24"/>
        </w:rPr>
        <w:t>)</w:t>
      </w:r>
      <w:r>
        <w:rPr>
          <w:rFonts w:ascii="宋体" w:hAnsi="宋体" w:eastAsia="宋体" w:cs="宋体"/>
          <w:spacing w:val="10"/>
          <w:sz w:val="24"/>
          <w:szCs w:val="24"/>
        </w:rPr>
        <w:t>、</w:t>
      </w:r>
      <w:r>
        <w:rPr>
          <w:rFonts w:ascii="楷体" w:hAnsi="楷体" w:eastAsia="楷体" w:cs="楷体"/>
          <w:spacing w:val="10"/>
          <w:sz w:val="24"/>
          <w:szCs w:val="24"/>
        </w:rPr>
        <w:t>算法参数、迭代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规则、求解步骤，复杂算法可搭配伪代码辅助说明；</w:t>
      </w:r>
    </w:p>
    <w:p w14:paraId="7BE9D98F">
      <w:pPr>
        <w:spacing w:before="183" w:line="284" w:lineRule="auto"/>
        <w:ind w:left="70" w:hanging="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⑤  结果输出解读：通过表格、高清图表呈现求解结果，量化数据</w:t>
      </w:r>
      <w:r>
        <w:rPr>
          <w:rFonts w:ascii="楷体" w:hAnsi="楷体" w:eastAsia="楷体" w:cs="楷体"/>
          <w:spacing w:val="5"/>
          <w:sz w:val="24"/>
          <w:szCs w:val="24"/>
        </w:rPr>
        <w:t>，结合题目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目标解读结果含义。</w:t>
      </w:r>
    </w:p>
    <w:p w14:paraId="6FBC3B52">
      <w:pPr>
        <w:spacing w:before="166" w:line="224" w:lineRule="auto"/>
        <w:ind w:left="14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7"/>
          <w:sz w:val="24"/>
          <w:szCs w:val="24"/>
        </w:rPr>
        <w:t>(4)分题型精细化子框架</w:t>
      </w:r>
    </w:p>
    <w:p w14:paraId="013178AA">
      <w:pPr>
        <w:spacing w:before="169" w:line="225" w:lineRule="auto"/>
        <w:ind w:left="2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7"/>
          <w:sz w:val="24"/>
          <w:szCs w:val="24"/>
        </w:rPr>
        <w:t>①机理计算类</w:t>
      </w:r>
    </w:p>
    <w:p w14:paraId="6BB0F6D1">
      <w:pPr>
        <w:spacing w:before="198" w:line="355" w:lineRule="auto"/>
        <w:ind w:left="30" w:right="21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基础理论溯源→模型体系搭建→分步公式推导→</w:t>
      </w:r>
      <w:r>
        <w:rPr>
          <w:rFonts w:ascii="楷体" w:hAnsi="楷体" w:eastAsia="楷体" w:cs="楷体"/>
          <w:spacing w:val="-9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总模</w:t>
      </w:r>
      <w:r>
        <w:rPr>
          <w:rFonts w:ascii="楷体" w:hAnsi="楷体" w:eastAsia="楷体" w:cs="楷体"/>
          <w:spacing w:val="3"/>
          <w:sz w:val="24"/>
          <w:szCs w:val="24"/>
        </w:rPr>
        <w:t>型整合→数值求解算法→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结果可视化呈现</w:t>
      </w:r>
    </w:p>
    <w:p w14:paraId="579424AC">
      <w:pPr>
        <w:spacing w:line="225" w:lineRule="auto"/>
        <w:ind w:left="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5"/>
          <w:sz w:val="24"/>
          <w:szCs w:val="24"/>
        </w:rPr>
        <w:t>②优化类(黄金三要素)</w:t>
      </w:r>
    </w:p>
    <w:p w14:paraId="13F64FDF">
      <w:pPr>
        <w:spacing w:before="191" w:line="351" w:lineRule="auto"/>
        <w:ind w:left="30" w:right="4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决策变量定义→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目标函数构建(最值方向+物理意义)→多维度约束罗列→优化</w:t>
      </w:r>
      <w:r>
        <w:rPr>
          <w:rFonts w:ascii="楷体" w:hAnsi="楷体" w:eastAsia="楷体" w:cs="楷体"/>
          <w:sz w:val="24"/>
          <w:szCs w:val="24"/>
        </w:rPr>
        <w:t xml:space="preserve"> 数学模型整合→求解算法原理与完整流程→参数迭代设置→最</w:t>
      </w:r>
      <w:r>
        <w:rPr>
          <w:rFonts w:ascii="楷体" w:hAnsi="楷体" w:eastAsia="楷体" w:cs="楷体"/>
          <w:spacing w:val="-1"/>
          <w:sz w:val="24"/>
          <w:szCs w:val="24"/>
        </w:rPr>
        <w:t>优解输出</w:t>
      </w:r>
    </w:p>
    <w:p w14:paraId="4A36F84F">
      <w:pPr>
        <w:spacing w:line="225" w:lineRule="auto"/>
        <w:ind w:left="2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7"/>
          <w:sz w:val="24"/>
          <w:szCs w:val="24"/>
        </w:rPr>
        <w:t>③数据统计类</w:t>
      </w:r>
    </w:p>
    <w:p w14:paraId="38469C74">
      <w:pPr>
        <w:spacing w:before="197" w:line="349" w:lineRule="auto"/>
        <w:ind w:left="20" w:right="21" w:firstLine="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数据预处理(清洗、去噪、变换)→</w:t>
      </w:r>
      <w:r>
        <w:rPr>
          <w:rFonts w:ascii="楷体" w:hAnsi="楷体" w:eastAsia="楷体" w:cs="楷体"/>
          <w:spacing w:val="-8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统计模型构建→参</w:t>
      </w:r>
      <w:r>
        <w:rPr>
          <w:rFonts w:ascii="楷体" w:hAnsi="楷体" w:eastAsia="楷体" w:cs="楷体"/>
          <w:spacing w:val="9"/>
          <w:sz w:val="24"/>
          <w:szCs w:val="24"/>
        </w:rPr>
        <w:t>数估计→</w:t>
      </w:r>
      <w:r>
        <w:rPr>
          <w:rFonts w:ascii="楷体" w:hAnsi="楷体" w:eastAsia="楷体" w:cs="楷体"/>
          <w:spacing w:val="-9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显著性检验→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模型应用与结果求解</w:t>
      </w:r>
    </w:p>
    <w:p w14:paraId="01C20F2E">
      <w:pPr>
        <w:spacing w:before="6" w:line="224" w:lineRule="auto"/>
        <w:ind w:left="1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(5)高分完整案例片段</w:t>
      </w:r>
    </w:p>
    <w:p w14:paraId="1EC19741">
      <w:pPr>
        <w:spacing w:before="182" w:line="354" w:lineRule="auto"/>
        <w:ind w:left="20" w:right="27" w:firstLine="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1"/>
          <w:sz w:val="24"/>
          <w:szCs w:val="24"/>
        </w:rPr>
        <w:t xml:space="preserve">本文以商超单日经营综合收益最大为核心优化目标，综合整合营收、采购成 </w:t>
      </w:r>
      <w:r>
        <w:rPr>
          <w:rFonts w:ascii="楷体" w:hAnsi="楷体" w:eastAsia="楷体" w:cs="楷体"/>
          <w:spacing w:val="5"/>
          <w:sz w:val="24"/>
          <w:szCs w:val="24"/>
        </w:rPr>
        <w:t>本、库存损耗成本三大核心指标，叠加市场价格</w:t>
      </w:r>
      <w:r>
        <w:rPr>
          <w:rFonts w:ascii="楷体" w:hAnsi="楷体" w:eastAsia="楷体" w:cs="楷体"/>
          <w:spacing w:val="4"/>
          <w:sz w:val="24"/>
          <w:szCs w:val="24"/>
        </w:rPr>
        <w:t>上下限、库存最大容量、补货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量非负等现实约束，构建多约束非线性规划优化模型，整体目标函数如下：</w:t>
      </w:r>
    </w:p>
    <w:p w14:paraId="5E975694">
      <w:pPr>
        <w:spacing w:line="540" w:lineRule="exact"/>
        <w:ind w:firstLine="2049"/>
      </w:pPr>
      <w:r>
        <w:rPr>
          <w:position w:val="-10"/>
        </w:rPr>
        <w:drawing>
          <wp:inline distT="0" distB="0" distL="0" distR="0">
            <wp:extent cx="2711450" cy="342265"/>
            <wp:effectExtent l="0" t="0" r="6350" b="635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803" cy="3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44C7">
      <w:pPr>
        <w:pStyle w:val="2"/>
        <w:spacing w:before="186" w:line="365" w:lineRule="auto"/>
        <w:ind w:left="30" w:right="34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式中：</w:t>
      </w:r>
      <w:r>
        <w:rPr>
          <w:rFonts w:ascii="Times New Roman" w:hAnsi="Times New Roman" w:eastAsia="Times New Roman" w:cs="Times New Roman"/>
          <w:sz w:val="24"/>
          <w:szCs w:val="24"/>
        </w:rPr>
        <w:t>Pi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为第</w:t>
      </w:r>
      <w:r>
        <w:rPr>
          <w:rFonts w:ascii="楷体" w:hAnsi="楷体" w:eastAsia="楷体" w:cs="楷体"/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pacing w:val="5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类蔬菜单日销售定价，</w:t>
      </w:r>
      <w:r>
        <w:rPr>
          <w:rFonts w:ascii="Times New Roman" w:hAnsi="Times New Roman" w:eastAsia="Times New Roman" w:cs="Times New Roman"/>
          <w:sz w:val="24"/>
          <w:szCs w:val="24"/>
        </w:rPr>
        <w:t>Qi</w:t>
      </w:r>
      <w:r>
        <w:rPr>
          <w:rFonts w:ascii="楷体" w:hAnsi="楷体" w:eastAsia="楷体" w:cs="楷体"/>
          <w:spacing w:val="9"/>
          <w:sz w:val="24"/>
          <w:szCs w:val="24"/>
        </w:rPr>
        <w:t>为模型预测单日销量，</w:t>
      </w:r>
      <w:r>
        <w:rPr>
          <w:rFonts w:ascii="楷体" w:hAnsi="楷体" w:eastAsia="楷体" w:cs="楷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</w:t>
      </w:r>
      <w:r>
        <w:rPr>
          <w:rFonts w:ascii="楷体" w:hAnsi="楷体" w:eastAsia="楷体" w:cs="楷体"/>
          <w:spacing w:val="9"/>
          <w:sz w:val="24"/>
          <w:szCs w:val="24"/>
        </w:rPr>
        <w:t>为采购单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价</w:t>
      </w:r>
      <w:r>
        <w:rPr>
          <w:rFonts w:ascii="楷体" w:hAnsi="楷体" w:eastAsia="楷体" w:cs="楷体"/>
          <w:spacing w:val="-4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，</w:t>
      </w:r>
      <w:r>
        <w:rPr>
          <w:spacing w:val="-8"/>
          <w:sz w:val="24"/>
          <w:szCs w:val="24"/>
        </w:rPr>
        <w:t>Si</w:t>
      </w:r>
      <w:r>
        <w:rPr>
          <w:spacing w:val="4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为单日补货量，λ为日均损耗率。本文采用</w:t>
      </w:r>
      <w:r>
        <w:rPr>
          <w:spacing w:val="-8"/>
          <w:sz w:val="24"/>
          <w:szCs w:val="24"/>
        </w:rPr>
        <w:t>MATL</w:t>
      </w:r>
      <w:r>
        <w:rPr>
          <w:spacing w:val="-9"/>
          <w:sz w:val="24"/>
          <w:szCs w:val="24"/>
        </w:rPr>
        <w:t xml:space="preserve">AB </w:t>
      </w:r>
      <w:r>
        <w:rPr>
          <w:rFonts w:ascii="楷体" w:hAnsi="楷体" w:eastAsia="楷体" w:cs="楷体"/>
          <w:spacing w:val="-9"/>
          <w:sz w:val="24"/>
          <w:szCs w:val="24"/>
        </w:rPr>
        <w:t>遗传算法工具箱迭代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求解，设置种群数量100、最大迭代次数200、交叉概率0.8、变异概率0.2,</w:t>
      </w:r>
    </w:p>
    <w:p w14:paraId="75B240A2">
      <w:pPr>
        <w:spacing w:line="365" w:lineRule="auto"/>
        <w:rPr>
          <w:rFonts w:ascii="楷体" w:hAnsi="楷体" w:eastAsia="楷体" w:cs="楷体"/>
          <w:sz w:val="24"/>
          <w:szCs w:val="24"/>
        </w:rPr>
        <w:sectPr>
          <w:footerReference r:id="rId6" w:type="default"/>
          <w:pgSz w:w="11910" w:h="16840"/>
          <w:pgMar w:top="400" w:right="1783" w:bottom="1256" w:left="1759" w:header="0" w:footer="944" w:gutter="0"/>
          <w:cols w:space="720" w:num="1"/>
        </w:sectPr>
      </w:pPr>
    </w:p>
    <w:p w14:paraId="38B2CFDA">
      <w:pPr>
        <w:pStyle w:val="2"/>
        <w:spacing w:line="249" w:lineRule="auto"/>
      </w:pPr>
    </w:p>
    <w:p w14:paraId="4E2434A2">
      <w:pPr>
        <w:pStyle w:val="2"/>
        <w:spacing w:line="249" w:lineRule="auto"/>
      </w:pPr>
    </w:p>
    <w:p w14:paraId="4141CD70">
      <w:pPr>
        <w:pStyle w:val="2"/>
        <w:spacing w:line="250" w:lineRule="auto"/>
      </w:pPr>
    </w:p>
    <w:p w14:paraId="4C205A6B">
      <w:pPr>
        <w:pStyle w:val="2"/>
        <w:spacing w:line="250" w:lineRule="auto"/>
      </w:pPr>
    </w:p>
    <w:p w14:paraId="34779017">
      <w:pPr>
        <w:spacing w:before="75" w:line="371" w:lineRule="auto"/>
        <w:ind w:right="40"/>
        <w:jc w:val="both"/>
        <w:rPr>
          <w:rFonts w:ascii="楷体" w:hAnsi="楷体" w:eastAsia="楷体" w:cs="楷体"/>
          <w:sz w:val="23"/>
          <w:szCs w:val="23"/>
        </w:rPr>
      </w:pPr>
      <w:bookmarkStart w:id="1" w:name="bookmark126"/>
      <w:bookmarkEnd w:id="1"/>
      <w:r>
        <w:rPr>
          <w:rFonts w:ascii="楷体" w:hAnsi="楷体" w:eastAsia="楷体" w:cs="楷体"/>
          <w:spacing w:val="15"/>
          <w:sz w:val="23"/>
          <w:szCs w:val="23"/>
        </w:rPr>
        <w:t>迭代收敛后输出最优解。求解结果显示，优化</w:t>
      </w:r>
      <w:r>
        <w:rPr>
          <w:rFonts w:ascii="楷体" w:hAnsi="楷体" w:eastAsia="楷体" w:cs="楷体"/>
          <w:spacing w:val="14"/>
          <w:sz w:val="23"/>
          <w:szCs w:val="23"/>
        </w:rPr>
        <w:t>方案相较传统固定经营模式，日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均收益提升7.9%,库存损耗大幅降低，</w:t>
      </w:r>
      <w:r>
        <w:rPr>
          <w:rFonts w:ascii="楷体" w:hAnsi="楷体" w:eastAsia="楷体" w:cs="楷体"/>
          <w:spacing w:val="19"/>
          <w:sz w:val="23"/>
          <w:szCs w:val="23"/>
        </w:rPr>
        <w:t>优化效果显著,可有效解决商超生鲜经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营决策难题。</w:t>
      </w:r>
    </w:p>
    <w:p w14:paraId="0D2F87EA">
      <w:pPr>
        <w:spacing w:before="1" w:line="226" w:lineRule="auto"/>
        <w:ind w:left="1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(6)</w:t>
      </w:r>
      <w:r>
        <w:rPr>
          <w:rFonts w:ascii="楷体" w:hAnsi="楷体" w:eastAsia="楷体" w:cs="楷体"/>
          <w:spacing w:val="2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避雷分析</w:t>
      </w:r>
    </w:p>
    <w:p w14:paraId="0E48B987">
      <w:pPr>
        <w:spacing w:before="201" w:line="359" w:lineRule="auto"/>
        <w:ind w:right="67" w:firstLine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-3"/>
          <w:sz w:val="24"/>
          <w:szCs w:val="24"/>
        </w:rPr>
        <w:t>×</w:t>
      </w:r>
      <w:r>
        <w:rPr>
          <w:rFonts w:ascii="楷体" w:hAnsi="楷体" w:eastAsia="楷体" w:cs="楷体"/>
          <w:spacing w:val="-7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 xml:space="preserve">只堆公式代码、无文字解读；×推导跳步、逻辑断裂； </w:t>
      </w:r>
      <w:r>
        <w:rPr>
          <w:rFonts w:ascii="宋体" w:hAnsi="宋体" w:eastAsia="宋体" w:cs="宋体"/>
          <w:spacing w:val="-3"/>
          <w:sz w:val="24"/>
          <w:szCs w:val="24"/>
        </w:rPr>
        <w:t>×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模</w:t>
      </w:r>
      <w:r>
        <w:rPr>
          <w:rFonts w:ascii="楷体" w:hAnsi="楷体" w:eastAsia="楷体" w:cs="楷体"/>
          <w:spacing w:val="-3"/>
          <w:sz w:val="24"/>
          <w:szCs w:val="24"/>
        </w:rPr>
        <w:t>型</w:t>
      </w:r>
      <w:r>
        <w:rPr>
          <w:rFonts w:ascii="楷体" w:hAnsi="楷体" w:eastAsia="楷体" w:cs="楷体"/>
          <w:spacing w:val="-4"/>
          <w:sz w:val="24"/>
          <w:szCs w:val="24"/>
        </w:rPr>
        <w:t>与题意脱节；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X </w:t>
      </w:r>
      <w:r>
        <w:rPr>
          <w:rFonts w:ascii="楷体" w:hAnsi="楷体" w:eastAsia="楷体" w:cs="楷体"/>
          <w:sz w:val="24"/>
          <w:szCs w:val="24"/>
        </w:rPr>
        <w:t>照搬通用算法原理、无场景适配。</w:t>
      </w:r>
    </w:p>
    <w:p w14:paraId="13FE4C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8450A">
    <w:pPr>
      <w:spacing w:line="176" w:lineRule="auto"/>
      <w:ind w:left="40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54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D1C05">
    <w:pPr>
      <w:spacing w:before="1" w:line="231" w:lineRule="auto"/>
      <w:ind w:left="4070"/>
      <w:rPr>
        <w:rFonts w:ascii="宋体" w:hAnsi="宋体" w:eastAsia="宋体" w:cs="宋体"/>
        <w:sz w:val="24"/>
        <w:szCs w:val="24"/>
      </w:rPr>
    </w:pPr>
    <w:r>
      <w:rPr>
        <w:rFonts w:ascii="宋体" w:hAnsi="宋体" w:eastAsia="宋体" w:cs="宋体"/>
        <w:spacing w:val="-12"/>
        <w:sz w:val="24"/>
        <w:szCs w:val="24"/>
      </w:rPr>
      <w:t>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789F63DE"/>
    <w:rsid w:val="789F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2026-09-12T15:01:00Z</dcterms:created>
  <dc:creator>微信用户</dc:creator>
  <cp:lastModifiedBy>微信用户</cp:lastModifiedBy>
  <dcterms:modified xsi:type="dcterms:W3CDTF">2026-09-12T15:02:36Z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0E23E556A6F14D898307EBD5F8548881_11</vt:lpwstr>
  </property>
</Properties>
</file>