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本科阶段成绩单和成绩排名"/>
    <w:p>
      <w:pPr>
        <w:pStyle w:val="Heading1"/>
      </w:pPr>
      <w:r>
        <w:rPr>
          <w:rFonts w:hint="eastAsia"/>
        </w:rPr>
        <w:t xml:space="preserve">本科阶段成绩单和成绩排名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D:\%E4%BF%9D%E7%A0%94\%E6%96%87%E4%B9%A6\%E4%B8%AA%E4%BA%BA%E8%AF%81%E6%98%8E\%E6%9C%AC%E7%A7%91%E6%88%90%E7%BB%A9%E5%8D%95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D:\%E4%BF%9D%E7%A0%94\%E6%96%87%E4%B9%A6\%E4%B8%AA%E4%BA%BA%E8%AF%81%E6%98%8E\%E6%88%90%E7%BB%A9%E6%8E%92%E5%90%8D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2025-06-13T11:24:54Z</dcterms:created>
  <dcterms:modified xsi:type="dcterms:W3CDTF">2025-06-13T11:24:54Z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