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A79BD">
      <w:pPr>
        <w:pStyle w:val="4"/>
        <w:bidi w:val="0"/>
      </w:pPr>
      <w:r>
        <w:t>基于 OCR 的企业员工档案与人事流程管理平台需求分析说明书</w:t>
      </w:r>
    </w:p>
    <w:p w14:paraId="412FB75B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p w14:paraId="7416A9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8"/>
          <w:szCs w:val="48"/>
        </w:rPr>
      </w:pPr>
      <w:r>
        <w:rPr>
          <w:i w:val="0"/>
          <w:iCs w:val="0"/>
          <w:caps w:val="0"/>
          <w:spacing w:val="0"/>
          <w:sz w:val="48"/>
          <w:szCs w:val="48"/>
          <w:bdr w:val="none" w:color="auto" w:sz="0" w:space="0"/>
        </w:rPr>
        <w:t>1 引言</w:t>
      </w:r>
    </w:p>
    <w:p w14:paraId="72E65C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1.1 编写目的</w:t>
      </w:r>
    </w:p>
    <w:p w14:paraId="1C6BD2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本文档用于明确基于 OCR 的企业员工档案与人事流程管理平台的建设目标、业务范围、用户角色、功能需求、数据需求、非功能需求和系统验收标准，为系统设计、数据库设计、程序实现、测试及毕业设计论文撰写提供依据。</w:t>
      </w:r>
    </w:p>
    <w:p w14:paraId="6C44D2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本文档的主要使用者包括：</w:t>
      </w:r>
    </w:p>
    <w:p w14:paraId="0362B4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系统分析与设计人员；</w:t>
      </w:r>
    </w:p>
    <w:p w14:paraId="756BEE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系统开发人员；</w:t>
      </w:r>
    </w:p>
    <w:p w14:paraId="43FA68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数据库设计人员；</w:t>
      </w:r>
    </w:p>
    <w:p w14:paraId="60A335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测试人员；</w:t>
      </w:r>
    </w:p>
    <w:p w14:paraId="244E34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企业人力资源管理人员；</w:t>
      </w:r>
    </w:p>
    <w:p w14:paraId="7B591C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企业部门负责人；</w:t>
      </w:r>
    </w:p>
    <w:p w14:paraId="6E1B46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毕业设计指导教师和评审人员。</w:t>
      </w:r>
    </w:p>
    <w:p w14:paraId="15B7F1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1.2 项目背景</w:t>
      </w:r>
    </w:p>
    <w:p w14:paraId="1254B4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传统企业员工档案和人事流程主要依赖纸质材料、电子表格以及分散的办公软件完成，存在以下问题：</w:t>
      </w:r>
    </w:p>
    <w:p w14:paraId="4E4C09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员工档案资料分散，查询效率较低；</w:t>
      </w:r>
    </w:p>
    <w:p w14:paraId="72239C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入职、转岗、请假、异动和离职流程缺少统一管理；</w:t>
      </w:r>
    </w:p>
    <w:p w14:paraId="6477AA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纸质档案借用、访问、归还和移交过程难以追踪；</w:t>
      </w:r>
    </w:p>
    <w:p w14:paraId="011BD7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人事审批记录不完整，过程责任不清晰；</w:t>
      </w:r>
    </w:p>
    <w:p w14:paraId="290219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档案变更缺乏版本管理和操作留痕；</w:t>
      </w:r>
    </w:p>
    <w:p w14:paraId="75563CF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人工录入扫描件信息工作量较大，容易产生录入错误；</w:t>
      </w:r>
    </w:p>
    <w:p w14:paraId="12B560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人事统计主要依赖人工汇总，实时性和准确性不足；</w:t>
      </w:r>
    </w:p>
    <w:p w14:paraId="6EA67F7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不同岗位人员对员工隐私数据的访问范围缺少精细化控制。</w:t>
      </w:r>
    </w:p>
    <w:p w14:paraId="3EA59B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因此，本项目拟设计并实现一个面向企业员工、人力资源人员、部门负责人和企业运营管理人员的人事档案与流程管理平台。系统以员工档案为核心，以人事流程为主线，引入 OCR 技术完成扫描件和图片中的关键信息提取，实现档案资源和人事业务的数字化、规范化和可追溯管理。</w:t>
      </w:r>
    </w:p>
    <w:p w14:paraId="78786F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1.3 项目名称</w:t>
      </w:r>
    </w:p>
    <w:p w14:paraId="414051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基于 OCR 的企业员工档案与人事流程管理平台设计与实现。</w:t>
      </w:r>
    </w:p>
    <w:p w14:paraId="7B351A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1.4 项目范围</w:t>
      </w:r>
    </w:p>
    <w:p w14:paraId="1C313D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系统主要覆盖以下业务范围：</w:t>
      </w:r>
    </w:p>
    <w:p w14:paraId="1C3CFD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员工基础档案管理；</w:t>
      </w:r>
    </w:p>
    <w:p w14:paraId="30D2DDE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组织机构和岗位管理；</w:t>
      </w:r>
    </w:p>
    <w:p w14:paraId="6D36967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员工入职管理；</w:t>
      </w:r>
    </w:p>
    <w:p w14:paraId="6101D8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员工转岗、调动和其他人事异动管理；</w:t>
      </w:r>
    </w:p>
    <w:p w14:paraId="684EE6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请假及相关人事申请管理；</w:t>
      </w:r>
    </w:p>
    <w:p w14:paraId="49B8AC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员工合同管理；</w:t>
      </w:r>
    </w:p>
    <w:p w14:paraId="38798A2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员工离职及工作交接管理；</w:t>
      </w:r>
    </w:p>
    <w:p w14:paraId="487085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人事审批记录管理；</w:t>
      </w:r>
    </w:p>
    <w:p w14:paraId="027EAD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档案借用和访问授权管理；</w:t>
      </w:r>
    </w:p>
    <w:p w14:paraId="6C0406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档案使用过程及版本记录；</w:t>
      </w:r>
    </w:p>
    <w:p w14:paraId="1A14DC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档案归还、移交和变更留痕；</w:t>
      </w:r>
    </w:p>
    <w:p w14:paraId="399766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档案维护、盘点和异常处理；</w:t>
      </w:r>
    </w:p>
    <w:p w14:paraId="358020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OCR 信息识别、字段校验和人工修正；</w:t>
      </w:r>
    </w:p>
    <w:p w14:paraId="084F72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人事统计和可视化分析；</w:t>
      </w:r>
    </w:p>
    <w:p w14:paraId="1035B5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身份认证、角色权限和操作日志管理。</w:t>
      </w:r>
    </w:p>
    <w:p w14:paraId="0F711B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系统不收集与人事管理无关的个人信息，不面向真实生产环境直接处理敏感数据，系统演示采用模拟数据或脱敏数据。</w:t>
      </w:r>
    </w:p>
    <w:p w14:paraId="2899F0BE">
      <w:pPr>
        <w:keepNext w:val="0"/>
        <w:keepLines w:val="0"/>
        <w:widowControl/>
        <w:suppressLineNumbers w:val="0"/>
        <w:pBdr>
          <w:top w:val="single" w:color="auto" w:sz="8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049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8"/>
          <w:szCs w:val="48"/>
        </w:rPr>
      </w:pPr>
      <w:r>
        <w:rPr>
          <w:i w:val="0"/>
          <w:iCs w:val="0"/>
          <w:caps w:val="0"/>
          <w:spacing w:val="0"/>
          <w:sz w:val="48"/>
          <w:szCs w:val="48"/>
          <w:bdr w:val="none" w:color="auto" w:sz="0" w:space="0"/>
        </w:rPr>
        <w:t>2 总体需求</w:t>
      </w:r>
    </w:p>
    <w:p w14:paraId="03DAA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2.1 系统建设目标</w:t>
      </w:r>
    </w:p>
    <w:p w14:paraId="7082FF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系统应建立覆盖员工档案全生命周期和人事业务全流程的管理平台，形成如下业务闭环：</w:t>
      </w:r>
    </w:p>
    <w:p w14:paraId="5E2658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i/>
          <w:iCs/>
          <w:caps w:val="0"/>
          <w:spacing w:val="0"/>
          <w:bdr w:val="none" w:color="auto" w:sz="0" w:space="0"/>
        </w:rPr>
        <w:t>资源建档 → 申请授权 → 使用或借用 → 变更维护 → 归还盘点 → 归档统计</w:t>
      </w:r>
    </w:p>
    <w:p w14:paraId="5CB6B0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系统应满足以下总体目标：</w:t>
      </w:r>
    </w:p>
    <w:p w14:paraId="453CAF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建立统一的员工档案和人事业务数据中心；</w:t>
      </w:r>
    </w:p>
    <w:p w14:paraId="6A3B196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实现员工档案、组织岗位、合同和流程记录的关联管理；</w:t>
      </w:r>
    </w:p>
    <w:p w14:paraId="3ACCC98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使用 OCR 技术减少档案信息人工录入工作量；</w:t>
      </w:r>
    </w:p>
    <w:p w14:paraId="4471CA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实现员工入职、异动、请假和离职流程的线上申请、审批和归档；</w:t>
      </w:r>
    </w:p>
    <w:p w14:paraId="793179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实现档案访问授权、借用、归还和移交的全过程记录；</w:t>
      </w:r>
    </w:p>
    <w:p w14:paraId="15FDA4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实现档案和业务数据的版本管理、变更留痕和责任追踪；</w:t>
      </w:r>
    </w:p>
    <w:p w14:paraId="3FA843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提供条件检索、分页查询、统计分析和可视化展示；</w:t>
      </w:r>
    </w:p>
    <w:p w14:paraId="4D8C2D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根据不同角色实施最小必要权限控制；</w:t>
      </w:r>
    </w:p>
    <w:p w14:paraId="714DDD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提供完整的操作日志和异常处理机制；</w:t>
      </w:r>
    </w:p>
    <w:p w14:paraId="09CF72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为毕业设计提供清晰、可验证、可演示的系统实现范围。</w:t>
      </w:r>
    </w:p>
    <w:p w14:paraId="56A0D1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2.2 系统用户</w:t>
      </w:r>
    </w:p>
    <w:p w14:paraId="7BD197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系统主要包括以下用户类型：</w:t>
      </w:r>
    </w:p>
    <w:tbl>
      <w:tblPr>
        <w:tblW w:w="1688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18"/>
        <w:gridCol w:w="13662"/>
      </w:tblGrid>
      <w:tr w14:paraId="486A8953">
        <w:tc>
          <w:tcPr>
            <w:tcW w:w="0" w:type="auto"/>
            <w:shd w:val="clear"/>
            <w:noWrap/>
            <w:vAlign w:val="center"/>
          </w:tcPr>
          <w:p w14:paraId="25A6D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shd w:val="clear"/>
            <w:noWrap/>
            <w:vAlign w:val="center"/>
          </w:tcPr>
          <w:p w14:paraId="65920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主要职责</w:t>
            </w:r>
          </w:p>
        </w:tc>
      </w:tr>
      <w:tr w14:paraId="4C4BF791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3D47C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企业员工</w:t>
            </w:r>
          </w:p>
        </w:tc>
        <w:tc>
          <w:tcPr>
            <w:tcW w:w="0" w:type="auto"/>
            <w:shd w:val="clear"/>
            <w:vAlign w:val="center"/>
          </w:tcPr>
          <w:p w14:paraId="344DA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查看本人档案信息，发起入职补充、请假、调动、离职等申请，上传相关材料</w:t>
            </w:r>
          </w:p>
        </w:tc>
      </w:tr>
      <w:tr w14:paraId="36655B62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5CCB4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业务经办人员</w:t>
            </w:r>
          </w:p>
        </w:tc>
        <w:tc>
          <w:tcPr>
            <w:tcW w:w="0" w:type="auto"/>
            <w:shd w:val="clear"/>
            <w:vAlign w:val="center"/>
          </w:tcPr>
          <w:p w14:paraId="61643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负责员工档案录入、材料整理、流程办理、档案借用和归还登记</w:t>
            </w:r>
          </w:p>
        </w:tc>
      </w:tr>
      <w:tr w14:paraId="3C5581B0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23379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人力资源人员</w:t>
            </w:r>
          </w:p>
        </w:tc>
        <w:tc>
          <w:tcPr>
            <w:tcW w:w="0" w:type="auto"/>
            <w:shd w:val="clear"/>
            <w:vAlign w:val="center"/>
          </w:tcPr>
          <w:p w14:paraId="74960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管理员工档案、组织岗位、合同、入职、异动、离职及人事统计</w:t>
            </w:r>
          </w:p>
        </w:tc>
      </w:tr>
      <w:tr w14:paraId="3AA94E33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574D3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部门负责人</w:t>
            </w:r>
          </w:p>
        </w:tc>
        <w:tc>
          <w:tcPr>
            <w:tcW w:w="0" w:type="auto"/>
            <w:shd w:val="clear"/>
            <w:vAlign w:val="center"/>
          </w:tcPr>
          <w:p w14:paraId="3220E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审批本部门员工的入职、转岗、请假、异动和离职申请</w:t>
            </w:r>
          </w:p>
        </w:tc>
      </w:tr>
      <w:tr w14:paraId="4EFB1600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29943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企业运营管理人员</w:t>
            </w:r>
          </w:p>
        </w:tc>
        <w:tc>
          <w:tcPr>
            <w:tcW w:w="0" w:type="auto"/>
            <w:shd w:val="clear"/>
            <w:vAlign w:val="center"/>
          </w:tcPr>
          <w:p w14:paraId="35B6F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负责系统配置、组织管理、权限管理、档案盘点和运行监督</w:t>
            </w:r>
          </w:p>
        </w:tc>
      </w:tr>
      <w:tr w14:paraId="788BAAE5">
        <w:tc>
          <w:tcPr>
            <w:tcW w:w="0" w:type="auto"/>
            <w:shd w:val="clear"/>
            <w:vAlign w:val="center"/>
          </w:tcPr>
          <w:p w14:paraId="6B7ED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shd w:val="clear"/>
            <w:vAlign w:val="center"/>
          </w:tcPr>
          <w:p w14:paraId="0735E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管理用户、角色、权限、日志和基础数据</w:t>
            </w:r>
          </w:p>
        </w:tc>
      </w:tr>
    </w:tbl>
    <w:p w14:paraId="4D3BC9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说明：实际系统中可根据企业规模将业务经办人员、人力资源人员和运营管理人员进行角色合并，但权限应保持可配置。</w:t>
      </w:r>
    </w:p>
    <w:p w14:paraId="3DEEA7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2.3 系统总体业务流程</w:t>
      </w:r>
    </w:p>
    <w:p w14:paraId="2C74EE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系统总体业务流程如下：</w:t>
      </w:r>
    </w:p>
    <w:p w14:paraId="058E2CC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管理人员维护企业组织机构、部门、岗位和用户；</w:t>
      </w:r>
    </w:p>
    <w:p w14:paraId="466783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业务经办人员创建员工档案或通过 OCR 导入档案信息；</w:t>
      </w:r>
    </w:p>
    <w:p w14:paraId="54476E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系统对 OCR 识别结果进行字段映射、格式校验和置信度判断；</w:t>
      </w:r>
    </w:p>
    <w:p w14:paraId="7BD8D1E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对低置信度字段提示人工复核，保存原始图片、识别结果和修订记录；</w:t>
      </w:r>
    </w:p>
    <w:p w14:paraId="4BBD7D3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员工或业务经办人员发起入职、请假、调动、离职等业务申请；</w:t>
      </w:r>
    </w:p>
    <w:p w14:paraId="52DEF1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系统依据申请类型和组织关系生成审批流程；</w:t>
      </w:r>
    </w:p>
    <w:p w14:paraId="091FBA6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部门负责人或人</w:t>
      </w:r>
    </w:p>
    <w:p w14:paraId="2ABF75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项目准备使用的技术：springboot+mybatis+mysql（读写分离）+redis+paddleocr</w:t>
      </w:r>
    </w:p>
    <w:p w14:paraId="4DAF30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项目技术路线可在需求分析文档中增加“技术约束与总体技术架构”章节，并将相关功能需求与技术选型对应起来。建议采用以下表述。</w:t>
      </w:r>
    </w:p>
    <w:p w14:paraId="2FC941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8"/>
          <w:szCs w:val="48"/>
        </w:rPr>
      </w:pPr>
      <w:r>
        <w:rPr>
          <w:i w:val="0"/>
          <w:iCs w:val="0"/>
          <w:caps w:val="0"/>
          <w:spacing w:val="0"/>
          <w:sz w:val="48"/>
          <w:szCs w:val="48"/>
          <w:bdr w:val="none" w:color="auto" w:sz="0" w:space="0"/>
        </w:rPr>
        <w:t>3 技术路线与总体架构</w:t>
      </w:r>
    </w:p>
    <w:p w14:paraId="2F5AD7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3.1 技术选型</w:t>
      </w:r>
    </w:p>
    <w:p w14:paraId="1524D8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本系统采用前后端分离的 Web 应用架构，后端使用 Spring Boot 构建业务服务，MyBatis 负责数据库访问，MySQL 负责业务数据持久化，Redis 用于缓存、会话及临时业务数据管理，PaddleOCR 用于员工档案和人事材料中的文字识别。</w:t>
      </w:r>
    </w:p>
    <w:tbl>
      <w:tblPr>
        <w:tblW w:w="1688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18"/>
        <w:gridCol w:w="13562"/>
      </w:tblGrid>
      <w:tr w14:paraId="21020A96">
        <w:tc>
          <w:tcPr>
            <w:tcW w:w="0" w:type="auto"/>
            <w:shd w:val="clear"/>
            <w:noWrap/>
            <w:vAlign w:val="center"/>
          </w:tcPr>
          <w:p w14:paraId="27FDE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技术或组件</w:t>
            </w:r>
          </w:p>
        </w:tc>
        <w:tc>
          <w:tcPr>
            <w:tcW w:w="0" w:type="auto"/>
            <w:shd w:val="clear"/>
            <w:noWrap/>
            <w:vAlign w:val="center"/>
          </w:tcPr>
          <w:p w14:paraId="38569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使用目的</w:t>
            </w:r>
          </w:p>
        </w:tc>
      </w:tr>
      <w:tr w14:paraId="3491E9BD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192B6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/>
            <w:vAlign w:val="center"/>
          </w:tcPr>
          <w:p w14:paraId="1E709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构建后端应用、业务服务和 RESTful 接口</w:t>
            </w:r>
          </w:p>
        </w:tc>
      </w:tr>
      <w:tr w14:paraId="753CE9EC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11B0F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MyBatis</w:t>
            </w:r>
          </w:p>
        </w:tc>
        <w:tc>
          <w:tcPr>
            <w:tcW w:w="0" w:type="auto"/>
            <w:shd w:val="clear"/>
            <w:vAlign w:val="center"/>
          </w:tcPr>
          <w:p w14:paraId="520A5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实现数据库访问、SQL 映射和复杂条件查询</w:t>
            </w:r>
          </w:p>
        </w:tc>
      </w:tr>
      <w:tr w14:paraId="4FF3415C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1888B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45D33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保存员工档案、组织岗位、业务流程、审批、日志等结构化数据</w:t>
            </w:r>
          </w:p>
        </w:tc>
      </w:tr>
      <w:tr w14:paraId="4B149003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42437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MySQL 读写分离</w:t>
            </w:r>
          </w:p>
        </w:tc>
        <w:tc>
          <w:tcPr>
            <w:tcW w:w="0" w:type="auto"/>
            <w:shd w:val="clear"/>
            <w:vAlign w:val="center"/>
          </w:tcPr>
          <w:p w14:paraId="6B657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将查询请求与新增、修改、删除请求分离，提升系统查询能力</w:t>
            </w:r>
          </w:p>
        </w:tc>
      </w:tr>
      <w:tr w14:paraId="2B03A13B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41128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vAlign w:val="center"/>
          </w:tcPr>
          <w:p w14:paraId="1B5BB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保存登录会话、验证码、短期缓存、OCR 任务状态和分布式辅助数据</w:t>
            </w:r>
          </w:p>
        </w:tc>
      </w:tr>
      <w:tr w14:paraId="611BA77C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752C5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PaddleOCR</w:t>
            </w:r>
          </w:p>
        </w:tc>
        <w:tc>
          <w:tcPr>
            <w:tcW w:w="0" w:type="auto"/>
            <w:shd w:val="clear"/>
            <w:vAlign w:val="center"/>
          </w:tcPr>
          <w:p w14:paraId="5814A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识别扫描件或图片中的员工档案、人事表单和证明材料信息</w:t>
            </w:r>
          </w:p>
        </w:tc>
      </w:tr>
      <w:tr w14:paraId="2C58BBFE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22BFC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前端 Web 框架</w:t>
            </w:r>
          </w:p>
        </w:tc>
        <w:tc>
          <w:tcPr>
            <w:tcW w:w="0" w:type="auto"/>
            <w:shd w:val="clear"/>
            <w:vAlign w:val="center"/>
          </w:tcPr>
          <w:p w14:paraId="25862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实现档案管理、审批流程、统计图表和权限化操作界面</w:t>
            </w:r>
          </w:p>
        </w:tc>
      </w:tr>
      <w:tr w14:paraId="6978EC18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364F1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文件存储组件</w:t>
            </w:r>
          </w:p>
        </w:tc>
        <w:tc>
          <w:tcPr>
            <w:tcW w:w="0" w:type="auto"/>
            <w:shd w:val="clear"/>
            <w:vAlign w:val="center"/>
          </w:tcPr>
          <w:p w14:paraId="02F9C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保存档案原图、附件、OCR 中间结果及归档文件</w:t>
            </w:r>
          </w:p>
        </w:tc>
      </w:tr>
      <w:tr w14:paraId="7BB679C1">
        <w:tc>
          <w:tcPr>
            <w:tcW w:w="0" w:type="auto"/>
            <w:shd w:val="clear"/>
            <w:vAlign w:val="center"/>
          </w:tcPr>
          <w:p w14:paraId="6DF28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日志组件</w:t>
            </w:r>
          </w:p>
        </w:tc>
        <w:tc>
          <w:tcPr>
            <w:tcW w:w="0" w:type="auto"/>
            <w:shd w:val="clear"/>
            <w:vAlign w:val="center"/>
          </w:tcPr>
          <w:p w14:paraId="3B054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记录用户登录、业务操作、数据变更和异常信息</w:t>
            </w:r>
          </w:p>
        </w:tc>
      </w:tr>
    </w:tbl>
    <w:p w14:paraId="16832E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系统可根据实际实现情况选用 Vue、Element Plus、Spring Security、JWT、Knife4j、PageHelper 或 MyBatis-Plus 等配套组件，但这些组件属于实现层面的可选技术，不改变本文档规定的业务需求。</w:t>
      </w:r>
    </w:p>
    <w:p w14:paraId="43FCE1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3.2 系统总体架构</w:t>
      </w:r>
    </w:p>
    <w:p w14:paraId="213A7D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系统采用分层架构，主要包括以下层次：</w:t>
      </w:r>
    </w:p>
    <w:p w14:paraId="41B5E62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7D4149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表示层</w:t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提供用户登录、员工档案、流程申请、审批处理、OCR 导入、统计分析和系统管理等页面。</w:t>
      </w:r>
    </w:p>
    <w:p w14:paraId="2062A0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731F0CD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2D2AFD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接口层</w:t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由 Spring Boot 提供 RESTful 接口，负责接收前端请求、参数校验、身份认证和统一响应。</w:t>
      </w:r>
    </w:p>
    <w:p w14:paraId="1C0CC2F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078D2A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750CC8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业务逻辑层</w:t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实现员工档案、组织岗位、入职、异动、请假、合同、离职、档案借用、OCR 处理和统计分析等业务逻辑。</w:t>
      </w:r>
    </w:p>
    <w:p w14:paraId="56D7A7C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52BE9C6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07BCCC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数据访问层</w:t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使用 MyBatis 实现业务数据访问，完成条件查询、分页查询、事务处理和多表关联查询。</w:t>
      </w:r>
    </w:p>
    <w:p w14:paraId="3332AD1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40D49B8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5EC41D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数据存储层</w:t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使用 MySQL 保存结构化业务数据，使用 Redis 保存高频访问数据和临时状态，使用文件存储保存原始图片和附件。</w:t>
      </w:r>
    </w:p>
    <w:p w14:paraId="274A2E9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288F728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7F0DC9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智能识别层</w:t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使用 PaddleOCR 处理图片或扫描件，完成图像预处理、文字识别、字段抽取、置信度判断和人工修正。</w:t>
      </w:r>
    </w:p>
    <w:p w14:paraId="3C08CAC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190E33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3.3 系统逻辑结构</w:t>
      </w:r>
    </w:p>
    <w:p w14:paraId="2ACB8E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系统可划分为以下功能模块：</w:t>
      </w:r>
    </w:p>
    <w:p w14:paraId="4AEC795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用户认证与权限管理模块；</w:t>
      </w:r>
    </w:p>
    <w:p w14:paraId="7127E88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组织机构和岗位管理模块；</w:t>
      </w:r>
    </w:p>
    <w:p w14:paraId="160A005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员工档案管理模块；</w:t>
      </w:r>
    </w:p>
    <w:p w14:paraId="26DD891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OCR 识别与人工校正模块；</w:t>
      </w:r>
    </w:p>
    <w:p w14:paraId="7C938DD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入职管理模块；</w:t>
      </w:r>
    </w:p>
    <w:p w14:paraId="54219AE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请假与人事异动管理模块；</w:t>
      </w:r>
    </w:p>
    <w:p w14:paraId="4197DD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转岗调动管理模块；</w:t>
      </w:r>
    </w:p>
    <w:p w14:paraId="680363E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合同管理模块；</w:t>
      </w:r>
    </w:p>
    <w:p w14:paraId="06983E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离职与工作交接模块；</w:t>
      </w:r>
    </w:p>
    <w:p w14:paraId="386FF0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档案借用与访问授权模块；</w:t>
      </w:r>
    </w:p>
    <w:p w14:paraId="2E22599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档案归还、移交和盘点模块；</w:t>
      </w:r>
    </w:p>
    <w:p w14:paraId="0B480A6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人事审批记录模块；</w:t>
      </w:r>
    </w:p>
    <w:p w14:paraId="7BDC9D5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人事统计与可视化模块；</w:t>
      </w:r>
    </w:p>
    <w:p w14:paraId="200ADAB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操作日志与异常管理模块。</w:t>
      </w:r>
    </w:p>
    <w:p w14:paraId="2DCFF872">
      <w:pPr>
        <w:keepNext w:val="0"/>
        <w:keepLines w:val="0"/>
        <w:widowControl/>
        <w:suppressLineNumbers w:val="0"/>
        <w:pBdr>
          <w:top w:val="single" w:color="auto" w:sz="8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D20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8"/>
          <w:szCs w:val="48"/>
        </w:rPr>
      </w:pPr>
      <w:r>
        <w:rPr>
          <w:i w:val="0"/>
          <w:iCs w:val="0"/>
          <w:caps w:val="0"/>
          <w:spacing w:val="0"/>
          <w:sz w:val="48"/>
          <w:szCs w:val="48"/>
          <w:bdr w:val="none" w:color="auto" w:sz="0" w:space="0"/>
        </w:rPr>
        <w:t>4 技术相关功能需求</w:t>
      </w:r>
    </w:p>
    <w:p w14:paraId="5B19CA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4.1 Spring Boot 后端服务需求</w:t>
      </w:r>
    </w:p>
    <w:p w14:paraId="79DC65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系统后端应基于 Spring Boot 实现，并满足以下要求：</w:t>
      </w:r>
    </w:p>
    <w:p w14:paraId="4908202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提供统一的 RESTful 接口；</w:t>
      </w:r>
    </w:p>
    <w:p w14:paraId="2DA354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对前端请求进行统一参数校验；</w:t>
      </w:r>
    </w:p>
    <w:p w14:paraId="44E51C4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统一处理业务异常、权限异常、参数异常和系统异常；</w:t>
      </w:r>
    </w:p>
    <w:p w14:paraId="0865A8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对接口返回结果采用统一格式；</w:t>
      </w:r>
    </w:p>
    <w:p w14:paraId="1C6A685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支持分页查询、条件查询和组合查询；</w:t>
      </w:r>
    </w:p>
    <w:p w14:paraId="400CE40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对重要业务操作使用事务控制；</w:t>
      </w:r>
    </w:p>
    <w:p w14:paraId="789379A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对新增、修改、审批、归还、移交和归档等操作记录操作日志；</w:t>
      </w:r>
    </w:p>
    <w:p w14:paraId="2550DE6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支持按照用户身份、角色和数据归属范围进行权限判断。</w:t>
      </w:r>
    </w:p>
    <w:p w14:paraId="327E2D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4.2 MyBatis 数据访问需求</w:t>
      </w:r>
    </w:p>
    <w:p w14:paraId="754852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系统使用 MyBatis 访问 MySQL 数据库，应满足以下要求：</w:t>
      </w:r>
    </w:p>
    <w:p w14:paraId="5645D17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使用实体类、Mapper 接口和 XML 或注解 SQL 完成数据访问；</w:t>
      </w:r>
    </w:p>
    <w:p w14:paraId="0C56825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对员工档案、申请记录、审批记录、操作日志等核心表提供增删改查功能；</w:t>
      </w:r>
    </w:p>
    <w:p w14:paraId="23289C1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支持多条件组合查询；</w:t>
      </w:r>
    </w:p>
    <w:p w14:paraId="13CE6DA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支持分页查询，避免一次性加载大量数据；</w:t>
      </w:r>
    </w:p>
    <w:p w14:paraId="09D3A66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对员工姓名、员工编号、身份证明编号、部门、岗位、申请状态、时间范围等字段建立合理索引；</w:t>
      </w:r>
    </w:p>
    <w:p w14:paraId="49F29FF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对复杂统计查询使用聚合查询或专用统计 SQL；</w:t>
      </w:r>
    </w:p>
    <w:p w14:paraId="3691D64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对涉及多个表的新增、修改和状态变更操作使用事务；</w:t>
      </w:r>
    </w:p>
    <w:p w14:paraId="79C1128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禁止将用户输入直接拼接到 SQL 中，防止 SQL 注入；</w:t>
      </w:r>
    </w:p>
    <w:p w14:paraId="00A1032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对查询结果按照用户权限过滤，避免越权返回数据。</w:t>
      </w:r>
    </w:p>
    <w:p w14:paraId="43E91F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4.3 MySQL 读写分离需求</w:t>
      </w:r>
    </w:p>
    <w:p w14:paraId="058EB6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系统采用 MySQL 读写分离架构时，应明确以下规则：</w:t>
      </w:r>
    </w:p>
    <w:p w14:paraId="6205B90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新增、修改、删除和审批状态更新请求发送至主数据库；</w:t>
      </w:r>
    </w:p>
    <w:p w14:paraId="5D26BF2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普通列表查询、档案检索和统计查询优先发送至从数据库；</w:t>
      </w:r>
    </w:p>
    <w:p w14:paraId="307A205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关键业务操作完成后，需要保证用户能够及时查询到最新结果；</w:t>
      </w:r>
    </w:p>
    <w:p w14:paraId="7F46A36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对刚完成新增或修改的数据，可在事务提交后短时间内强制读取主数据库；</w:t>
      </w:r>
    </w:p>
    <w:p w14:paraId="20B1415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主从数据库出现延迟时，系统应记录异常并进行监控；</w:t>
      </w:r>
    </w:p>
    <w:p w14:paraId="574FCD9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主数据库不可用时，系统应禁止继续执行可能造成数据不一致的写操作，并提示管理员；</w:t>
      </w:r>
    </w:p>
    <w:p w14:paraId="3145110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读写分离不应影响审批、归还、移交、档案变更等核心流程的数据一致性；</w:t>
      </w:r>
    </w:p>
    <w:p w14:paraId="0A7AAA4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统计类查询应允许一定程度的数据延迟，但审批状态和档案当前状态查询应保证结果可靠。</w:t>
      </w:r>
    </w:p>
    <w:p w14:paraId="4C6608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需要特别注意，MySQL 读写分离不能只通过简单配置完成。对于“提交申请后立即查看申请状态”“审批完成后刷新详情”“档案修改后查看最新版本”等场景，应设计主库读取策略或短时间的数据一致性处理机制。</w:t>
      </w:r>
    </w:p>
    <w:p w14:paraId="350FD8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4.4 Redis 使用需求</w:t>
      </w:r>
    </w:p>
    <w:p w14:paraId="2369D7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Redis 主要用于缓存和临时数据保存，不作为员工档案和审批结果的唯一存储介质。系统可使用 Redis 实现以下功能：</w:t>
      </w:r>
    </w:p>
    <w:p w14:paraId="7F9FE5F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保存登录会话或 Token 相关信息；</w:t>
      </w:r>
    </w:p>
    <w:p w14:paraId="138AA66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保存验证码及其有效期；</w:t>
      </w:r>
    </w:p>
    <w:p w14:paraId="48CA125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缓存部门、岗位、角色和权限等高频读取数据；</w:t>
      </w:r>
    </w:p>
    <w:p w14:paraId="5A9B9F2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保存 OCR 识别任务状态；</w:t>
      </w:r>
    </w:p>
    <w:p w14:paraId="35BA7C4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保存临时上传任务、文件处理进度和失败重试信息；</w:t>
      </w:r>
    </w:p>
    <w:p w14:paraId="5EBEB6C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对高频统计数据进行短时间缓存；</w:t>
      </w:r>
    </w:p>
    <w:p w14:paraId="561EFC7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对重复提交进行限制，防止同一申请被重复创建；</w:t>
      </w:r>
    </w:p>
    <w:p w14:paraId="1F3CC2E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对登录、OCR 调用和重要接口进行访问频率控制；</w:t>
      </w:r>
    </w:p>
    <w:p w14:paraId="3CC6FFD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对缓存设置过期时间，避免过期业务数据长期存在；</w:t>
      </w:r>
    </w:p>
    <w:p w14:paraId="3F285BB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在缓存不可用时，核心业务仍应能够以数据库为基础运行，或给出明确异常提示。</w:t>
      </w:r>
    </w:p>
    <w:p w14:paraId="243574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Redis 不应直接保存未经必要保护的身份证号、联系方式、合同内容等敏感信息。确需缓存时，应进行脱敏、加密或限制缓存时间。</w:t>
      </w:r>
    </w:p>
    <w:p w14:paraId="2CBF0B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4.5 PaddleOCR 识别需求</w:t>
      </w:r>
    </w:p>
    <w:p w14:paraId="2A888B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系统使用 PaddleOCR 实现员工档案和人事材料的 OCR 识别功能，识别流程包括：</w:t>
      </w:r>
    </w:p>
    <w:p w14:paraId="1D8A3F2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用户上传扫描件或图片；</w:t>
      </w:r>
    </w:p>
    <w:p w14:paraId="416274B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系统校验文件类型、文件大小和文件数量；</w:t>
      </w:r>
    </w:p>
    <w:p w14:paraId="0F2423A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对图片进行方向校正、裁剪、去噪、清晰度检测和必要的版面预处理；</w:t>
      </w:r>
    </w:p>
    <w:p w14:paraId="2C139E2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调用 PaddleOCR 识别图片中的文字；</w:t>
      </w:r>
    </w:p>
    <w:p w14:paraId="3841263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根据材料类型将识别文本映射为业务字段；</w:t>
      </w:r>
    </w:p>
    <w:p w14:paraId="53B511A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对字段进行格式校验和完整性校验；</w:t>
      </w:r>
    </w:p>
    <w:p w14:paraId="13E02F4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对低置信度字段进行提示；</w:t>
      </w:r>
    </w:p>
    <w:p w14:paraId="4C37727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用户或业务经办人员对识别结果进行人工修正；</w:t>
      </w:r>
    </w:p>
    <w:p w14:paraId="33BC8C5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保存原始图片、OCR 原始结果、结构化字段和人工修订记录；</w:t>
      </w:r>
    </w:p>
    <w:p w14:paraId="78B88E8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将确认后的字段写入员工档案或对应人事业务记录；</w:t>
      </w:r>
    </w:p>
    <w:p w14:paraId="535516C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记录识别时间、识别人员、识别材料类型和识别结果状态。</w:t>
      </w:r>
    </w:p>
    <w:p w14:paraId="5B002C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OCR 识别不应直接覆盖已有正式档案。系统应先生成“待确认识别结果”，经用户确认或业务人员审核后，再写入正式业务数据。</w:t>
      </w:r>
    </w:p>
    <w:p w14:paraId="628AB648">
      <w:pPr>
        <w:keepNext w:val="0"/>
        <w:keepLines w:val="0"/>
        <w:widowControl/>
        <w:suppressLineNumbers w:val="0"/>
        <w:pBdr>
          <w:top w:val="single" w:color="auto" w:sz="8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86D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8"/>
          <w:szCs w:val="48"/>
        </w:rPr>
      </w:pPr>
      <w:r>
        <w:rPr>
          <w:i w:val="0"/>
          <w:iCs w:val="0"/>
          <w:caps w:val="0"/>
          <w:spacing w:val="0"/>
          <w:sz w:val="48"/>
          <w:szCs w:val="48"/>
          <w:bdr w:val="none" w:color="auto" w:sz="0" w:space="0"/>
        </w:rPr>
        <w:t>5 OCR 核心业务需求</w:t>
      </w:r>
    </w:p>
    <w:p w14:paraId="17E2C0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5.1 支持的材料类型</w:t>
      </w:r>
    </w:p>
    <w:p w14:paraId="7BBD87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系统首期可支持以下材料：</w:t>
      </w:r>
    </w:p>
    <w:p w14:paraId="4A6FC5F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员工登记表；</w:t>
      </w:r>
    </w:p>
    <w:p w14:paraId="556A0D4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员工基本信息表；</w:t>
      </w:r>
    </w:p>
    <w:p w14:paraId="25B23F8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身份证明材料；</w:t>
      </w:r>
    </w:p>
    <w:p w14:paraId="0CC5021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学历或资格证明材料；</w:t>
      </w:r>
    </w:p>
    <w:p w14:paraId="704FC9F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入职登记材料；</w:t>
      </w:r>
    </w:p>
    <w:p w14:paraId="05756BF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劳动合同；</w:t>
      </w:r>
    </w:p>
    <w:p w14:paraId="51166DF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转岗或调动申请表；</w:t>
      </w:r>
    </w:p>
    <w:p w14:paraId="069BF3E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请假申请材料；</w:t>
      </w:r>
    </w:p>
    <w:p w14:paraId="61A0F1A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离职申请表；</w:t>
      </w:r>
    </w:p>
    <w:p w14:paraId="111FB9B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工作交接清单。</w:t>
      </w:r>
    </w:p>
    <w:p w14:paraId="2D304A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本科毕业设计不要求覆盖所有类型材料，建议优先实现两至三种具有代表性的材料，例如员工登记表、入职登记表和离职申请表。</w:t>
      </w:r>
    </w:p>
    <w:p w14:paraId="30E7E1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60" w:afterAutospacing="0"/>
        <w:ind w:left="0" w:right="0"/>
        <w:rPr>
          <w:sz w:val="40"/>
          <w:szCs w:val="40"/>
        </w:rPr>
      </w:pPr>
      <w:r>
        <w:rPr>
          <w:i w:val="0"/>
          <w:iCs w:val="0"/>
          <w:caps w:val="0"/>
          <w:spacing w:val="0"/>
          <w:sz w:val="40"/>
          <w:szCs w:val="40"/>
          <w:bdr w:val="none" w:color="auto" w:sz="0" w:space="0"/>
        </w:rPr>
        <w:t>5.2 OCR 字段抽取</w:t>
      </w:r>
    </w:p>
    <w:p w14:paraId="0B1A2F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系统应根据材料类型建立字段映射规则。示例字段包括：</w:t>
      </w:r>
    </w:p>
    <w:tbl>
      <w:tblPr>
        <w:tblW w:w="1688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27"/>
        <w:gridCol w:w="14153"/>
      </w:tblGrid>
      <w:tr w14:paraId="76B60635">
        <w:tc>
          <w:tcPr>
            <w:tcW w:w="0" w:type="auto"/>
            <w:shd w:val="clear"/>
            <w:noWrap/>
            <w:vAlign w:val="center"/>
          </w:tcPr>
          <w:p w14:paraId="40B27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材料类型</w:t>
            </w:r>
          </w:p>
        </w:tc>
        <w:tc>
          <w:tcPr>
            <w:tcW w:w="0" w:type="auto"/>
            <w:shd w:val="clear"/>
            <w:noWrap/>
            <w:vAlign w:val="center"/>
          </w:tcPr>
          <w:p w14:paraId="66A1A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主要识别字段</w:t>
            </w:r>
          </w:p>
        </w:tc>
      </w:tr>
      <w:tr w14:paraId="4B239F57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7DB75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员工登记表</w:t>
            </w:r>
          </w:p>
        </w:tc>
        <w:tc>
          <w:tcPr>
            <w:tcW w:w="0" w:type="auto"/>
            <w:shd w:val="clear"/>
            <w:vAlign w:val="center"/>
          </w:tcPr>
          <w:p w14:paraId="1161F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姓名、性别、出生日期、联系方式、部门、岗位、入职日期</w:t>
            </w:r>
          </w:p>
        </w:tc>
      </w:tr>
      <w:tr w14:paraId="28F31821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71CB0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入职登记表</w:t>
            </w:r>
          </w:p>
        </w:tc>
        <w:tc>
          <w:tcPr>
            <w:tcW w:w="0" w:type="auto"/>
            <w:shd w:val="clear"/>
            <w:vAlign w:val="center"/>
          </w:tcPr>
          <w:p w14:paraId="55731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员工姓名、应聘岗位、入职日期、试用期、所属部门</w:t>
            </w:r>
          </w:p>
        </w:tc>
      </w:tr>
      <w:tr w14:paraId="4013341C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518C4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合同</w:t>
            </w:r>
          </w:p>
        </w:tc>
        <w:tc>
          <w:tcPr>
            <w:tcW w:w="0" w:type="auto"/>
            <w:shd w:val="clear"/>
            <w:vAlign w:val="center"/>
          </w:tcPr>
          <w:p w14:paraId="53497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合同编号、合同类型、签订日期、开始日期、结束日期</w:t>
            </w:r>
          </w:p>
        </w:tc>
      </w:tr>
      <w:tr w14:paraId="458FDCF8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vAlign w:val="center"/>
          </w:tcPr>
          <w:p w14:paraId="3D9D2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请假申请</w:t>
            </w:r>
          </w:p>
        </w:tc>
        <w:tc>
          <w:tcPr>
            <w:tcW w:w="0" w:type="auto"/>
            <w:shd w:val="clear"/>
            <w:vAlign w:val="center"/>
          </w:tcPr>
          <w:p w14:paraId="6320E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员工姓名、请假类型、开始时间、结束时间、请假原因</w:t>
            </w:r>
          </w:p>
        </w:tc>
      </w:tr>
      <w:tr w14:paraId="4FC851D3">
        <w:tc>
          <w:tcPr>
            <w:tcW w:w="0" w:type="auto"/>
            <w:shd w:val="clear"/>
            <w:vAlign w:val="center"/>
          </w:tcPr>
          <w:p w14:paraId="3884D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调动申请</w:t>
            </w:r>
          </w:p>
        </w:tc>
        <w:tc>
          <w:tcPr>
            <w:tcW w:w="0" w:type="auto"/>
            <w:shd w:val="clear"/>
            <w:vAlign w:val="center"/>
          </w:tcPr>
          <w:p w14:paraId="70A75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9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员工姓名、原</w:t>
            </w:r>
          </w:p>
        </w:tc>
      </w:tr>
    </w:tbl>
    <w:p w14:paraId="5C690B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FC3C0A"/>
    <w:multiLevelType w:val="multilevel"/>
    <w:tmpl w:val="C9FC3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F50038"/>
    <w:multiLevelType w:val="multilevel"/>
    <w:tmpl w:val="D7F500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1FB2A4"/>
    <w:multiLevelType w:val="multilevel"/>
    <w:tmpl w:val="E71FB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EEFBC4D"/>
    <w:multiLevelType w:val="multilevel"/>
    <w:tmpl w:val="EEEFBC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63F37C0"/>
    <w:multiLevelType w:val="multilevel"/>
    <w:tmpl w:val="F63F37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77A1B7D"/>
    <w:multiLevelType w:val="multilevel"/>
    <w:tmpl w:val="F77A1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A6F4680"/>
    <w:multiLevelType w:val="multilevel"/>
    <w:tmpl w:val="FA6F46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F7A6F5C"/>
    <w:multiLevelType w:val="multilevel"/>
    <w:tmpl w:val="FF7A6F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FEB7A7D"/>
    <w:multiLevelType w:val="multilevel"/>
    <w:tmpl w:val="FFEB7A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FFE2592"/>
    <w:multiLevelType w:val="multilevel"/>
    <w:tmpl w:val="FFFE25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FEEFD1B"/>
    <w:multiLevelType w:val="multilevel"/>
    <w:tmpl w:val="1FEEFD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BF6B310"/>
    <w:multiLevelType w:val="multilevel"/>
    <w:tmpl w:val="4BF6B3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CF7D7E9"/>
    <w:multiLevelType w:val="multilevel"/>
    <w:tmpl w:val="7CF7D7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3"/>
  </w:num>
  <w:num w:numId="5">
    <w:abstractNumId w:val="11"/>
  </w:num>
  <w:num w:numId="6">
    <w:abstractNumId w:val="4"/>
  </w:num>
  <w:num w:numId="7">
    <w:abstractNumId w:val="1"/>
  </w:num>
  <w:num w:numId="8">
    <w:abstractNumId w:val="12"/>
  </w:num>
  <w:num w:numId="9">
    <w:abstractNumId w:val="8"/>
  </w:num>
  <w:num w:numId="10">
    <w:abstractNumId w:val="6"/>
  </w:num>
  <w:num w:numId="11">
    <w:abstractNumId w:val="7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360974"/>
    <w:rsid w:val="5B47ADA8"/>
    <w:rsid w:val="CD360974"/>
    <w:rsid w:val="EA9F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2026-09-23T11:32:00Z</dcterms:created>
  <dc:creator>WPS_1761975852</dc:creator>
  <cp:lastModifiedBy>WPS_1761975852</cp:lastModifiedBy>
  <dcterms:modified xsi:type="dcterms:W3CDTF">2026-09-23T11:34:34Z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1A59D6D7BBACEDB65D48B36AEDC99B3A_41</vt:lpwstr>
  </property>
</Properties>
</file>