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Tenggara Precision Sdn. Bhd. — Anti-Bribery, Anti-Corruption and Whistleblowing Policy</w:t>
      </w:r>
    </w:p>
    <w:p>
      <w:pPr>
        <w:pStyle w:val="Heading1"/>
      </w:pPr>
      <w:r>
        <w:t>Version and approval</w:t>
      </w:r>
    </w:p>
    <w:p>
      <w:r>
        <w:t>Version 4.0, approved by the Board on 14 February 2025.</w:t>
      </w:r>
    </w:p>
    <w:p>
      <w:r>
        <w:t>This version supersedes version 3.0 of 2022 and every earlier statement on the same subject, including the anti-corruption clauses in the 2019 Employee Handbook.</w:t>
      </w:r>
    </w:p>
    <w:p>
      <w:r>
        <w:t>Next scheduled review: February 2027.</w:t>
      </w:r>
    </w:p>
    <w:p>
      <w:pPr>
        <w:pStyle w:val="Heading1"/>
      </w:pPr>
      <w:r>
        <w:t>Scope</w:t>
      </w:r>
    </w:p>
    <w:p>
      <w:r>
        <w:t>Applies to all employees, directors and contractors of Tenggara Precision Sdn. Bhd. at the Klang plant.</w:t>
      </w:r>
    </w:p>
    <w:p>
      <w:r>
        <w:t>It does not cover Tenggara Logistics Sdn. Bhd., which maintains a separate policy.</w:t>
      </w:r>
    </w:p>
    <w:p>
      <w:pPr>
        <w:pStyle w:val="Heading1"/>
      </w:pPr>
      <w:r>
        <w:t>Anti-corruption commitment</w:t>
      </w:r>
    </w:p>
    <w:p>
      <w:r>
        <w:t>The company prohibits bribery, kickbacks and facilitation payments in any form, whether offered directly or through a third party.</w:t>
      </w:r>
    </w:p>
    <w:p>
      <w:r>
        <w:t>Gifts and hospitality above RM 500 require written approval from the Managing Director before they are offered or accepted.</w:t>
      </w:r>
    </w:p>
    <w:p>
      <w:r>
        <w:t>Adequate procedures are maintained in line with Section 17A of the Malaysian Anti-Corruption Commission Act 2009.</w:t>
      </w:r>
    </w:p>
    <w:p>
      <w:pPr>
        <w:pStyle w:val="Heading1"/>
      </w:pPr>
      <w:r>
        <w:t>Anti-corruption training</w:t>
      </w:r>
    </w:p>
    <w:p>
      <w:r>
        <w:t>In FY2025, 254 of 268 employees completed the training, which is 94.8 per cent. The remaining 14 joined in December 2025 and are scheduled for the January 2026 intake.</w:t>
      </w:r>
    </w:p>
    <w:p>
      <w:r>
        <w:t>All employees complete anti-bribery and anti-corruption training within 30 days of joining and refresh it every two years.</w:t>
      </w:r>
    </w:p>
    <w:p>
      <w:pPr>
        <w:pStyle w:val="Heading1"/>
      </w:pPr>
      <w:r>
        <w:t>Whistleblowing channel</w:t>
      </w:r>
    </w:p>
    <w:p>
      <w:r>
        <w:t>Reports may be made in confidence to whistleblow@tenggara-precision.example or by calling the independent line on 1-800-88-0000.</w:t>
      </w:r>
    </w:p>
    <w:p>
      <w:r>
        <w:t>The channel is operated by an external provider and reports may be made anonymously.</w:t>
      </w:r>
    </w:p>
    <w:p>
      <w:r>
        <w:t>Retaliation against a person who reports in good faith is a disciplinary offence.</w:t>
      </w:r>
    </w:p>
    <w:p>
      <w:pPr>
        <w:pStyle w:val="Heading1"/>
      </w:pPr>
      <w:r>
        <w:t>Confirmed incidents</w:t>
      </w:r>
    </w:p>
    <w:p>
      <w:r>
        <w:t>No confirmed incidents of corruption were recorded in FY2025.</w:t>
      </w:r>
    </w:p>
    <w:p>
      <w:r>
        <w:t>One report was received in March 2025 concerning a procurement gift; it was investigated and closed as unsubstantiated.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