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0EF0" w14:textId="77777777" w:rsidR="007F6AAC" w:rsidRDefault="00000000">
      <w:pPr>
        <w:pStyle w:val="21"/>
      </w:pPr>
      <w:r>
        <w:t>0:00-0:40 - Opening: show the product before showing the terminal</w:t>
      </w:r>
    </w:p>
    <w:p w14:paraId="1DCCB846" w14:textId="77777777" w:rsidR="007F6AAC" w:rsidRDefault="00000000">
      <w:r>
        <w:rPr>
          <w:b/>
        </w:rPr>
        <w:t>Demo goal:</w:t>
      </w:r>
      <w:r>
        <w:t xml:space="preserve"> Establish that GOAT AI is a deployable AI product prototype, not just a prompt box.</w:t>
      </w:r>
    </w:p>
    <w:p w14:paraId="51C619EA" w14:textId="77777777" w:rsidR="007F6AAC" w:rsidRDefault="00000000">
      <w:r>
        <w:rPr>
          <w:b/>
        </w:rPr>
        <w:t>Screen action:</w:t>
      </w:r>
      <w:r>
        <w:t xml:space="preserve"> Show the full GOAT AI interface. Do not start with terminal commands. Let the audience see the sidebar, chat area, model selector, and composer.</w:t>
      </w:r>
    </w:p>
    <w:p w14:paraId="37DD0099" w14:textId="77777777" w:rsidR="007F6AAC" w:rsidRDefault="00000000">
      <w:r>
        <w:rPr>
          <w:b/>
        </w:rPr>
        <w:t>Speaker script:</w:t>
      </w:r>
    </w:p>
    <w:p w14:paraId="346CB836" w14:textId="77777777" w:rsidR="007F6AAC" w:rsidRDefault="00000000">
      <w:r>
        <w:t>Good morning, everyone. Today I am going to demonstrate GOAT AI.</w:t>
      </w:r>
    </w:p>
    <w:p w14:paraId="49E3C629" w14:textId="77777777" w:rsidR="007F6AAC" w:rsidRDefault="00000000">
      <w:r>
        <w:t>I want to frame the project clearly before I click anything. GOAT AI is not just a simple chatbot page. It is a school-deployable AI assistant system. It combines a branded product interface, a local model runtime, streaming chat, file-aware retrieval, chart and artifact generation, optional web research, and visible product controls.</w:t>
      </w:r>
    </w:p>
    <w:p w14:paraId="4235E4DE" w14:textId="77777777" w:rsidR="007F6AAC" w:rsidRDefault="00000000">
      <w:r>
        <w:t>The reason I built it this way is that a real AI product needs more than a prompt box. It needs an identity, a runtime boundary, a usable workflow, and clear controls for what context and model capability are active.</w:t>
      </w:r>
    </w:p>
    <w:p w14:paraId="2899E78D" w14:textId="77777777" w:rsidR="007F6AAC" w:rsidRDefault="00000000">
      <w:r>
        <w:t>So in this demo, I will show two things at the same time: what the user can do, and how the product makes those choices understandable.</w:t>
      </w:r>
    </w:p>
    <w:p w14:paraId="3354C9F7" w14:textId="77777777" w:rsidR="007F6AAC" w:rsidRDefault="00000000">
      <w:r>
        <w:rPr>
          <w:b/>
        </w:rPr>
        <w:t>Transition:</w:t>
      </w:r>
      <w:r>
        <w:t xml:space="preserve"> I will start with the interface and theme system, because in a school demo the first impression is not a model parameter. It is whether the system looks credible and intentional.</w:t>
      </w:r>
    </w:p>
    <w:p w14:paraId="56D4D5FB" w14:textId="77777777" w:rsidR="007F6AAC" w:rsidRDefault="00000000">
      <w:pPr>
        <w:pStyle w:val="21"/>
      </w:pPr>
      <w:r>
        <w:t>0:40-2:05 - Theme system: from light/dark mode to branded product skins</w:t>
      </w:r>
    </w:p>
    <w:p w14:paraId="3E21E270" w14:textId="77777777" w:rsidR="007F6AAC" w:rsidRDefault="00000000">
      <w:r>
        <w:rPr>
          <w:b/>
        </w:rPr>
        <w:t>Demo goal:</w:t>
      </w:r>
      <w:r>
        <w:t xml:space="preserve"> Show Classic, </w:t>
      </w:r>
      <w:proofErr w:type="spellStart"/>
      <w:r>
        <w:t>URochester</w:t>
      </w:r>
      <w:proofErr w:type="spellEnd"/>
      <w:r>
        <w:t>, and THU. Explain that the theme system is product infrastructure, not just decoration.</w:t>
      </w:r>
    </w:p>
    <w:p w14:paraId="34F8BDE0" w14:textId="77777777" w:rsidR="007F6AAC" w:rsidRDefault="00000000">
      <w:r>
        <w:rPr>
          <w:b/>
        </w:rPr>
        <w:t>Screen action:</w:t>
      </w:r>
      <w:r>
        <w:t xml:space="preserve"> Open Options -&gt; Appearance. Point to theme mode, theme style, accent controls, font controls, contrast, and translucent sidebar. Switch from Classic to </w:t>
      </w:r>
      <w:proofErr w:type="spellStart"/>
      <w:r>
        <w:t>URochester</w:t>
      </w:r>
      <w:proofErr w:type="spellEnd"/>
      <w:r>
        <w:t xml:space="preserve"> to THU. </w:t>
      </w:r>
      <w:proofErr w:type="gramStart"/>
      <w:r>
        <w:t>End on</w:t>
      </w:r>
      <w:proofErr w:type="gramEnd"/>
      <w:r>
        <w:t xml:space="preserve"> the theme you want to use for the rest of the demo.</w:t>
      </w:r>
    </w:p>
    <w:p w14:paraId="45991663" w14:textId="77777777" w:rsidR="007F6AAC" w:rsidRDefault="00000000">
      <w:r>
        <w:rPr>
          <w:b/>
        </w:rPr>
        <w:t>Speaker script:</w:t>
      </w:r>
    </w:p>
    <w:p w14:paraId="1CFCAFE8" w14:textId="77777777" w:rsidR="007F6AAC" w:rsidRDefault="00000000">
      <w:r>
        <w:t>I will open the Appearance panel first. This part of the project recently moved from a simple light/dark toggle into a real theme system.</w:t>
      </w:r>
    </w:p>
    <w:p w14:paraId="24F505E3" w14:textId="77777777" w:rsidR="007F6AAC" w:rsidRDefault="00000000">
      <w:r>
        <w:t xml:space="preserve">There are three product skins here. Classic is the standard GOAT AI baseline: neutral, clean, and suitable for a general productivity assistant. </w:t>
      </w:r>
      <w:proofErr w:type="spellStart"/>
      <w:r>
        <w:t>URochester</w:t>
      </w:r>
      <w:proofErr w:type="spellEnd"/>
      <w:r>
        <w:t xml:space="preserve"> uses the University of Rochester and Simon Business School direction, especially the navy and dandelion yellow identity. THU uses a Tsinghua-style visual direction with deep purple and gold, plus school branding in the sidebar footer.</w:t>
      </w:r>
    </w:p>
    <w:p w14:paraId="66EFAE8D" w14:textId="77777777" w:rsidR="007F6AAC" w:rsidRDefault="00000000">
      <w:r>
        <w:t xml:space="preserve">The important point is that this is not only </w:t>
      </w:r>
      <w:proofErr w:type="gramStart"/>
      <w:r>
        <w:t>cosmetic</w:t>
      </w:r>
      <w:proofErr w:type="gramEnd"/>
      <w:r>
        <w:t>. The frontend uses a token-driven appearance system. Components do not randomly hardcode colors. They consume semantic tokens for the main background, sidebar, chat surface, user bubble, assistant bubble, borders, links, code blocks, and composer controls.</w:t>
      </w:r>
    </w:p>
    <w:p w14:paraId="1408564E" w14:textId="77777777" w:rsidR="007F6AAC" w:rsidRDefault="00000000">
      <w:r>
        <w:t xml:space="preserve">That means if I change the theme, the whole product shell updates consistently. The send button, selected states, user message </w:t>
      </w:r>
      <w:proofErr w:type="gramStart"/>
      <w:r>
        <w:t>bubble</w:t>
      </w:r>
      <w:proofErr w:type="gramEnd"/>
      <w:r>
        <w:t>, links, and highlights reuse the active accent color instead of drifting into unrelated styles.</w:t>
      </w:r>
    </w:p>
    <w:p w14:paraId="1EE3A436" w14:textId="77777777" w:rsidR="007F6AAC" w:rsidRDefault="00000000">
      <w:r>
        <w:t xml:space="preserve">The system also supports Light, Dark, and System mode. System follows the operating </w:t>
      </w:r>
      <w:proofErr w:type="gramStart"/>
      <w:r>
        <w:t>system</w:t>
      </w:r>
      <w:proofErr w:type="gramEnd"/>
      <w:r>
        <w:t xml:space="preserve"> preference. Dark mode is handled carefully so school logos stay readable, instead of simply inverting everything and hoping it looks fine.</w:t>
      </w:r>
    </w:p>
    <w:p w14:paraId="1E1F7619" w14:textId="77777777" w:rsidR="007F6AAC" w:rsidRDefault="00000000">
      <w:r>
        <w:t xml:space="preserve">There is also a more subtle connection to the assistant itself. When the user does not provide a custom system prompt, the frontend can send </w:t>
      </w:r>
      <w:proofErr w:type="spellStart"/>
      <w:r>
        <w:t>theme_style</w:t>
      </w:r>
      <w:proofErr w:type="spellEnd"/>
      <w:r>
        <w:t xml:space="preserve"> with the chat request. The backend can then choose a matching default persona: a standard assistant for Classic, a slightly business-oriented Simon/Rochester assistant for </w:t>
      </w:r>
      <w:proofErr w:type="spellStart"/>
      <w:r>
        <w:t>URochester</w:t>
      </w:r>
      <w:proofErr w:type="spellEnd"/>
      <w:r>
        <w:t>, and a more research-oriented assistant for THU.</w:t>
      </w:r>
    </w:p>
    <w:p w14:paraId="380265B0" w14:textId="77777777" w:rsidR="007F6AAC" w:rsidRDefault="00000000">
      <w:proofErr w:type="gramStart"/>
      <w:r>
        <w:lastRenderedPageBreak/>
        <w:t>So</w:t>
      </w:r>
      <w:proofErr w:type="gramEnd"/>
      <w:r>
        <w:t xml:space="preserve"> this theme system is doing three jobs: it gives the product a brand identity, it keeps the frontend maintainable, and it can influence the default assistant experience.</w:t>
      </w:r>
    </w:p>
    <w:p w14:paraId="4F03EB27" w14:textId="77777777" w:rsidR="007F6AAC" w:rsidRDefault="00000000">
      <w:r>
        <w:rPr>
          <w:b/>
        </w:rPr>
        <w:t>Transition:</w:t>
      </w:r>
      <w:r>
        <w:t xml:space="preserve"> Now that we have seen the product identity, the next question is where the AI </w:t>
      </w:r>
      <w:proofErr w:type="gramStart"/>
      <w:r>
        <w:t>actually runs</w:t>
      </w:r>
      <w:proofErr w:type="gramEnd"/>
      <w:r>
        <w:t xml:space="preserve"> and how the school controls it.</w:t>
      </w:r>
    </w:p>
    <w:p w14:paraId="64610551" w14:textId="77777777" w:rsidR="007F6AAC" w:rsidRDefault="00000000">
      <w:r>
        <w:rPr>
          <w:b/>
        </w:rPr>
        <w:t>Fallback line:</w:t>
      </w:r>
      <w:r>
        <w:t xml:space="preserve"> Even if I do not switch every theme live, the key point is that these settings are stored locally and applied through semantic tokens, so the theme is part of the product architecture rather than a one-off visual patch.</w:t>
      </w:r>
    </w:p>
    <w:p w14:paraId="7915DF92" w14:textId="77777777" w:rsidR="007F6AAC" w:rsidRDefault="00000000">
      <w:pPr>
        <w:pStyle w:val="21"/>
      </w:pPr>
      <w:r>
        <w:t>2:05-2:50 - School-local runtime: control, privacy, and deployment separation</w:t>
      </w:r>
    </w:p>
    <w:p w14:paraId="572EDA80" w14:textId="77777777" w:rsidR="007F6AAC" w:rsidRDefault="00000000">
      <w:r>
        <w:rPr>
          <w:b/>
        </w:rPr>
        <w:t>Demo goal:</w:t>
      </w:r>
      <w:r>
        <w:t xml:space="preserve"> Explain the school Ubuntu profile and local </w:t>
      </w:r>
      <w:proofErr w:type="spellStart"/>
      <w:r>
        <w:t>Ollama</w:t>
      </w:r>
      <w:proofErr w:type="spellEnd"/>
      <w:r>
        <w:t xml:space="preserve"> runtime without getting stuck in terminal details too early.</w:t>
      </w:r>
    </w:p>
    <w:p w14:paraId="3B814115" w14:textId="77777777" w:rsidR="007F6AAC" w:rsidRDefault="00000000">
      <w:r>
        <w:t>Screen action: Close Appearance. Open the model selector. If it is smooth, briefly show that models come from the server policy. Stay in the product interface rather than switching to terminal proof.</w:t>
      </w:r>
    </w:p>
    <w:p w14:paraId="68AAA1A3" w14:textId="77777777" w:rsidR="007F6AAC" w:rsidRDefault="00000000">
      <w:r>
        <w:rPr>
          <w:b/>
        </w:rPr>
        <w:t>Speaker script:</w:t>
      </w:r>
    </w:p>
    <w:p w14:paraId="7507D057" w14:textId="77777777" w:rsidR="007F6AAC" w:rsidRDefault="00000000">
      <w:r>
        <w:t>The next part is the runtime.</w:t>
      </w:r>
    </w:p>
    <w:p w14:paraId="47D0898C" w14:textId="77777777" w:rsidR="007F6AAC" w:rsidRDefault="00000000">
      <w:r>
        <w:t xml:space="preserve">In the school Ubuntu profile, GOAT AI is designed to use a local </w:t>
      </w:r>
      <w:proofErr w:type="spellStart"/>
      <w:r>
        <w:t>Ollama</w:t>
      </w:r>
      <w:proofErr w:type="spellEnd"/>
      <w:r>
        <w:t xml:space="preserve"> runtime. The backend talks to the model service on the school machine, using the deployment profile rather than a hardcoded source-code change.</w:t>
      </w:r>
    </w:p>
    <w:p w14:paraId="2639A816" w14:textId="77777777" w:rsidR="007F6AAC" w:rsidRDefault="00000000">
      <w:r>
        <w:t>This matters for three reasons.</w:t>
      </w:r>
    </w:p>
    <w:p w14:paraId="0CF220DF" w14:textId="77777777" w:rsidR="007F6AAC" w:rsidRDefault="00000000">
      <w:r>
        <w:t>First, privacy: school files and prompts can stay in a school-controlled environment for supported workloads. Second, cost control: local inference avoids per-query cloud API cost for the models the school chooses to run. Third, operational control: Windows development, local testing, and school Ubuntu deployment can be separated by environment configuration instead of branching the codebase.</w:t>
      </w:r>
    </w:p>
    <w:p w14:paraId="3FE3CC6D" w14:textId="77777777" w:rsidR="007F6AAC" w:rsidRDefault="00000000">
      <w:proofErr w:type="gramStart"/>
      <w:r>
        <w:t>So</w:t>
      </w:r>
      <w:proofErr w:type="gramEnd"/>
      <w:r>
        <w:t xml:space="preserve"> the model selector is not just a dropdown. It reflects a deployment policy: which models are allowed, which runtime is reachable, and what the current environment is prepared to support.</w:t>
      </w:r>
    </w:p>
    <w:p w14:paraId="21263B08" w14:textId="77777777" w:rsidR="007F6AAC" w:rsidRDefault="00000000">
      <w:r>
        <w:rPr>
          <w:b/>
        </w:rPr>
        <w:t>Transition:</w:t>
      </w:r>
      <w:r>
        <w:t xml:space="preserve"> With the runtime in place, I will now show the basic user experience: a streaming chat request.</w:t>
      </w:r>
    </w:p>
    <w:p w14:paraId="52B355AE" w14:textId="77777777" w:rsidR="007F6AAC" w:rsidRDefault="00000000">
      <w:pPr>
        <w:pStyle w:val="21"/>
      </w:pPr>
      <w:r>
        <w:t>2:50-3:35 - Streaming chat: fast feedback and typed events</w:t>
      </w:r>
    </w:p>
    <w:p w14:paraId="44EAE1C2" w14:textId="77777777" w:rsidR="007F6AAC" w:rsidRDefault="00000000">
      <w:r>
        <w:rPr>
          <w:b/>
        </w:rPr>
        <w:t>Demo goal:</w:t>
      </w:r>
      <w:r>
        <w:t xml:space="preserve"> Show that chat streams live and that the backend has structured event types.</w:t>
      </w:r>
    </w:p>
    <w:p w14:paraId="01E39863" w14:textId="77777777" w:rsidR="007F6AAC" w:rsidRDefault="00000000">
      <w:r>
        <w:rPr>
          <w:b/>
        </w:rPr>
        <w:t>Screen action:</w:t>
      </w:r>
      <w:r>
        <w:t xml:space="preserve"> Send: Explain Porter's Five Forces in 5 concise bullet points. Point to the response as it streams. After completion, point to session history/sidebar if visible.</w:t>
      </w:r>
    </w:p>
    <w:p w14:paraId="1359B754" w14:textId="77777777" w:rsidR="007F6AAC" w:rsidRDefault="00000000">
      <w:r>
        <w:rPr>
          <w:b/>
        </w:rPr>
        <w:t>Speaker script:</w:t>
      </w:r>
    </w:p>
    <w:p w14:paraId="73DACF2E" w14:textId="77777777" w:rsidR="007F6AAC" w:rsidRDefault="00000000">
      <w:r>
        <w:t>Now I will run a simple chat request.</w:t>
      </w:r>
    </w:p>
    <w:p w14:paraId="2C4B1B5D" w14:textId="77777777" w:rsidR="007F6AAC" w:rsidRDefault="00000000">
      <w:r>
        <w:t>What you should notice is that the answer streams live. The user does not wait for one big final response. As tokens arrive, the UI updates immediately, which makes the assistant feel responsive even when the model is still generating.</w:t>
      </w:r>
    </w:p>
    <w:p w14:paraId="586577CE" w14:textId="77777777" w:rsidR="007F6AAC" w:rsidRDefault="00000000">
      <w:r>
        <w:t>Technically, this is not just raw text being dumped into the browser. The backend can emit typed server-sent events: thinking, answer token, chart specification, artifact, error, and done. That event structure lets the frontend render different output types cleanly without relying on fragile text parsing.</w:t>
      </w:r>
    </w:p>
    <w:p w14:paraId="47B1FC71" w14:textId="77777777" w:rsidR="007F6AAC" w:rsidRDefault="00000000">
      <w:r>
        <w:t>For the user, the experience is simple: ask a question and watch the answer appear. For the system, the advantage is that richer assistant behavior can be added without breaking the chat UI.</w:t>
      </w:r>
    </w:p>
    <w:p w14:paraId="122E5664" w14:textId="77777777" w:rsidR="007F6AAC" w:rsidRDefault="00000000">
      <w:r>
        <w:t xml:space="preserve">The session </w:t>
      </w:r>
      <w:proofErr w:type="gramStart"/>
      <w:r>
        <w:t>is also persisted</w:t>
      </w:r>
      <w:proofErr w:type="gramEnd"/>
      <w:r>
        <w:t xml:space="preserve">, so previous conversations can be reopened from the sidebar instead of disappearing after </w:t>
      </w:r>
      <w:proofErr w:type="gramStart"/>
      <w:r>
        <w:t>refresh</w:t>
      </w:r>
      <w:proofErr w:type="gramEnd"/>
      <w:r>
        <w:t>.</w:t>
      </w:r>
    </w:p>
    <w:p w14:paraId="16B4FDEB" w14:textId="77777777" w:rsidR="007F6AAC" w:rsidRDefault="00000000">
      <w:r>
        <w:rPr>
          <w:b/>
        </w:rPr>
        <w:lastRenderedPageBreak/>
        <w:t>Transition:</w:t>
      </w:r>
      <w:r>
        <w:t xml:space="preserve"> A general chat answer is useful, but most school and business work is not general trivia. Users usually bring their own files. That is the next workflow.</w:t>
      </w:r>
    </w:p>
    <w:p w14:paraId="387DCDB4" w14:textId="77777777" w:rsidR="007F6AAC" w:rsidRDefault="00000000">
      <w:r>
        <w:rPr>
          <w:b/>
        </w:rPr>
        <w:t>Fallback line:</w:t>
      </w:r>
      <w:r>
        <w:t xml:space="preserve"> If the model takes a few seconds, that </w:t>
      </w:r>
      <w:proofErr w:type="gramStart"/>
      <w:r>
        <w:t>actually shows</w:t>
      </w:r>
      <w:proofErr w:type="gramEnd"/>
      <w:r>
        <w:t xml:space="preserve"> why streaming matters. The user still sees progress instead of staring at a frozen page.</w:t>
      </w:r>
    </w:p>
    <w:p w14:paraId="4D49481C" w14:textId="77777777" w:rsidR="007F6AAC" w:rsidRDefault="00000000">
      <w:pPr>
        <w:pStyle w:val="21"/>
      </w:pPr>
      <w:r>
        <w:t>3:35-4:35 - File upload and retrieval-backed work</w:t>
      </w:r>
    </w:p>
    <w:p w14:paraId="0F602C39" w14:textId="77777777" w:rsidR="007F6AAC" w:rsidRDefault="00000000">
      <w:r>
        <w:rPr>
          <w:b/>
        </w:rPr>
        <w:t>Demo goal:</w:t>
      </w:r>
      <w:r>
        <w:t xml:space="preserve"> Show that GOAT AI can work from user-provided material, not only model memory.</w:t>
      </w:r>
    </w:p>
    <w:p w14:paraId="778D3635" w14:textId="77777777" w:rsidR="007F6AAC" w:rsidRDefault="00000000">
      <w:r>
        <w:rPr>
          <w:b/>
        </w:rPr>
        <w:t>Screen action:</w:t>
      </w:r>
      <w:r>
        <w:t xml:space="preserve"> Upload the prepared file. Send: Summarize this document and cite the key evidence. If time allows, follow with: What are the three most important takeaways for a presentation?</w:t>
      </w:r>
    </w:p>
    <w:p w14:paraId="7F659599" w14:textId="77777777" w:rsidR="007F6AAC" w:rsidRDefault="00000000">
      <w:r>
        <w:rPr>
          <w:b/>
        </w:rPr>
        <w:t>Speaker script:</w:t>
      </w:r>
    </w:p>
    <w:p w14:paraId="772902A5" w14:textId="77777777" w:rsidR="007F6AAC" w:rsidRDefault="00000000">
      <w:r>
        <w:t>The next feature is file-grounded work.</w:t>
      </w:r>
    </w:p>
    <w:p w14:paraId="7B575BB7" w14:textId="77777777" w:rsidR="007F6AAC" w:rsidRDefault="00000000">
      <w:r>
        <w:t xml:space="preserve">In real school and business scenarios, the user often has a specific document: a syllabus, a case memo, a research article, meeting notes, or a dataset. They are not asking, </w:t>
      </w:r>
      <w:proofErr w:type="gramStart"/>
      <w:r>
        <w:t>What</w:t>
      </w:r>
      <w:proofErr w:type="gramEnd"/>
      <w:r>
        <w:t xml:space="preserve"> does the model generally know? They are asking, </w:t>
      </w:r>
      <w:proofErr w:type="gramStart"/>
      <w:r>
        <w:t>Here</w:t>
      </w:r>
      <w:proofErr w:type="gramEnd"/>
      <w:r>
        <w:t xml:space="preserve"> is my material. Help me understand it and turn it into something useful.</w:t>
      </w:r>
    </w:p>
    <w:p w14:paraId="61666B59" w14:textId="77777777" w:rsidR="007F6AAC" w:rsidRDefault="00000000">
      <w:r>
        <w:t xml:space="preserve">GOAT AI supports that workflow by registering the upload as a knowledge document and using retrieval-backed context in later answers. The chat request can reference </w:t>
      </w:r>
      <w:proofErr w:type="spellStart"/>
      <w:r>
        <w:t>knowledge_document_ids</w:t>
      </w:r>
      <w:proofErr w:type="spellEnd"/>
      <w:r>
        <w:t>, so the answer is grounded in the uploaded material rather than only in the model's general training.</w:t>
      </w:r>
    </w:p>
    <w:p w14:paraId="31311684" w14:textId="77777777" w:rsidR="007F6AAC" w:rsidRDefault="00000000">
      <w:r>
        <w:t>This changes the value proposition. The assistant becomes a reading, summarizing, and transformation tool for the user's own materials. A student could summarize course notes. A team could extract action items from a memo. A presenter could turn a document into key takeaways.</w:t>
      </w:r>
    </w:p>
    <w:p w14:paraId="43398FFB" w14:textId="77777777" w:rsidR="007F6AAC" w:rsidRDefault="00000000">
      <w:r>
        <w:t>The follow-up question is important too. Because the document stays connected to the session, I can ask for the top three presentation takeaways without uploading again or restating the whole context.</w:t>
      </w:r>
    </w:p>
    <w:p w14:paraId="12557BB5" w14:textId="77777777" w:rsidR="007F6AAC" w:rsidRDefault="00000000">
      <w:r>
        <w:rPr>
          <w:b/>
        </w:rPr>
        <w:t>Transition:</w:t>
      </w:r>
      <w:r>
        <w:t xml:space="preserve"> Once a file is attached, the next question is control: which uploaded materials should influence the next answer, and which should stay out of the model context?</w:t>
      </w:r>
    </w:p>
    <w:p w14:paraId="74779B54" w14:textId="77777777" w:rsidR="007F6AAC" w:rsidRDefault="00000000">
      <w:r>
        <w:rPr>
          <w:b/>
        </w:rPr>
        <w:t>Fallback line:</w:t>
      </w:r>
      <w:r>
        <w:t xml:space="preserve"> If the upload takes longer than expected, I would describe the mechanism rather than waiting: the upload becomes a knowledge document, and the next chat turn can use that document for retrieval-backed answering.</w:t>
      </w:r>
    </w:p>
    <w:p w14:paraId="2B8ED7C8" w14:textId="77777777" w:rsidR="007F6AAC" w:rsidRDefault="00000000">
      <w:pPr>
        <w:pStyle w:val="21"/>
      </w:pPr>
      <w:r>
        <w:t>4:35-5:15 - Product controls: Manage Uploads and model capability badges</w:t>
      </w:r>
    </w:p>
    <w:p w14:paraId="21F8EDA6" w14:textId="77777777" w:rsidR="007F6AAC" w:rsidRDefault="00000000">
      <w:r>
        <w:rPr>
          <w:b/>
        </w:rPr>
        <w:t>Demo goal:</w:t>
      </w:r>
      <w:r>
        <w:t xml:space="preserve"> Show user-controlled context and visible model capabilities immediately after the file upload workflow.</w:t>
      </w:r>
    </w:p>
    <w:p w14:paraId="65C1B28C" w14:textId="77777777" w:rsidR="007F6AAC" w:rsidRDefault="00000000">
      <w:r>
        <w:rPr>
          <w:b/>
        </w:rPr>
        <w:t>Screen action:</w:t>
      </w:r>
      <w:r>
        <w:t xml:space="preserve"> Stay in GOAT AI. Open + -&gt; Manage Uploads. Point out Next Turn, Sticky, and Inactive. Then point to the title-bar capability badges such as Thinking, Vision, and Tools.</w:t>
      </w:r>
    </w:p>
    <w:p w14:paraId="52EB9C5F" w14:textId="77777777" w:rsidR="007F6AAC" w:rsidRDefault="00000000">
      <w:r>
        <w:rPr>
          <w:b/>
        </w:rPr>
        <w:t>Speaker script:</w:t>
      </w:r>
    </w:p>
    <w:p w14:paraId="33DAB77D" w14:textId="77777777" w:rsidR="007F6AAC" w:rsidRDefault="00000000">
      <w:r>
        <w:t>Right after uploading a file, I want to show a control that matters a lot for business users: Manage Uploads.</w:t>
      </w:r>
    </w:p>
    <w:p w14:paraId="68BDFB1E" w14:textId="77777777" w:rsidR="007F6AAC" w:rsidRDefault="00000000">
      <w:r>
        <w:t>People do not only care that an answer appears. They need to know what information the assistant is using and whether that information will stay attached for later turns.</w:t>
      </w:r>
    </w:p>
    <w:p w14:paraId="5B579D64" w14:textId="77777777" w:rsidR="007F6AAC" w:rsidRDefault="00000000">
      <w:r>
        <w:t>Next Turn means the file is used once. Sticky keeps it available for follow-up questions. Inactive keeps the file in the session but stops it from influencing the next answer.</w:t>
      </w:r>
    </w:p>
    <w:p w14:paraId="4B3DE9F5" w14:textId="77777777" w:rsidR="007F6AAC" w:rsidRDefault="00000000">
      <w:r>
        <w:t>That prevents accidental context pollution. A case memo, dataset, or presentation file should not silently affect a different question just because it was uploaded earlier.</w:t>
      </w:r>
    </w:p>
    <w:p w14:paraId="214533AC" w14:textId="77777777" w:rsidR="007F6AAC" w:rsidRDefault="00000000">
      <w:r>
        <w:t>The title bar also shows capability badges for the selected model, such as Thinking, Vision, and Tools when the model reports support for them. This makes model routing understandable to a non-technical audience: the user can see whether the current model is meant for reasoning, images, or tool-assisted workflows.</w:t>
      </w:r>
    </w:p>
    <w:p w14:paraId="76DC14E3" w14:textId="77777777" w:rsidR="007F6AAC" w:rsidRDefault="00000000">
      <w:r>
        <w:rPr>
          <w:b/>
        </w:rPr>
        <w:t>Transition:</w:t>
      </w:r>
      <w:r>
        <w:t xml:space="preserve"> With user-provided context under control, I can now show the separate current-information path: web search.</w:t>
      </w:r>
    </w:p>
    <w:p w14:paraId="741A4CA3" w14:textId="77777777" w:rsidR="007F6AAC" w:rsidRDefault="00000000">
      <w:pPr>
        <w:pStyle w:val="21"/>
      </w:pPr>
      <w:r>
        <w:t>5:15-5:55 - Search without Workbench: current information with explicit boundaries</w:t>
      </w:r>
    </w:p>
    <w:p w14:paraId="2FFAF2F1" w14:textId="77777777" w:rsidR="007F6AAC" w:rsidRDefault="00000000">
      <w:r>
        <w:rPr>
          <w:b/>
        </w:rPr>
        <w:t>Demo goal:</w:t>
      </w:r>
      <w:r>
        <w:t xml:space="preserve"> Show that Search is available in this deployment while Workbench is not part of the live demo path.</w:t>
      </w:r>
    </w:p>
    <w:p w14:paraId="4946C66A" w14:textId="77777777" w:rsidR="007F6AAC" w:rsidRDefault="00000000">
      <w:r>
        <w:rPr>
          <w:b/>
        </w:rPr>
        <w:t>Screen action:</w:t>
      </w:r>
      <w:r>
        <w:t xml:space="preserve"> Use the normal chat composer, not Workbench. Send: Search the latest news about GPT-5.5. When was it released, and what are the business implications for students, analysts, and managers? Cite sources. If needed, mention that the deployed school environment has Search configured even though Workbench is unavailable.</w:t>
      </w:r>
    </w:p>
    <w:p w14:paraId="3B36B98F" w14:textId="77777777" w:rsidR="007F6AAC" w:rsidRDefault="00000000">
      <w:r>
        <w:rPr>
          <w:b/>
        </w:rPr>
        <w:t>Speaker script:</w:t>
      </w:r>
    </w:p>
    <w:p w14:paraId="3D796FC0" w14:textId="77777777" w:rsidR="007F6AAC" w:rsidRDefault="00000000">
      <w:r>
        <w:t>For current information, I will use Search directly from the chat experience. I am not going to present Workbench here, because in this deployment Workbench is not available for the live demo.</w:t>
      </w:r>
    </w:p>
    <w:p w14:paraId="76C0F98E" w14:textId="77777777" w:rsidR="007F6AAC" w:rsidRDefault="00000000">
      <w:r>
        <w:t>That is actually a useful product distinction. Search is a focused capability: the user asks for current information, the system retrieves external sources, and the answer should cite what it used. Workbench would be a broader workspace for longer research tasks, but it is not required for this part of the demo.</w:t>
      </w:r>
    </w:p>
    <w:p w14:paraId="6432B080" w14:textId="77777777" w:rsidR="007F6AAC" w:rsidRDefault="00000000">
      <w:r>
        <w:t>The search path is configured for the school deployment, so I can use it to connect an AI product discussion to fresh market and technology context. For a Business School audience, I use a current model-news topic because it is easy to translate into implications for students, analysts, and managers.</w:t>
      </w:r>
    </w:p>
    <w:p w14:paraId="07A9F858" w14:textId="77777777" w:rsidR="007F6AAC" w:rsidRDefault="00000000">
      <w:r>
        <w:t>The important behavior is honesty. If Search is configured and the network works, it should return sourced current information. If Search is unavailable, the assistant should say so instead of inventing citations.</w:t>
      </w:r>
    </w:p>
    <w:p w14:paraId="1EA8F348" w14:textId="77777777" w:rsidR="007F6AAC" w:rsidRDefault="00000000">
      <w:r>
        <w:rPr>
          <w:b/>
        </w:rPr>
        <w:t>Transition:</w:t>
      </w:r>
      <w:r>
        <w:t xml:space="preserve"> After showing grounded files, context controls, and current search, I will show one more output type: structured charts and artifacts.</w:t>
      </w:r>
    </w:p>
    <w:p w14:paraId="5289C42E" w14:textId="77777777" w:rsidR="007F6AAC" w:rsidRDefault="00000000">
      <w:r>
        <w:rPr>
          <w:b/>
        </w:rPr>
        <w:t>Fallback line:</w:t>
      </w:r>
      <w:r>
        <w:t xml:space="preserve"> If a live search result is slow, I would explain that this is an external dependency and move on rather than letting the demo stall.</w:t>
      </w:r>
    </w:p>
    <w:p w14:paraId="0A380D4E" w14:textId="77777777" w:rsidR="007F6AAC" w:rsidRDefault="00000000">
      <w:pPr>
        <w:pStyle w:val="21"/>
      </w:pPr>
      <w:r>
        <w:t>5:55-6:40 - Charts and artifacts: output beyond plain text</w:t>
      </w:r>
    </w:p>
    <w:p w14:paraId="23630EBA" w14:textId="77777777" w:rsidR="007F6AAC" w:rsidRDefault="00000000">
      <w:r>
        <w:rPr>
          <w:b/>
        </w:rPr>
        <w:t>Demo goal:</w:t>
      </w:r>
      <w:r>
        <w:t xml:space="preserve"> Demonstrate structured visual output and downloadable artifacts after the input and context-control story is clear.</w:t>
      </w:r>
    </w:p>
    <w:p w14:paraId="2A38C18D" w14:textId="77777777" w:rsidR="007F6AAC" w:rsidRDefault="00000000">
      <w:r>
        <w:rPr>
          <w:b/>
        </w:rPr>
        <w:t>Screen action:</w:t>
      </w:r>
      <w:r>
        <w:t xml:space="preserve"> Send: Create a simple chart comparing revenue for Jan, Feb, and Mar: 10, 15, 12. Point to the chart under the assistant reply. If a downloadable artifact appears, point to the download affordance.</w:t>
      </w:r>
    </w:p>
    <w:p w14:paraId="5E65F8BD" w14:textId="77777777" w:rsidR="007F6AAC" w:rsidRDefault="00000000">
      <w:r>
        <w:t>Speaker script:</w:t>
      </w:r>
    </w:p>
    <w:p w14:paraId="0904658C" w14:textId="77777777" w:rsidR="007F6AAC" w:rsidRDefault="00000000">
      <w:r>
        <w:t>GOAT AI also goes beyond plain text.</w:t>
      </w:r>
    </w:p>
    <w:p w14:paraId="08B85B25" w14:textId="77777777" w:rsidR="007F6AAC" w:rsidRDefault="00000000">
      <w:r>
        <w:t>Here I am asking for a simple chart. The important detail is that the assistant can return a structured chart event, and the frontend renders it visually under the answer that produced it. This is different from just writing a Markdown table and asking the user to imagine a chart.</w:t>
      </w:r>
    </w:p>
    <w:p w14:paraId="238D3F29" w14:textId="77777777" w:rsidR="007F6AAC" w:rsidRDefault="00000000">
      <w:r>
        <w:t>The same architecture supports downloadable artifacts, such as a Markdown summary or reusable generated output. That matters because real users often want an object at the end of the conversation: a chart, a memo, a cleaned summary, a report draft, or something they can download and continue editing.</w:t>
      </w:r>
    </w:p>
    <w:p w14:paraId="7CBCBB84" w14:textId="77777777" w:rsidR="007F6AAC" w:rsidRDefault="00000000">
      <w:r>
        <w:t>So the assistant starts to feel less like a chat toy and more like a workflow tool.</w:t>
      </w:r>
    </w:p>
    <w:p w14:paraId="6F72BCEC" w14:textId="77777777" w:rsidR="007F6AAC" w:rsidRDefault="00000000">
      <w:r>
        <w:t>This order is intentional: first I show the user's material, then I show how the user controls that material, then I show current search, and finally I show generated outputs.</w:t>
      </w:r>
    </w:p>
    <w:p w14:paraId="1FC6A13F" w14:textId="77777777" w:rsidR="007F6AAC" w:rsidRDefault="00000000">
      <w:r>
        <w:rPr>
          <w:b/>
        </w:rPr>
        <w:t>Transition:</w:t>
      </w:r>
      <w:r>
        <w:t xml:space="preserve"> I will close by bringing the story back to the user experience and the business value.</w:t>
      </w:r>
    </w:p>
    <w:p w14:paraId="2224BCF0" w14:textId="77777777" w:rsidR="007F6AAC" w:rsidRDefault="00000000">
      <w:pPr>
        <w:pStyle w:val="21"/>
      </w:pPr>
      <w:r>
        <w:t>6:40-7:05 - Closing: bring the story together</w:t>
      </w:r>
    </w:p>
    <w:p w14:paraId="76710EDD" w14:textId="77777777" w:rsidR="007F6AAC" w:rsidRDefault="00000000">
      <w:r>
        <w:rPr>
          <w:b/>
        </w:rPr>
        <w:t>Demo goal:</w:t>
      </w:r>
      <w:r>
        <w:t xml:space="preserve"> Summarize the product and engineering story in one polished close.</w:t>
      </w:r>
    </w:p>
    <w:p w14:paraId="6A541FA8" w14:textId="77777777" w:rsidR="007F6AAC" w:rsidRDefault="00000000">
      <w:r>
        <w:rPr>
          <w:b/>
        </w:rPr>
        <w:t>Screen action:</w:t>
      </w:r>
      <w:r>
        <w:t xml:space="preserve"> Return to the app screen. Show the themed interface, the chat answer, and the generated chart or upload result if available.</w:t>
      </w:r>
    </w:p>
    <w:p w14:paraId="384F551C" w14:textId="77777777" w:rsidR="007F6AAC" w:rsidRDefault="00000000">
      <w:r>
        <w:rPr>
          <w:b/>
        </w:rPr>
        <w:t>Speaker script:</w:t>
      </w:r>
    </w:p>
    <w:p w14:paraId="5680EE49" w14:textId="77777777" w:rsidR="007F6AAC" w:rsidRDefault="00000000">
      <w:r>
        <w:t>So the complete story is this: GOAT AI combines a polished theme and branding system, a local school runtime, streaming chat, file-grounded answers, upload controls, model capability badges, direct web search, charts, downloadable artifacts, and visible product controls for context and model capability.</w:t>
      </w:r>
    </w:p>
    <w:p w14:paraId="2B423B91" w14:textId="77777777" w:rsidR="007F6AAC" w:rsidRDefault="00000000">
      <w:r>
        <w:t>My main point is that this project is not only about asking a model questions. It is about building the product layer around the model so students, analysts, and managers can understand what information is attached, when current search is being used, what the model can do, and how to keep the workflow controlled.</w:t>
      </w:r>
    </w:p>
    <w:p w14:paraId="26F3E35F" w14:textId="77777777" w:rsidR="007F6AAC" w:rsidRDefault="00000000">
      <w:r>
        <w:t>Thank you.</w:t>
      </w:r>
    </w:p>
    <w:p w14:paraId="7566881A" w14:textId="77777777" w:rsidR="007F6AAC" w:rsidRDefault="00000000">
      <w:r>
        <w:br w:type="page"/>
      </w:r>
    </w:p>
    <w:p w14:paraId="0F99343F" w14:textId="79705325" w:rsidR="007F6AAC" w:rsidRDefault="00000000">
      <w:pPr>
        <w:pStyle w:val="1"/>
      </w:pPr>
      <w:r>
        <w:lastRenderedPageBreak/>
        <w:t xml:space="preserve"> Predicted Q&amp;A</w:t>
      </w:r>
    </w:p>
    <w:p w14:paraId="03761FAB" w14:textId="77777777" w:rsidR="007F6AAC" w:rsidRDefault="00000000">
      <w:pPr>
        <w:pStyle w:val="21"/>
      </w:pPr>
      <w:r>
        <w:t>Q: Why start with Theme instead of model capability?</w:t>
      </w:r>
    </w:p>
    <w:p w14:paraId="65A9A13C" w14:textId="77777777" w:rsidR="007F6AAC" w:rsidRDefault="00000000">
      <w:r>
        <w:rPr>
          <w:b/>
        </w:rPr>
        <w:t>A:</w:t>
      </w:r>
      <w:r>
        <w:t xml:space="preserve"> Because the demo is about a deployable product, not only raw model intelligence. A school environment needs a credible identity layer. The theme system shows branding, maintainability, accessibility concerns, and even persona selection through </w:t>
      </w:r>
      <w:proofErr w:type="spellStart"/>
      <w:r>
        <w:t>theme_style</w:t>
      </w:r>
      <w:proofErr w:type="spellEnd"/>
      <w:r>
        <w:t>.</w:t>
      </w:r>
    </w:p>
    <w:p w14:paraId="379B6AE4" w14:textId="77777777" w:rsidR="007F6AAC" w:rsidRDefault="00000000">
      <w:pPr>
        <w:pStyle w:val="21"/>
      </w:pPr>
      <w:r>
        <w:t>Q: Is the theme system only visual?</w:t>
      </w:r>
    </w:p>
    <w:p w14:paraId="60607C7A" w14:textId="77777777" w:rsidR="007F6AAC" w:rsidRDefault="00000000">
      <w:r>
        <w:rPr>
          <w:b/>
        </w:rPr>
        <w:t>A:</w:t>
      </w:r>
      <w:r>
        <w:t xml:space="preserve"> No. It affects semantic UI tokens, sidebar branding, accent behavior, light/dark/system mode, fonts, contrast, local persistence, and default assistant persona selection when there is no explicit system prompt override.</w:t>
      </w:r>
    </w:p>
    <w:p w14:paraId="70943161" w14:textId="77777777" w:rsidR="007F6AAC" w:rsidRDefault="00000000">
      <w:pPr>
        <w:pStyle w:val="21"/>
      </w:pPr>
      <w:r>
        <w:t>Q: Why not just use ChatGPT?</w:t>
      </w:r>
    </w:p>
    <w:p w14:paraId="00374702" w14:textId="77777777" w:rsidR="007F6AAC" w:rsidRDefault="00000000">
      <w:r>
        <w:rPr>
          <w:b/>
        </w:rPr>
        <w:t>A:</w:t>
      </w:r>
      <w:r>
        <w:t xml:space="preserve"> ChatGPT is very strong as a general assistant. GOAT AI has a different goal: controlled deployment, local runtime options, school-specific branding, file workflows, direct search, structured outputs, upload controls, and visible model capabilities. The goal is not to beat every cloud model. The goal is to build a school-deployable AI system around the model.</w:t>
      </w:r>
    </w:p>
    <w:p w14:paraId="63ABD970" w14:textId="77777777" w:rsidR="007F6AAC" w:rsidRDefault="00000000">
      <w:pPr>
        <w:pStyle w:val="21"/>
      </w:pPr>
      <w:r>
        <w:t>Q: What happens if the Serper API key is missing?</w:t>
      </w:r>
    </w:p>
    <w:p w14:paraId="52C182FE" w14:textId="77777777" w:rsidR="007F6AAC" w:rsidRDefault="00000000">
      <w:r>
        <w:rPr>
          <w:b/>
        </w:rPr>
        <w:t>A:</w:t>
      </w:r>
      <w:r>
        <w:t xml:space="preserve"> The backend should still start. In the default Serper mode, missing or unavailable Serper can fall back to DuckDuckGo. If the operator wants no public web search, they can explicitly disable the web provider.</w:t>
      </w:r>
    </w:p>
    <w:p w14:paraId="64CB2250" w14:textId="77777777" w:rsidR="007F6AAC" w:rsidRDefault="00000000">
      <w:pPr>
        <w:pStyle w:val="21"/>
      </w:pPr>
      <w:r>
        <w:t xml:space="preserve">Q: What if </w:t>
      </w:r>
      <w:proofErr w:type="spellStart"/>
      <w:r>
        <w:t>Ollama</w:t>
      </w:r>
      <w:proofErr w:type="spellEnd"/>
      <w:r>
        <w:t xml:space="preserve"> is down?</w:t>
      </w:r>
    </w:p>
    <w:p w14:paraId="5FF0414F" w14:textId="77777777" w:rsidR="007F6AAC" w:rsidRDefault="00000000">
      <w:r>
        <w:t>A: The UI should fail clearly rather than pretend generation is working. For the demo, I select the model ahead of time and make sure the local runtime is reachable, because model availability is part of the product experience.</w:t>
      </w:r>
    </w:p>
    <w:p w14:paraId="1F066345" w14:textId="77777777" w:rsidR="007F6AAC" w:rsidRDefault="00000000">
      <w:pPr>
        <w:pStyle w:val="21"/>
      </w:pPr>
      <w:r>
        <w:t xml:space="preserve">Q: Is this </w:t>
      </w:r>
      <w:proofErr w:type="gramStart"/>
      <w:r>
        <w:t>production-ready</w:t>
      </w:r>
      <w:proofErr w:type="gramEnd"/>
      <w:r>
        <w:t xml:space="preserve"> for an entire school?</w:t>
      </w:r>
    </w:p>
    <w:p w14:paraId="531B134D" w14:textId="77777777" w:rsidR="007F6AAC" w:rsidRDefault="00000000">
      <w:r>
        <w:rPr>
          <w:b/>
        </w:rPr>
        <w:t>A:</w:t>
      </w:r>
      <w:r>
        <w:t xml:space="preserve"> It is </w:t>
      </w:r>
      <w:proofErr w:type="gramStart"/>
      <w:r>
        <w:t>demo-ready</w:t>
      </w:r>
      <w:proofErr w:type="gramEnd"/>
      <w:r>
        <w:t xml:space="preserve"> as a controlled school deployment profile. For full campus-scale production, the next work would include authentication, authorization, rate limiting, monitoring dashboards, multi-user persistence, and capacity planning.</w:t>
      </w:r>
    </w:p>
    <w:p w14:paraId="50C04484" w14:textId="77777777" w:rsidR="007F6AAC" w:rsidRDefault="00000000">
      <w:pPr>
        <w:pStyle w:val="21"/>
      </w:pPr>
      <w:r>
        <w:t>Q: What is the strongest technical part?</w:t>
      </w:r>
    </w:p>
    <w:p w14:paraId="7B116A18" w14:textId="77777777" w:rsidR="007F6AAC" w:rsidRDefault="00000000">
      <w:r>
        <w:rPr>
          <w:b/>
        </w:rPr>
        <w:t>A:</w:t>
      </w:r>
      <w:r>
        <w:t xml:space="preserve"> The strongest part is the boundary design. Appearance tokens, runtime configuration, streaming events, retrieval, direct search, chart and artifact rendering, upload controls, and model capability badges are separated enough to test, explain, and maintain.</w:t>
      </w:r>
    </w:p>
    <w:p w14:paraId="66201B5E" w14:textId="77777777" w:rsidR="007F6AAC" w:rsidRDefault="00000000">
      <w:pPr>
        <w:pStyle w:val="21"/>
      </w:pPr>
      <w:r>
        <w:t>Q: How does file upload differ from normal chat context?</w:t>
      </w:r>
    </w:p>
    <w:p w14:paraId="78C6E0B4" w14:textId="77777777" w:rsidR="007F6AAC" w:rsidRDefault="00000000">
      <w:r>
        <w:rPr>
          <w:b/>
        </w:rPr>
        <w:t>A:</w:t>
      </w:r>
      <w:r>
        <w:t xml:space="preserve"> Normal chat context is just conversation text. The upload path can register a document, ingest it, and pass document identifiers into later chat turns. That makes the answer more grounded in the uploaded material.</w:t>
      </w:r>
    </w:p>
    <w:p w14:paraId="00A74764" w14:textId="77777777" w:rsidR="007F6AAC" w:rsidRDefault="00000000">
      <w:pPr>
        <w:pStyle w:val="21"/>
      </w:pPr>
      <w:r>
        <w:t>Q: Why use typed SSE events?</w:t>
      </w:r>
    </w:p>
    <w:p w14:paraId="2C6A6D51" w14:textId="77777777" w:rsidR="007F6AAC" w:rsidRDefault="00000000">
      <w:r>
        <w:rPr>
          <w:b/>
        </w:rPr>
        <w:t>A:</w:t>
      </w:r>
      <w:r>
        <w:t xml:space="preserve"> Typed events let the frontend treat different outputs differently. A token is rendered as answer text, a chart spec becomes a visual chart, an artifact becomes a downloadable file, and errors can be displayed cleanly. That is more reliable than parsing a single text stream.</w:t>
      </w:r>
    </w:p>
    <w:p w14:paraId="09F099CB" w14:textId="77777777" w:rsidR="007F6AAC" w:rsidRDefault="00000000">
      <w:pPr>
        <w:pStyle w:val="21"/>
      </w:pPr>
      <w:r>
        <w:t>Q: What would you improve next?</w:t>
      </w:r>
    </w:p>
    <w:p w14:paraId="6E48A5CC" w14:textId="77777777" w:rsidR="007F6AAC" w:rsidRDefault="00000000">
      <w:r>
        <w:rPr>
          <w:b/>
        </w:rPr>
        <w:t>A:</w:t>
      </w:r>
      <w:r>
        <w:t xml:space="preserve"> I would focus on production hardening: authentication, user and project permissions, stronger observability, model capacity planning, search-provider governance, and a clearer admin dashboard for feature flags and runtime status.</w:t>
      </w:r>
    </w:p>
    <w:p w14:paraId="2A1A3669" w14:textId="22D9EB9F" w:rsidR="007F6AAC" w:rsidRDefault="007F6AAC"/>
    <w:sectPr w:rsidR="007F6AA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B6BE" w14:textId="77777777" w:rsidR="00F733CE" w:rsidRDefault="00F733CE">
      <w:pPr>
        <w:spacing w:after="0" w:line="240" w:lineRule="auto"/>
      </w:pPr>
      <w:r>
        <w:separator/>
      </w:r>
    </w:p>
  </w:endnote>
  <w:endnote w:type="continuationSeparator" w:id="0">
    <w:p w14:paraId="37033F67" w14:textId="77777777" w:rsidR="00F733CE" w:rsidRDefault="00F73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E061" w14:textId="77777777" w:rsidR="007F6AAC" w:rsidRDefault="00000000">
    <w:pPr>
      <w:pStyle w:val="a7"/>
      <w:jc w:val="center"/>
    </w:pPr>
    <w:r>
      <w:rPr>
        <w:color w:val="787878"/>
        <w:sz w:val="16"/>
      </w:rPr>
      <w:t>GOAT AI Demo Script - English Professional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4FEA" w14:textId="77777777" w:rsidR="00F733CE" w:rsidRDefault="00F733CE">
      <w:pPr>
        <w:spacing w:after="0" w:line="240" w:lineRule="auto"/>
      </w:pPr>
      <w:r>
        <w:separator/>
      </w:r>
    </w:p>
  </w:footnote>
  <w:footnote w:type="continuationSeparator" w:id="0">
    <w:p w14:paraId="43E049AA" w14:textId="77777777" w:rsidR="00F733CE" w:rsidRDefault="00F73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3294864">
    <w:abstractNumId w:val="8"/>
  </w:num>
  <w:num w:numId="2" w16cid:durableId="1026521812">
    <w:abstractNumId w:val="6"/>
  </w:num>
  <w:num w:numId="3" w16cid:durableId="752315005">
    <w:abstractNumId w:val="5"/>
  </w:num>
  <w:num w:numId="4" w16cid:durableId="1043022376">
    <w:abstractNumId w:val="4"/>
  </w:num>
  <w:num w:numId="5" w16cid:durableId="1967269434">
    <w:abstractNumId w:val="7"/>
  </w:num>
  <w:num w:numId="6" w16cid:durableId="230965146">
    <w:abstractNumId w:val="3"/>
  </w:num>
  <w:num w:numId="7" w16cid:durableId="1050887520">
    <w:abstractNumId w:val="2"/>
  </w:num>
  <w:num w:numId="8" w16cid:durableId="969819982">
    <w:abstractNumId w:val="1"/>
  </w:num>
  <w:num w:numId="9" w16cid:durableId="3042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7E04"/>
    <w:rsid w:val="007F6AAC"/>
    <w:rsid w:val="00934F81"/>
    <w:rsid w:val="00A7132A"/>
    <w:rsid w:val="00AA1D8D"/>
    <w:rsid w:val="00B47730"/>
    <w:rsid w:val="00B63D1D"/>
    <w:rsid w:val="00CB0664"/>
    <w:rsid w:val="00EB7494"/>
    <w:rsid w:val="00F73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CA7C0"/>
  <w14:defaultImageDpi w14:val="300"/>
  <w15:docId w15:val="{7C7DCF75-0B8D-48A9-9C0D-B5CBA0E2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ptos" w:eastAsia="Aptos" w:hAnsi="Aptos"/>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ind w:left="288"/>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2635</Words>
  <Characters>15025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茗智 胡</cp:lastModifiedBy>
  <cp:revision>3</cp:revision>
  <dcterms:created xsi:type="dcterms:W3CDTF">2013-12-23T23:15:00Z</dcterms:created>
  <dcterms:modified xsi:type="dcterms:W3CDTF">2026-04-29T04:13:00Z</dcterms:modified>
  <cp:category/>
</cp:coreProperties>
</file>