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41" w:rsidRDefault="00A36141" w:rsidP="00A36141">
      <w:pPr>
        <w:spacing w:line="520" w:lineRule="exac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附件1：</w:t>
      </w:r>
    </w:p>
    <w:p w:rsidR="00A36141" w:rsidRDefault="00A36141" w:rsidP="00A36141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黑龙江省残疾考生报考XX</w:t>
      </w: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年普通</w:t>
      </w:r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高等学校</w:t>
      </w:r>
    </w:p>
    <w:p w:rsidR="00A36141" w:rsidRDefault="00A36141" w:rsidP="00A36141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招生全国统一考试合理便利申请表（样表）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"/>
        <w:gridCol w:w="480"/>
        <w:gridCol w:w="1252"/>
        <w:gridCol w:w="1301"/>
        <w:gridCol w:w="1112"/>
        <w:gridCol w:w="1175"/>
        <w:gridCol w:w="2372"/>
      </w:tblGrid>
      <w:tr w:rsidR="00A36141" w:rsidTr="005B632B">
        <w:trPr>
          <w:trHeight w:val="471"/>
        </w:trPr>
        <w:tc>
          <w:tcPr>
            <w:tcW w:w="1444" w:type="dxa"/>
            <w:gridSpan w:val="2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申请人</w:t>
            </w:r>
          </w:p>
          <w:p w:rsidR="00A36141" w:rsidRDefault="00A36141" w:rsidP="005B63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1252" w:type="dxa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性别</w:t>
            </w:r>
          </w:p>
        </w:tc>
        <w:tc>
          <w:tcPr>
            <w:tcW w:w="1301" w:type="dxa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报名编号</w:t>
            </w:r>
          </w:p>
        </w:tc>
        <w:tc>
          <w:tcPr>
            <w:tcW w:w="2287" w:type="dxa"/>
            <w:gridSpan w:val="2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残疾类型</w:t>
            </w:r>
          </w:p>
        </w:tc>
        <w:tc>
          <w:tcPr>
            <w:tcW w:w="2372" w:type="dxa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残疾级别</w:t>
            </w:r>
          </w:p>
        </w:tc>
      </w:tr>
      <w:tr w:rsidR="00A36141" w:rsidTr="005B632B">
        <w:trPr>
          <w:trHeight w:val="427"/>
        </w:trPr>
        <w:tc>
          <w:tcPr>
            <w:tcW w:w="1444" w:type="dxa"/>
            <w:gridSpan w:val="2"/>
            <w:vAlign w:val="center"/>
          </w:tcPr>
          <w:p w:rsidR="00A36141" w:rsidRDefault="00A36141" w:rsidP="005B632B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52" w:type="dxa"/>
          </w:tcPr>
          <w:p w:rsidR="00A36141" w:rsidRDefault="00A36141" w:rsidP="005B632B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1" w:type="dxa"/>
            <w:vAlign w:val="center"/>
          </w:tcPr>
          <w:p w:rsidR="00A36141" w:rsidRDefault="00A36141" w:rsidP="005B632B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87" w:type="dxa"/>
            <w:gridSpan w:val="2"/>
            <w:vAlign w:val="center"/>
          </w:tcPr>
          <w:p w:rsidR="00A36141" w:rsidRDefault="00A36141" w:rsidP="005B632B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A36141" w:rsidRDefault="00A36141" w:rsidP="005B632B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A36141" w:rsidTr="005B632B">
        <w:trPr>
          <w:trHeight w:val="768"/>
        </w:trPr>
        <w:tc>
          <w:tcPr>
            <w:tcW w:w="5109" w:type="dxa"/>
            <w:gridSpan w:val="5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有效身份证件号码</w:t>
            </w:r>
          </w:p>
        </w:tc>
        <w:tc>
          <w:tcPr>
            <w:tcW w:w="3547" w:type="dxa"/>
            <w:gridSpan w:val="2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残疾人证号码</w:t>
            </w:r>
          </w:p>
        </w:tc>
      </w:tr>
      <w:tr w:rsidR="00A36141" w:rsidTr="005B632B">
        <w:trPr>
          <w:trHeight w:val="478"/>
        </w:trPr>
        <w:tc>
          <w:tcPr>
            <w:tcW w:w="5109" w:type="dxa"/>
            <w:gridSpan w:val="5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3547" w:type="dxa"/>
            <w:gridSpan w:val="2"/>
            <w:shd w:val="clear" w:color="auto" w:fill="FFFFFF"/>
            <w:vAlign w:val="center"/>
          </w:tcPr>
          <w:p w:rsidR="00A36141" w:rsidRDefault="00A36141" w:rsidP="005B632B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36141" w:rsidTr="005B632B">
        <w:trPr>
          <w:cantSplit/>
          <w:trHeight w:val="6420"/>
        </w:trPr>
        <w:tc>
          <w:tcPr>
            <w:tcW w:w="964" w:type="dxa"/>
            <w:shd w:val="clear" w:color="auto" w:fill="FFFFFF"/>
            <w:textDirection w:val="tbRlV"/>
            <w:vAlign w:val="center"/>
          </w:tcPr>
          <w:p w:rsidR="00A36141" w:rsidRDefault="00A36141" w:rsidP="005B632B">
            <w:pPr>
              <w:ind w:left="113" w:right="113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申请的合理便利</w:t>
            </w:r>
          </w:p>
        </w:tc>
        <w:tc>
          <w:tcPr>
            <w:tcW w:w="7692" w:type="dxa"/>
            <w:gridSpan w:val="6"/>
            <w:shd w:val="clear" w:color="auto" w:fill="FFFFFF"/>
          </w:tcPr>
          <w:p w:rsidR="00A36141" w:rsidRDefault="00A36141" w:rsidP="005B632B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请在对应的方框勾选（可多选）</w:t>
            </w:r>
          </w:p>
          <w:p w:rsidR="00A36141" w:rsidRDefault="00A36141" w:rsidP="005B632B">
            <w:pPr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>
              <w:rPr>
                <w:rFonts w:ascii="仿宋_GB2312" w:eastAsia="仿宋_GB2312" w:hAnsi="宋体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免除外语听力考试 </w:t>
            </w:r>
          </w:p>
          <w:p w:rsidR="00A36141" w:rsidRDefault="00A36141" w:rsidP="005B632B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2.□携带电子助视器 □携带照明台灯□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携带光学放大镜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</w:t>
            </w:r>
          </w:p>
          <w:p w:rsidR="00A36141" w:rsidRDefault="00A36141" w:rsidP="005B632B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>
              <w:rPr>
                <w:rFonts w:ascii="仿宋_GB2312" w:eastAsia="仿宋_GB2312" w:hAnsi="宋体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佩戴助听器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佩戴人工耳蜗</w:t>
            </w:r>
          </w:p>
          <w:p w:rsidR="00A36141" w:rsidRDefault="00A36141" w:rsidP="005B632B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>
              <w:rPr>
                <w:rFonts w:ascii="仿宋_GB2312" w:eastAsia="仿宋_GB2312" w:hAnsi="宋体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使用轮椅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□携带助行器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宋体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携带特殊桌椅</w:t>
            </w:r>
          </w:p>
          <w:p w:rsidR="00A36141" w:rsidRDefault="00A36141" w:rsidP="005B632B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>
              <w:rPr>
                <w:rFonts w:ascii="仿宋_GB2312" w:eastAsia="仿宋_GB2312" w:hAnsi="宋体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延长考试时间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  </w:t>
            </w:r>
          </w:p>
          <w:p w:rsidR="00A36141" w:rsidRDefault="00A36141" w:rsidP="005B632B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>
              <w:rPr>
                <w:rFonts w:ascii="仿宋_GB2312" w:eastAsia="仿宋_GB2312" w:hAnsi="宋体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需要引导辅助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 </w:t>
            </w:r>
          </w:p>
          <w:p w:rsidR="00A36141" w:rsidRDefault="00A36141" w:rsidP="005B632B">
            <w:pPr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>
              <w:rPr>
                <w:rFonts w:ascii="仿宋_GB2312" w:eastAsia="仿宋_GB2312" w:hAnsi="宋体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优先进入考点、考场</w:t>
            </w:r>
          </w:p>
        </w:tc>
      </w:tr>
      <w:tr w:rsidR="00A36141" w:rsidTr="005B632B">
        <w:trPr>
          <w:cantSplit/>
          <w:trHeight w:val="1257"/>
        </w:trPr>
        <w:tc>
          <w:tcPr>
            <w:tcW w:w="964" w:type="dxa"/>
            <w:shd w:val="clear" w:color="auto" w:fill="FFFFFF"/>
            <w:textDirection w:val="tbRlV"/>
            <w:vAlign w:val="center"/>
          </w:tcPr>
          <w:p w:rsidR="00A36141" w:rsidRDefault="00A36141" w:rsidP="005B632B">
            <w:pPr>
              <w:ind w:left="113" w:right="113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7692" w:type="dxa"/>
            <w:gridSpan w:val="6"/>
            <w:shd w:val="clear" w:color="auto" w:fill="FFFFFF"/>
          </w:tcPr>
          <w:p w:rsidR="00A36141" w:rsidRDefault="00A36141" w:rsidP="005B632B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如有其他便利申请，请在此栏内填写</w:t>
            </w:r>
          </w:p>
        </w:tc>
      </w:tr>
    </w:tbl>
    <w:p w:rsidR="00A36141" w:rsidRDefault="00A36141" w:rsidP="00A36141">
      <w:pPr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申请人/申请人法定监护人签字：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    </w:t>
      </w:r>
    </w:p>
    <w:p w:rsidR="00A36141" w:rsidRDefault="00A36141" w:rsidP="00A36141">
      <w:pPr>
        <w:ind w:firstLineChars="135" w:firstLine="283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</w:rPr>
        <w:t>（法定监护人签字的请说明情况，并提供监护人的相关有效身份证件复印件、联系方式等）</w:t>
      </w:r>
    </w:p>
    <w:p w:rsidR="00A36141" w:rsidRDefault="00A36141" w:rsidP="00A36141">
      <w:pPr>
        <w:ind w:firstLineChars="1450" w:firstLine="40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8B3ABD" w:rsidRDefault="008B3ABD"/>
    <w:sectPr w:rsidR="008B3ABD" w:rsidSect="008B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6141"/>
    <w:rsid w:val="001A4AC0"/>
    <w:rsid w:val="008B3ABD"/>
    <w:rsid w:val="00A3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李伟晗</dc:creator>
  <cp:lastModifiedBy>李伟晗</cp:lastModifiedBy>
  <cp:revision>1</cp:revision>
  <dcterms:created xsi:type="dcterms:W3CDTF">2019-04-12T06:53:00Z</dcterms:created>
  <dcterms:modified xsi:type="dcterms:W3CDTF">2019-04-12T06:55:00Z</dcterms:modified>
</cp:coreProperties>
</file>