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QT056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Review cơ chế gut-brain axis — hướng mới nhưng chưa có can thiệp lâm sàng trường học. Đối tượng chung.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Giao tiếp qua trục microbiota-gut-brain trong lo âu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Microbiota-gut-brain axis communication in anxiety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Jiang M, Kang L, Wang YL, Zhou B, Li HY, Yan Q, Liu ZG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Frontiers in Neuroscience (2024)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LOW — basic science, không áp dụng đề tài.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Hệ vi sinh đường ruột ảnh hưởng não bộ qua trục microbiota-gut-brain; có thể liên quan lo âu.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 (3/5 — chất lượng NC; riêng scope-fit đã ghi trên)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Jiang Microbiota GutBrain Anxiety FrontNeuro (2024).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02_Papers-goc/The-gioi_Khac/QT056_Jiang_Microbiota_GutBrain_Anxiety_FrontNeuro_2024.pdf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