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97D"/>
        </w:rPr>
        <w:t>QT058 — Tóm tắt ngắn (bài bonus)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CE4D6"/>
          </w:tcPr>
          <w:p>
            <w:r>
              <w:rPr>
                <w:b/>
                <w:color w:val="C00000"/>
              </w:rPr>
              <w:t xml:space="preserve">⚠ CẢNH BÁO SCOPE: </w:t>
            </w:r>
            <w:r>
              <w:t>Review cơ chế — neuromodulation (TMS, tDCS, DBS) là can thiệp xâm lấn, KHÔNG phù hợp can thiệp trường học.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1F2"/>
          </w:tcPr>
          <w:p>
            <w:r>
              <w:rPr>
                <w:b/>
              </w:rPr>
              <w:t>Tên (VN)</w:t>
            </w:r>
          </w:p>
        </w:tc>
        <w:tc>
          <w:tcPr>
            <w:tcW w:type="dxa" w:w="4320"/>
          </w:tcPr>
          <w:p>
            <w:r>
              <w:t>Cơ chế viêm thần kinh của các liệu pháp kích thích điều biến thần kinh (neuromodulation) cho lo âu và trầm cảm</w:t>
            </w:r>
          </w:p>
        </w:tc>
      </w:tr>
      <w:tr>
        <w:tc>
          <w:tcPr>
            <w:tcW w:type="dxa" w:w="4320"/>
            <w:shd w:fill="D9E1F2"/>
          </w:tcPr>
          <w:p>
            <w:r>
              <w:rPr>
                <w:b/>
              </w:rPr>
              <w:t>Tên (EN)</w:t>
            </w:r>
          </w:p>
        </w:tc>
        <w:tc>
          <w:tcPr>
            <w:tcW w:type="dxa" w:w="4320"/>
          </w:tcPr>
          <w:p>
            <w:r>
              <w:t>Neuroinflammation mechanisms of neuromodulation therapies for anxiety and depression</w:t>
            </w:r>
          </w:p>
        </w:tc>
      </w:tr>
      <w:tr>
        <w:tc>
          <w:tcPr>
            <w:tcW w:type="dxa" w:w="4320"/>
            <w:shd w:fill="D9E1F2"/>
          </w:tcPr>
          <w:p>
            <w:r>
              <w:rPr>
                <w:b/>
              </w:rPr>
              <w:t>Tác giả</w:t>
            </w:r>
          </w:p>
        </w:tc>
        <w:tc>
          <w:tcPr>
            <w:tcW w:type="dxa" w:w="4320"/>
          </w:tcPr>
          <w:p>
            <w:r>
              <w:t>Guo B, Zhang M, Hao W, Wang Y, Zhang T, Liu C</w:t>
            </w:r>
          </w:p>
        </w:tc>
      </w:tr>
      <w:tr>
        <w:tc>
          <w:tcPr>
            <w:tcW w:type="dxa" w:w="4320"/>
            <w:shd w:fill="D9E1F2"/>
          </w:tcPr>
          <w:p>
            <w:r>
              <w:rPr>
                <w:b/>
              </w:rPr>
              <w:t>Nơi công bố</w:t>
            </w:r>
          </w:p>
        </w:tc>
        <w:tc>
          <w:tcPr>
            <w:tcW w:type="dxa" w:w="4320"/>
          </w:tcPr>
          <w:p>
            <w:r>
              <w:t>Translational Psychiatry (2022)</w:t>
            </w:r>
          </w:p>
        </w:tc>
      </w:tr>
      <w:tr>
        <w:tc>
          <w:tcPr>
            <w:tcW w:type="dxa" w:w="4320"/>
            <w:shd w:fill="D9E1F2"/>
          </w:tcPr>
          <w:p>
            <w:r>
              <w:rPr>
                <w:b/>
              </w:rPr>
              <w:t>Mức độ phù hợp đề tài</w:t>
            </w:r>
          </w:p>
        </w:tc>
        <w:tc>
          <w:tcPr>
            <w:tcW w:type="dxa" w:w="4320"/>
          </w:tcPr>
          <w:p>
            <w:r>
              <w:t>LOW — can thiệp xâm lấn, không phù hợp can thiệp trường học VN.</w:t>
            </w:r>
          </w:p>
        </w:tc>
      </w:tr>
    </w:tbl>
    <w:p/>
    <w:p>
      <w:pPr>
        <w:pStyle w:val="Heading1"/>
      </w:pPr>
      <w:r>
        <w:rPr>
          <w:color w:val="1F497D"/>
        </w:rPr>
        <w:t>Phát hiện/kết luận chính</w:t>
      </w:r>
    </w:p>
    <w:p>
      <w:r>
        <w:t>Neuromodulation (TMS, tDCS) giảm neuroinflammation. Cơ chế cho can thiệp y học kháng trị.</w:t>
      </w:r>
    </w:p>
    <w:p/>
    <w:p>
      <w:pPr>
        <w:pStyle w:val="Heading1"/>
      </w:pPr>
      <w:r>
        <w:rPr>
          <w:color w:val="BF610E"/>
        </w:rPr>
        <w:t>Khi nào dùng</w:t>
      </w:r>
    </w:p>
    <w:p>
      <w:r>
        <w:t>Bài này thuộc nhóm BONUS (basic science/review ngoài scope HS THCS/THPT). Chỉ dùng khi cần tham chiếu cơ chế sinh học/dược lý/neuromodulation. KHÔNG dùng trực tiếp cho khuyến nghị can thiệp trường học VN. Nếu cần tóm tắt đầy đủ Jenkins template, cần đọc kỹ PDF và mở rộng.</w:t>
      </w:r>
    </w:p>
    <w:p>
      <w:pPr>
        <w:pStyle w:val="Heading1"/>
      </w:pPr>
      <w:r>
        <w:rPr>
          <w:color w:val="5A5A5A"/>
        </w:rPr>
        <w:t>Đánh giá: ⭐⭐⭐ (3/5 — chất lượng NC; riêng scope-fit đã ghi trên)</w:t>
      </w:r>
    </w:p>
    <w:p/>
    <w:p>
      <w:pPr>
        <w:spacing w:line="360" w:lineRule="auto"/>
      </w:pPr>
      <w:r>
        <w:rPr>
          <w:rFonts w:ascii="Times New Roman" w:hAnsi="Times New Roman"/>
          <w:b/>
          <w:sz w:val="26"/>
        </w:rPr>
        <w:t>Tham khao</w:t>
      </w:r>
    </w:p>
    <w:p>
      <w:pPr>
        <w:spacing w:line="360" w:lineRule="auto"/>
      </w:pPr>
      <w:r>
        <w:rPr>
          <w:rFonts w:ascii="Times New Roman" w:hAnsi="Times New Roman"/>
          <w:sz w:val="24"/>
        </w:rPr>
        <w:t>Guo Neuroinflammation Neuromodulation TranslPsych (2022). [Tieu de bai bao: [khong co trong canonical]]. [Tap chi/Nguon: [khong co trong canonical]], [vol/issue/pages: [khong co trong canonical]].</w:t>
      </w:r>
    </w:p>
    <w:p>
      <w:pPr>
        <w:spacing w:line="360" w:lineRule="auto"/>
      </w:pPr>
      <w:r>
        <w:rPr>
          <w:rFonts w:ascii="Times New Roman" w:hAnsi="Times New Roman"/>
          <w:sz w:val="24"/>
        </w:rPr>
        <w:t>PDF path: 02_Papers-goc/The-gioi_Khac/QT058_Guo_Neuroinflammation_Neuromodulation_TranslPsych_2022.pdf</w:t>
      </w:r>
    </w:p>
    <w:p>
      <w:pPr>
        <w:spacing w:line="360" w:lineRule="auto"/>
      </w:pPr>
      <w:r>
        <w:rPr>
          <w:rFonts w:ascii="Times New Roman" w:hAnsi="Times New Roman"/>
          <w:sz w:val="24"/>
        </w:rPr>
        <w:t>DOI: [khong co trong canonical] | PMID: [khong co trong canonical]</w:t>
      </w:r>
    </w:p>
    <w:p/>
    <w:p>
      <w:pPr>
        <w:spacing w:line="360" w:lineRule="auto"/>
      </w:pPr>
      <w:r>
        <w:rPr>
          <w:rFonts w:ascii="Times New Roman" w:hAnsi="Times New Roman"/>
          <w:sz w:val="24"/>
        </w:rPr>
        <w:t>Bo sung Tham khao 07/06/2026 (auto-fill tu canonical_index)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  <cp:contentStatus/>
</cp:coreProperties>
</file>