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QT073 — Tóm tắt: He và cộng sự (2025) Power Up-CBTD pilot RCT China</w:t>
      </w:r>
    </w:p>
    <w:p>
      <w:r>
        <w:rPr>
          <w:b/>
          <w:sz w:val="24"/>
        </w:rPr>
        <w:t>Tên công trình:</w:t>
        <w:br/>
      </w:r>
      <w:r>
        <w:rPr>
          <w:sz w:val="24"/>
        </w:rPr>
        <w:t>"Preventing depression in Chinese children and adolescents: A pilot study of a brief school-based cognitive behavioral group program" — Qianyun He, Jina Li, Junhe Wang, Zhiyong Qu (2025), Beijing Normal University. Journal of Affective Disorders. ScienceDirect S0165032725020014. Q1 Elsevier.</w:t>
      </w:r>
    </w:p>
    <w:p>
      <w:r>
        <w:rPr>
          <w:b/>
          <w:sz w:val="24"/>
        </w:rPr>
        <w:t>Phương pháp:</w:t>
        <w:br/>
      </w:r>
      <w:r>
        <w:rPr>
          <w:sz w:val="24"/>
        </w:rPr>
        <w:t>PILOT RCT có đối chứng. Mẫu: 87 HS (lớp 5, 6, 9; tuổi 10-15) screened positive cho trầm cảm (CESD-R ≥ 16). Phân ngẫu nhiên Power Up-CBTD vs treatment-as-usual (TAU). Loại trừ: chậm phát triển nặng, nguy cơ tự sát, đang điều trị MH ngoài trường.</w:t>
      </w:r>
    </w:p>
    <w:p>
      <w:r>
        <w:rPr>
          <w:b/>
          <w:sz w:val="24"/>
        </w:rPr>
        <w:t>Can thiệp Power Up-CBTD:</w:t>
        <w:br/>
      </w:r>
      <w:r>
        <w:rPr>
          <w:sz w:val="24"/>
        </w:rPr>
        <w:t>BRIEF MANUALIZED Cognitive Behavioral Group Therapy (CBGT) tailored cho HS Trung Quốc. Nội dung CBT: tâm lý giáo dục + behavioral activation + tái cấu trúc nhận thức + giải quyết vấn đề + thư giãn + kỹ năng giao tiếp xã hội (American Psychological Association 2019; Garber 2016). Format nhóm — phù hợp môi trường trường học.</w:t>
      </w:r>
    </w:p>
    <w:p>
      <w:r>
        <w:rPr>
          <w:b/>
          <w:sz w:val="24"/>
        </w:rPr>
        <w:t>Công cụ đánh giá:</w:t>
        <w:br/>
      </w:r>
      <w:r>
        <w:rPr>
          <w:sz w:val="24"/>
        </w:rPr>
        <w:t>Trầm cảm: CESD-R (Center for Epidemiologic Studies Depression-Revised) + CDI-S (Children's Depression Inventory Short Form). Lo âu: SCARED (Screen for Child Anxiety Related Emotional Disorders). Đo baseline (T0) và post-intervention (T1, trong vòng 2 tuần sau buổi cuối).</w:t>
      </w:r>
    </w:p>
    <w:p>
      <w:r>
        <w:rPr>
          <w:b/>
          <w:sz w:val="24"/>
        </w:rPr>
        <w:t>Kết quả CHÍNH:</w:t>
        <w:br/>
      </w:r>
      <w:r>
        <w:rPr>
          <w:sz w:val="24"/>
        </w:rPr>
        <w:t>Feasibility: attrition 2,3% (1/43); attendance 87,7%; satisfaction M=28,4/32 (SD=4,06). HIỆU QUẢ: trầm cảm CESD-R giảm có ý nghĩa thống kê — adjusted mean difference (AMD) = −10,89 (p &lt; 0,001); CDI-S AMD = −3,23 (p &lt; 0,001). Lo âu (SCARED): chưa rõ trong abstract trang 1, có thể giảm ở mức yếu hơn (đây là chương trình ĐẶC THÙ cho trầm cảm).</w:t>
      </w:r>
    </w:p>
    <w:p>
      <w:r>
        <w:rPr>
          <w:b/>
          <w:sz w:val="24"/>
        </w:rPr>
        <w:t>Đánh giá chất lượng:</w:t>
        <w:br/>
      </w:r>
      <w:r>
        <w:rPr>
          <w:sz w:val="24"/>
        </w:rPr>
        <w:t>⭐⭐⭐⭐ Cao. Pilot RCT, phân ngẫu nhiên, 2 thang đo trầm cảm + 1 thang lo âu, attrition rất thấp 2,3%. Tài trợ: chính sách Healthy China 2030 + Children Adolescents Mental Health Action Plan (2019-2022). Hạn chế: pilot nhỏ (n=87), chưa follow-up dài hạn, hiệu quả lo âu chưa rõ.</w:t>
      </w:r>
    </w:p>
    <w:p>
      <w:r>
        <w:rPr>
          <w:b/>
          <w:sz w:val="24"/>
        </w:rPr>
        <w:t>Ý nghĩa cho VN:</w:t>
        <w:br/>
      </w:r>
      <w:r>
        <w:rPr>
          <w:sz w:val="24"/>
        </w:rPr>
        <w:t>Mô hình tham chiếu CHO TRUNG QUỐC HIỆN ĐẠI (2025). Phù hợp khung tập huấn của thầy: brief CBT group therapy school-based, tailored văn hóa Á. Khả năng adapt cho VN cao do có chung bối cảnh áp lực học tập + gia đình. Cần đọc full text để biết số buổi cụ thể + nội dung từng buổi.</w:t>
      </w:r>
    </w:p>
    <w:p/>
    <w:p>
      <w:pPr>
        <w:spacing w:line="360" w:lineRule="auto"/>
      </w:pPr>
      <w:r>
        <w:rPr>
          <w:rFonts w:ascii="Times New Roman" w:hAnsi="Times New Roman"/>
          <w:b/>
          <w:sz w:val="26"/>
        </w:rPr>
        <w:t>Tham khao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He (2025). [Tieu de bai bao: [khong co trong canonical]]. [Tap chi/Nguon: [khong co trong canonical]], [vol/issue/pages: [khong co trong canonical]].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PDF path: 02_Papers-goc/02_Papers-goc/QT073_He_2025_PowerUpCBTD_China_JAD.pdf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DOI: [khong co trong canonical] | PMID: [khong co trong canonical]</w:t>
      </w:r>
    </w:p>
    <w:p/>
    <w:p>
      <w:pPr>
        <w:spacing w:line="360" w:lineRule="auto"/>
      </w:pPr>
      <w:r>
        <w:rPr>
          <w:rFonts w:ascii="Times New Roman" w:hAnsi="Times New Roman"/>
          <w:sz w:val="24"/>
        </w:rPr>
        <w:t>Bo sung Tham khao 07/06/2026 (auto-fill tu canonical_index)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