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color w:val="000000"/>
        </w:rPr>
        <w:t>Tóm tắt bài VN28 — Thực trạng tâm lý sinh viên năm 4 ĐH Y Hà Nội</w:t>
      </w:r>
    </w:p>
    <w:p>
      <w:pPr>
        <w:jc w:val="both"/>
      </w:pPr>
      <w:r>
        <w:rPr>
          <w:rFonts w:ascii="Times New Roman" w:hAnsi="Times New Roman"/>
          <w:b/>
          <w:i w:val="0"/>
          <w:sz w:val="24"/>
        </w:rPr>
        <w:t>Tên công trình, tác giả, năm, mẫu khảo sát, đối tượng, khách thể, địa bàn khảo sát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Công trình "Thực trạng tâm lý của sinh viên năm thứ tư Trường Đại học Y Hà Nội năm học 2023-2024" của Đào Thị Ngoãn và cộng sự (2025), đăng trên Tạp chí Nghiên cứu Y học (TCNCYH) tập 187 số 02-2025, tr. 296-303. Khách thể: 196 sinh viên năm thứ 4 ĐH Y Hà Nội (126 ngành bác sĩ + 70 cử nhân, 35,71 % nam, 64,29 % nữ), được chọn ngẫu nhiên đơn từ danh sách 901 sinh viên toàn khối. Thời gian khảo sát: 01–12/2024. Công cụ: DASS-21 phiên bản tiếng Việt (Viện SKTT BV Bạch Mai chuẩn hoá) + Bộ câu hỏi nhu cầu tham vấn tâm lý do Viện ĐTYHDP&amp;YTCC – ĐH Y Hà Nội phát triển năm 2019.</w:t>
      </w:r>
    </w:p>
    <w:p>
      <w:pPr>
        <w:pStyle w:val="Heading2"/>
      </w:pPr>
      <w:r>
        <w:rPr>
          <w:rFonts w:ascii="Times New Roman" w:hAnsi="Times New Roman"/>
          <w:color w:val="000000"/>
        </w:rPr>
        <w:t>Phương pháp nghiên cứu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Thiết kế cắt ngang trên 196 sinh viên năm 4. Cỡ mẫu tính theo công thức ước tính tỷ lệ quần thể với p = 0,85, d = 0,05, α = 0,05 → n_min = 195. Sinh viên trả lời trực tiếp tại phòng LAB Bộ môn Sinh lý học. Nhập liệu Excel, phân tích STATA 15.0. Thống kê mô tả + χ²/Fisher + tính OR cho các liên quan có ý nghĩa thống kê (p &lt; 0,05).</w:t>
      </w:r>
    </w:p>
    <w:p>
      <w:pPr>
        <w:pStyle w:val="Heading2"/>
      </w:pPr>
      <w:r>
        <w:rPr>
          <w:rFonts w:ascii="Times New Roman" w:hAnsi="Times New Roman"/>
          <w:color w:val="000000"/>
        </w:rPr>
        <w:t>Kết quả nghiên cứu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Tỷ lệ rối loạn sức khoẻ tâm thần ở SV năm 4 ĐH Y Hà Nội rất cao: 33,67 % trầm cảm, 43,88 % LO ÂU, 31,63 % căng thẳng. 57,65 % mắc ít nhất 1 trong 3 rối loạn. 11,73 % mắc rối loạn từ mức nghiêm trọng trở lên (5,69 % mức nghiêm trọng + 6,12 % rất nghiêm trọng cộng dồn 3 trục).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701"/>
        <w:gridCol w:w="3969"/>
        <w:gridCol w:w="1134"/>
        <w:gridCol w:w="1701"/>
      </w:tblGrid>
      <w:tr>
        <w:tc>
          <w:tcPr>
            <w:tcW w:w="1701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Outcome</w:t>
            </w:r>
          </w:p>
        </w:tc>
        <w:tc>
          <w:tcPr>
            <w:tcW w:w="3969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Yếu tố nguy cơ chính</w:t>
            </w:r>
          </w:p>
        </w:tc>
        <w:tc>
          <w:tcPr>
            <w:tcW w:w="1134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OR</w:t>
            </w:r>
          </w:p>
        </w:tc>
        <w:tc>
          <w:tcPr>
            <w:tcW w:w="1701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</w:t>
            </w:r>
          </w:p>
        </w:tc>
      </w:tr>
      <w:tr>
        <w:tc>
          <w:tcPr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Trầm cảm</w:t>
            </w:r>
          </w:p>
        </w:tc>
        <w:tc>
          <w:tcPr>
            <w:tcW w:w="3969" w:type="dxa"/>
          </w:tcPr>
          <w:p>
            <w:r>
              <w:rPr>
                <w:rFonts w:ascii="Times New Roman" w:hAnsi="Times New Roman"/>
                <w:sz w:val="20"/>
              </w:rPr>
              <w:t>Điểm tích luỹ Giỏi</w:t>
            </w:r>
          </w:p>
        </w:tc>
        <w:tc>
          <w:tcPr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4,97</w:t>
            </w:r>
          </w:p>
        </w:tc>
        <w:tc>
          <w:tcPr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0,005</w:t>
            </w:r>
          </w:p>
        </w:tc>
      </w:tr>
      <w:tr>
        <w:tc>
          <w:tcPr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Lo âu</w:t>
            </w:r>
          </w:p>
        </w:tc>
        <w:tc>
          <w:tcPr>
            <w:tcW w:w="3969" w:type="dxa"/>
          </w:tcPr>
          <w:p>
            <w:r>
              <w:rPr>
                <w:rFonts w:ascii="Times New Roman" w:hAnsi="Times New Roman"/>
                <w:sz w:val="20"/>
              </w:rPr>
              <w:t>Điểm tích luỹ Giỏi</w:t>
            </w:r>
          </w:p>
        </w:tc>
        <w:tc>
          <w:tcPr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4,69</w:t>
            </w:r>
          </w:p>
        </w:tc>
        <w:tc>
          <w:tcPr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0,013</w:t>
            </w:r>
          </w:p>
        </w:tc>
      </w:tr>
      <w:tr>
        <w:tc>
          <w:tcPr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Lo âu</w:t>
            </w:r>
          </w:p>
        </w:tc>
        <w:tc>
          <w:tcPr>
            <w:tcW w:w="3969" w:type="dxa"/>
          </w:tcPr>
          <w:p>
            <w:r>
              <w:rPr>
                <w:rFonts w:ascii="Times New Roman" w:hAnsi="Times New Roman"/>
                <w:sz w:val="20"/>
              </w:rPr>
              <w:t>Hệ Bác sĩ vs Cử nhân</w:t>
            </w:r>
          </w:p>
        </w:tc>
        <w:tc>
          <w:tcPr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1,86</w:t>
            </w:r>
          </w:p>
        </w:tc>
        <w:tc>
          <w:tcPr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0,044</w:t>
            </w:r>
          </w:p>
        </w:tc>
      </w:tr>
      <w:tr>
        <w:tc>
          <w:tcPr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Lo âu</w:t>
            </w:r>
          </w:p>
        </w:tc>
        <w:tc>
          <w:tcPr>
            <w:tcW w:w="3969" w:type="dxa"/>
          </w:tcPr>
          <w:p>
            <w:r>
              <w:rPr>
                <w:rFonts w:ascii="Times New Roman" w:hAnsi="Times New Roman"/>
                <w:sz w:val="20"/>
              </w:rPr>
              <w:t>Vấn đề giấc ngủ</w:t>
            </w:r>
          </w:p>
        </w:tc>
        <w:tc>
          <w:tcPr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1,84</w:t>
            </w:r>
          </w:p>
        </w:tc>
        <w:tc>
          <w:tcPr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0,038</w:t>
            </w:r>
          </w:p>
        </w:tc>
      </w:tr>
      <w:tr>
        <w:tc>
          <w:tcPr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Căng thẳng</w:t>
            </w:r>
          </w:p>
        </w:tc>
        <w:tc>
          <w:tcPr>
            <w:tcW w:w="3969" w:type="dxa"/>
          </w:tcPr>
          <w:p>
            <w:r>
              <w:rPr>
                <w:rFonts w:ascii="Times New Roman" w:hAnsi="Times New Roman"/>
                <w:sz w:val="20"/>
              </w:rPr>
              <w:t>Chưa hài lòng học tập</w:t>
            </w:r>
          </w:p>
        </w:tc>
        <w:tc>
          <w:tcPr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10,70</w:t>
            </w:r>
          </w:p>
        </w:tc>
        <w:tc>
          <w:tcPr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0,005</w:t>
            </w:r>
          </w:p>
        </w:tc>
      </w:tr>
      <w:tr>
        <w:tc>
          <w:tcPr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Căng thẳng</w:t>
            </w:r>
          </w:p>
        </w:tc>
        <w:tc>
          <w:tcPr>
            <w:tcW w:w="3969" w:type="dxa"/>
          </w:tcPr>
          <w:p>
            <w:r>
              <w:rPr>
                <w:rFonts w:ascii="Times New Roman" w:hAnsi="Times New Roman"/>
                <w:sz w:val="20"/>
              </w:rPr>
              <w:t>Mối quan hệ xã hội có vấn đề</w:t>
            </w:r>
          </w:p>
        </w:tc>
        <w:tc>
          <w:tcPr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2,92</w:t>
            </w:r>
          </w:p>
        </w:tc>
        <w:tc>
          <w:tcPr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0,002</w:t>
            </w:r>
          </w:p>
        </w:tc>
      </w:tr>
      <w:tr>
        <w:tc>
          <w:tcPr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Căng thẳng</w:t>
            </w:r>
          </w:p>
        </w:tc>
        <w:tc>
          <w:tcPr>
            <w:tcW w:w="3969" w:type="dxa"/>
          </w:tcPr>
          <w:p>
            <w:r>
              <w:rPr>
                <w:rFonts w:ascii="Times New Roman" w:hAnsi="Times New Roman"/>
                <w:sz w:val="20"/>
              </w:rPr>
              <w:t>Vấn đề giấc ngủ</w:t>
            </w:r>
          </w:p>
        </w:tc>
        <w:tc>
          <w:tcPr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2,90</w:t>
            </w:r>
          </w:p>
        </w:tc>
        <w:tc>
          <w:tcPr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0,001</w:t>
            </w:r>
          </w:p>
        </w:tc>
      </w:tr>
      <w:tr>
        <w:tc>
          <w:tcPr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Căng thẳng</w:t>
            </w:r>
          </w:p>
        </w:tc>
        <w:tc>
          <w:tcPr>
            <w:tcW w:w="3969" w:type="dxa"/>
          </w:tcPr>
          <w:p>
            <w:r>
              <w:rPr>
                <w:rFonts w:ascii="Times New Roman" w:hAnsi="Times New Roman"/>
                <w:sz w:val="20"/>
              </w:rPr>
              <w:t>Tài chính không đủ</w:t>
            </w:r>
          </w:p>
        </w:tc>
        <w:tc>
          <w:tcPr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2,74</w:t>
            </w:r>
          </w:p>
        </w:tc>
        <w:tc>
          <w:tcPr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0,012</w:t>
            </w:r>
          </w:p>
        </w:tc>
      </w:tr>
    </w:tbl>
    <w:p>
      <w:pPr>
        <w:jc w:val="both"/>
      </w:pPr>
      <w:r>
        <w:rPr>
          <w:rFonts w:ascii="Times New Roman" w:hAnsi="Times New Roman"/>
          <w:b/>
          <w:i w:val="0"/>
          <w:sz w:val="24"/>
        </w:rPr>
        <w:t>PHÁT HIỆN ĐẶC BIỆT — "Perfectionism trap": Sinh viên đạt điểm tích luỹ MỨC GIỎI có nguy cơ trầm cảm gấp 4,97 lần, lo âu gấp 4,69 lần, căng thẳng gấp 3,82 lần so với nhóm Khá – Trung bình. Đây là hiện tượng NGHỊCH ĐẢO so với giả thuyết thông thường, phù hợp với phát hiện của Trần Thị Mỵ Lương 2020 (HS THPT chuyên, 67,5 % cảm thấy "vô dụng").</w:t>
      </w:r>
    </w:p>
    <w:p>
      <w:pPr>
        <w:pStyle w:val="Heading2"/>
      </w:pPr>
      <w:r>
        <w:rPr>
          <w:rFonts w:ascii="Times New Roman" w:hAnsi="Times New Roman"/>
          <w:color w:val="000000"/>
        </w:rPr>
        <w:t>Phản biện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Điểm mạnh: chọn mẫu ngẫu nhiên đơn (không thuận tiện); DASS-21 chuẩn hoá tiếng Việt; đo cả 3 trục; phát hiện perfectionism trap thú vị. Hạn chế: đối tượng SINH VIÊN ĐẠI HỌC — không phải VTN học sinh THCS/THPT, không ngoại suy trực tiếp được; cỡ mẫu n = 196 nhỏ; cắt ngang không kết luận nhân quả; chỉ 1 trường ĐH Y Hà Nội; thiếu phân tích đa biến.</w:t>
      </w:r>
    </w:p>
    <w:p>
      <w:pPr>
        <w:pStyle w:val="Heading2"/>
      </w:pPr>
      <w:r>
        <w:rPr>
          <w:rFonts w:ascii="Times New Roman" w:hAnsi="Times New Roman"/>
          <w:color w:val="000000"/>
        </w:rPr>
        <w:t>Hướng nghiên cứu tiếp theo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Lặp lại với HS THPT chuyên VN — dùng cùng công cụ DASS-Y (phiên bản VTN) để kiểm tra perfectionism trap ở tuổi nhỏ hơn. So sánh đa cơ sở (ĐH Y Hà Nội, ĐH Y Dược TPHCM, ĐH Y Huế). Phân tích mediation: điểm cao → áp lực → giấc ngủ → trầm cảm/lo âu. NC dọc theo dõi sinh viên Y năm 1 → 6 để xem điểm uốn.</w:t>
      </w:r>
    </w:p>
    <w:p>
      <w:pPr>
        <w:jc w:val="both"/>
      </w:pPr>
      <w:r>
        <w:rPr>
          <w:rFonts w:ascii="Times New Roman" w:hAnsi="Times New Roman"/>
          <w:b/>
          <w:i w:val="0"/>
          <w:sz w:val="24"/>
        </w:rPr>
        <w:t>Đánh giá chất lượng: ⭐⭐⭐ Trung bình–Khá. TCNCYH trong nước, mẫu vừa, có giá trị bổ sung dữ liệu SV y VN.</w:t>
      </w:r>
    </w:p>
    <w:p/>
    <w:p>
      <w:pPr>
        <w:spacing w:line="360" w:lineRule="auto"/>
      </w:pPr>
      <w:r>
        <w:rPr>
          <w:rFonts w:ascii="Times New Roman" w:hAnsi="Times New Roman"/>
          <w:b/>
          <w:sz w:val="26"/>
        </w:rPr>
        <w:t>Tham khao</w:t>
      </w:r>
    </w:p>
    <w:p>
      <w:pPr>
        <w:spacing w:line="360" w:lineRule="auto"/>
      </w:pPr>
      <w:r>
        <w:rPr>
          <w:rFonts w:ascii="Times New Roman" w:hAnsi="Times New Roman"/>
          <w:sz w:val="24"/>
        </w:rPr>
        <w:t>DaoThiNgoan TCNCYH SVY4 HMU (2025). [Tieu de bai bao: [khong co trong canonical]]. [Tap chi/Nguon: [khong co trong canonical]], [vol/issue/pages: [khong co trong canonical]].</w:t>
      </w:r>
    </w:p>
    <w:p>
      <w:pPr>
        <w:spacing w:line="360" w:lineRule="auto"/>
      </w:pPr>
      <w:r>
        <w:rPr>
          <w:rFonts w:ascii="Times New Roman" w:hAnsi="Times New Roman"/>
          <w:sz w:val="24"/>
        </w:rPr>
        <w:t>PDF path: 02_Papers-goc/Viet-Nam/VN028_DaoThiNgoan_TCNCYH_SVY4_HMU_2025.pdf</w:t>
      </w:r>
    </w:p>
    <w:p>
      <w:pPr>
        <w:spacing w:line="360" w:lineRule="auto"/>
      </w:pPr>
      <w:r>
        <w:rPr>
          <w:rFonts w:ascii="Times New Roman" w:hAnsi="Times New Roman"/>
          <w:sz w:val="24"/>
        </w:rPr>
        <w:t>DOI: [khong co trong canonical] | PMID: [khong co trong canonical]</w:t>
      </w:r>
    </w:p>
    <w:p/>
    <w:p>
      <w:pPr>
        <w:spacing w:line="360" w:lineRule="auto"/>
      </w:pPr>
      <w:r>
        <w:rPr>
          <w:rFonts w:ascii="Times New Roman" w:hAnsi="Times New Roman"/>
          <w:sz w:val="24"/>
        </w:rPr>
        <w:t>Bo sung Tham khao 07/06/2026 (auto-fill tu canonical_index)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cp:contentStatus/>
</cp:coreProperties>
</file>