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 CAN THIỆP TÂM LÝ CHO TRẺ VỊ THÀNH NIÊN BỊ RỐI LOẠN LO ÂU</w:t>
      </w:r>
    </w:p>
    <w:p>
      <w:r>
        <w:rPr>
          <w:rFonts w:ascii="Times New Roman" w:hAnsi="Times New Roman"/>
          <w:b w:val="0"/>
          <w:i/>
          <w:sz w:val="24"/>
        </w:rPr>
        <w:t>Cập nhật: 10/04/2026 | Tổng hợp 15 công trình từ hệ thống 58 bài NC</w:t>
      </w:r>
    </w:p>
    <w:p>
      <w:r>
        <w:rPr>
          <w:rFonts w:ascii="Times New Roman" w:hAnsi="Times New Roman"/>
          <w:b w:val="0"/>
          <w:i/>
          <w:sz w:val="24"/>
        </w:rPr>
        <w:t>Phân theo địa lý: (1) Việt Nam — 1 bài, (2) Châu Á (ngoài VN) — 7 bài, (3) Âu - Úc - Mỹ — 7 bài</w:t>
      </w:r>
    </w:p>
    <w:p>
      <w:pPr>
        <w:pStyle w:val="Heading2"/>
      </w:pPr>
      <w:r>
        <w:rPr>
          <w:rFonts w:ascii="Times New Roman" w:hAnsi="Times New Roman"/>
          <w:color w:val="000000"/>
        </w:rPr>
        <w:t>TÓM LƯỢC ĐIỀU HÀNH</w:t>
      </w:r>
    </w:p>
    <w:p>
      <w:r>
        <w:rPr>
          <w:rFonts w:ascii="Times New Roman" w:hAnsi="Times New Roman"/>
          <w:b/>
          <w:i w:val="0"/>
          <w:sz w:val="24"/>
        </w:rPr>
        <w:t>Báo cáo này tổng hợp 15 công trình về can thiệp/hỗ trợ tâm lý cho RLLA ở trẻ VTN, được phân theo 3 vùng địa lý. Bằng chứng cho thấy:</w:t>
      </w:r>
    </w:p>
    <w:p>
      <w:r>
        <w:rPr>
          <w:rFonts w:ascii="Times New Roman" w:hAnsi="Times New Roman"/>
          <w:b w:val="0"/>
          <w:i w:val="0"/>
          <w:sz w:val="24"/>
        </w:rPr>
        <w:t>• CBT (Cognitive Behavioral Therapy) là phương pháp được chứng minh hiệu quả nhất xuyên suốt 3 vùng, với SUCRA 0,66 (BMC NMA 2025) và 80,7% đáp ứng (CAMS Walkup 2008 NEJM).</w:t>
      </w:r>
    </w:p>
    <w:p>
      <w:r>
        <w:rPr>
          <w:rFonts w:ascii="Times New Roman" w:hAnsi="Times New Roman"/>
          <w:b w:val="0"/>
          <w:i w:val="0"/>
          <w:sz w:val="24"/>
        </w:rPr>
        <w:t>• iCBT (internet-based CBT) cho lo âu xã hội (SAD) đứng hạng 1 trong network meta-analysis 30 RCT (Xian 2024, SUCRA 71,2%) — phù hợp cả Châu Á và Phương Tây.</w:t>
      </w:r>
    </w:p>
    <w:p>
      <w:r>
        <w:rPr>
          <w:rFonts w:ascii="Times New Roman" w:hAnsi="Times New Roman"/>
          <w:b w:val="0"/>
          <w:i w:val="0"/>
          <w:sz w:val="24"/>
        </w:rPr>
        <w:t>• Mobile CBT mạnh cho TRẦM CẢM (87,5% NC dương tính) nhưng YẾU cho LO ÂU (33% NC dương tính) — Qiaochu 2025 SR 9 RCT.</w:t>
      </w:r>
    </w:p>
    <w:p>
      <w:r>
        <w:rPr>
          <w:rFonts w:ascii="Times New Roman" w:hAnsi="Times New Roman"/>
          <w:b w:val="0"/>
          <w:i w:val="0"/>
          <w:sz w:val="24"/>
        </w:rPr>
        <w:t>• Universal CBT (CBT phổ quát tại trường) cho hiệu quả NHỎ với chất lượng nền THẤP (Zhang 2026 Bayesian MA 31 RCT n=19.865) — TARGETED CBT (cho HS có triệu chứng) hứa hẹn hơn.</w:t>
      </w:r>
    </w:p>
    <w:p>
      <w:r>
        <w:rPr>
          <w:rFonts w:ascii="Times New Roman" w:hAnsi="Times New Roman"/>
          <w:b w:val="0"/>
          <w:i w:val="0"/>
          <w:sz w:val="24"/>
        </w:rPr>
        <w:t>• KHOẢNG TRỐNG LỚN ở Việt Nam: 0 RCT can thiệp tâm lý cho RLLA ở VTN VN trong hệ thống. Bài VN duy nhất là Trần Nguyễn Ngọc 2018 (Bệnh viện Bạch Mai) — nhưng đối tượng là NGƯỜI LỚN nội trú, không phải VTN.</w:t>
      </w:r>
    </w:p>
    <w:p>
      <w:r>
        <w:rPr>
          <w:rFonts w:ascii="Times New Roman" w:hAnsi="Times New Roman"/>
          <w:b w:val="0"/>
          <w:i w:val="0"/>
          <w:sz w:val="24"/>
        </w:rPr>
        <w:t>• Khu vực Đông Á + Thái Bình Dương LMIC còn thiếu can thiệp CỘNG ĐỒNG + GIA ĐÌNH + dài hạn (Menon 2025 Scoping 69 NC).</w:t>
      </w:r>
    </w:p>
    <w:p>
      <w:r>
        <w:br w:type="page"/>
      </w:r>
    </w:p>
    <w:p>
      <w:pPr>
        <w:pStyle w:val="Heading1"/>
      </w:pPr>
      <w:r>
        <w:rPr>
          <w:rFonts w:ascii="Times New Roman" w:hAnsi="Times New Roman"/>
          <w:color w:val="000000"/>
        </w:rPr>
        <w:t>PHẦN I — VIỆT NAM</w:t>
      </w:r>
    </w:p>
    <w:p>
      <w:r>
        <w:rPr>
          <w:rFonts w:ascii="Times New Roman" w:hAnsi="Times New Roman"/>
          <w:b/>
          <w:i/>
          <w:sz w:val="24"/>
        </w:rPr>
        <w:t>Hệ thống NC hiện có 58 bài, trong đó CHỈ 1 bài về CAN THIỆP tâm lý của tác giả Việt Nam — và đối tượng KHÔNG PHẢI VTN. Đây là khoảng trống nghiên cứu cực lớn.</w:t>
      </w:r>
    </w:p>
    <w:p>
      <w:pPr>
        <w:pStyle w:val="Heading2"/>
      </w:pPr>
      <w:r>
        <w:rPr>
          <w:rFonts w:ascii="Times New Roman" w:hAnsi="Times New Roman"/>
          <w:color w:val="000000"/>
        </w:rPr>
        <w:t>1.1. Trần Nguyễn Ngọc (2018) — Liệu pháp Thư giãn–Luyện tập cho RLLA tổng quát</w:t>
      </w:r>
    </w:p>
    <w:p>
      <w:pPr>
        <w:pStyle w:val="Heading3"/>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pPr>
              <w:jc w:val="center"/>
            </w:pPr>
            <w:r>
              <w:rPr>
                <w:rFonts w:ascii="Times New Roman" w:hAnsi="Times New Roman"/>
                <w:b/>
                <w:sz w:val="20"/>
              </w:rPr>
              <w:t>Mục</w:t>
            </w:r>
          </w:p>
        </w:tc>
        <w:tc>
          <w:tcPr>
            <w:tcW w:type="dxa" w:w="4702"/>
            <w:tcW w:w="6804" w:type="dxa"/>
            <w:shd w:fill="D9E2F3" w:val="clear"/>
          </w:tcPr>
          <w:p>
            <w:pPr>
              <w:jc w:val="center"/>
            </w:pPr>
            <w:r>
              <w:rPr>
                <w:rFonts w:ascii="Times New Roman" w:hAnsi="Times New Roman"/>
                <w:b/>
                <w:sz w:val="20"/>
              </w:rPr>
              <w:t>Chi tiết</w:t>
            </w:r>
          </w:p>
        </w:tc>
      </w:tr>
      <w:tr>
        <w:tc>
          <w:tcPr>
            <w:tcW w:type="dxa" w:w="4702"/>
            <w:tcW w:w="1984" w:type="dxa"/>
          </w:tcPr>
          <w:p>
            <w:r>
              <w:rPr>
                <w:rFonts w:ascii="Times New Roman" w:hAnsi="Times New Roman"/>
                <w:sz w:val="20"/>
              </w:rPr>
              <w:t>Tác giả</w:t>
            </w:r>
          </w:p>
        </w:tc>
        <w:tc>
          <w:tcPr>
            <w:tcW w:type="dxa" w:w="4702"/>
            <w:tcW w:w="6804" w:type="dxa"/>
          </w:tcPr>
          <w:p>
            <w:r>
              <w:rPr>
                <w:rFonts w:ascii="Times New Roman" w:hAnsi="Times New Roman"/>
                <w:sz w:val="20"/>
              </w:rPr>
              <w:t>Trần Nguyễn Ngọc</w:t>
            </w:r>
          </w:p>
        </w:tc>
      </w:tr>
      <w:tr>
        <w:tc>
          <w:tcPr>
            <w:tcW w:type="dxa" w:w="4702"/>
            <w:tcW w:w="1984" w:type="dxa"/>
          </w:tcPr>
          <w:p>
            <w:r>
              <w:rPr>
                <w:rFonts w:ascii="Times New Roman" w:hAnsi="Times New Roman"/>
                <w:sz w:val="20"/>
              </w:rPr>
              <w:t>Hướng dẫn KH</w:t>
            </w:r>
          </w:p>
        </w:tc>
        <w:tc>
          <w:tcPr>
            <w:tcW w:type="dxa" w:w="4702"/>
            <w:tcW w:w="6804" w:type="dxa"/>
          </w:tcPr>
          <w:p>
            <w:r>
              <w:rPr>
                <w:rFonts w:ascii="Times New Roman" w:hAnsi="Times New Roman"/>
                <w:sz w:val="20"/>
              </w:rPr>
              <w:t>PGS.TS. Nguyễn Kim Việt</w:t>
            </w:r>
          </w:p>
        </w:tc>
      </w:tr>
      <w:tr>
        <w:tc>
          <w:tcPr>
            <w:tcW w:type="dxa" w:w="4702"/>
            <w:tcW w:w="1984" w:type="dxa"/>
          </w:tcPr>
          <w:p>
            <w:r>
              <w:rPr>
                <w:rFonts w:ascii="Times New Roman" w:hAnsi="Times New Roman"/>
                <w:sz w:val="20"/>
              </w:rPr>
              <w:t>Loại tài liệu</w:t>
            </w:r>
          </w:p>
        </w:tc>
        <w:tc>
          <w:tcPr>
            <w:tcW w:type="dxa" w:w="4702"/>
            <w:tcW w:w="6804" w:type="dxa"/>
          </w:tcPr>
          <w:p>
            <w:r>
              <w:rPr>
                <w:rFonts w:ascii="Times New Roman" w:hAnsi="Times New Roman"/>
                <w:sz w:val="20"/>
              </w:rPr>
              <w:t>Luận án Tiến sĩ Y học, chuyên ngành Tâm thần (Mã số 62720148)</w:t>
            </w:r>
          </w:p>
        </w:tc>
      </w:tr>
      <w:tr>
        <w:tc>
          <w:tcPr>
            <w:tcW w:type="dxa" w:w="4702"/>
            <w:tcW w:w="1984" w:type="dxa"/>
          </w:tcPr>
          <w:p>
            <w:r>
              <w:rPr>
                <w:rFonts w:ascii="Times New Roman" w:hAnsi="Times New Roman"/>
                <w:sz w:val="20"/>
              </w:rPr>
              <w:t>Đơn vị</w:t>
            </w:r>
          </w:p>
        </w:tc>
        <w:tc>
          <w:tcPr>
            <w:tcW w:type="dxa" w:w="4702"/>
            <w:tcW w:w="6804" w:type="dxa"/>
          </w:tcPr>
          <w:p>
            <w:r>
              <w:rPr>
                <w:rFonts w:ascii="Times New Roman" w:hAnsi="Times New Roman"/>
                <w:sz w:val="20"/>
              </w:rPr>
              <w:t>Trường Đại học Y Hà Nội — Viện Sức khỏe Tâm thần, BV Bạch Mai</w:t>
            </w:r>
          </w:p>
        </w:tc>
      </w:tr>
      <w:tr>
        <w:tc>
          <w:tcPr>
            <w:tcW w:type="dxa" w:w="4702"/>
            <w:tcW w:w="1984" w:type="dxa"/>
          </w:tcPr>
          <w:p>
            <w:r>
              <w:rPr>
                <w:rFonts w:ascii="Times New Roman" w:hAnsi="Times New Roman"/>
                <w:sz w:val="20"/>
              </w:rPr>
              <w:t>Năm</w:t>
            </w:r>
          </w:p>
        </w:tc>
        <w:tc>
          <w:tcPr>
            <w:tcW w:type="dxa" w:w="4702"/>
            <w:tcW w:w="6804" w:type="dxa"/>
          </w:tcPr>
          <w:p>
            <w:r>
              <w:rPr>
                <w:rFonts w:ascii="Times New Roman" w:hAnsi="Times New Roman"/>
                <w:sz w:val="20"/>
              </w:rPr>
              <w:t>2018, 177 trang</w:t>
            </w:r>
          </w:p>
        </w:tc>
      </w:tr>
      <w:tr>
        <w:tc>
          <w:tcPr>
            <w:tcW w:type="dxa" w:w="4702"/>
            <w:tcW w:w="1984" w:type="dxa"/>
          </w:tcPr>
          <w:p>
            <w:r>
              <w:rPr>
                <w:rFonts w:ascii="Times New Roman" w:hAnsi="Times New Roman"/>
                <w:sz w:val="20"/>
              </w:rPr>
              <w:t>Đối tượng</w:t>
            </w:r>
          </w:p>
        </w:tc>
        <w:tc>
          <w:tcPr>
            <w:tcW w:type="dxa" w:w="4702"/>
            <w:tcW w:w="6804" w:type="dxa"/>
          </w:tcPr>
          <w:p>
            <w:r>
              <w:rPr>
                <w:rFonts w:ascii="Times New Roman" w:hAnsi="Times New Roman"/>
                <w:sz w:val="20"/>
              </w:rPr>
              <w:t>170 bệnh nhân RLLA tổng quát (F41.1 ICD-10), nội trú Viện SKTT Bạch Mai</w:t>
            </w:r>
          </w:p>
        </w:tc>
      </w:tr>
      <w:tr>
        <w:tc>
          <w:tcPr>
            <w:tcW w:type="dxa" w:w="4702"/>
            <w:tcW w:w="1984" w:type="dxa"/>
          </w:tcPr>
          <w:p>
            <w:r>
              <w:rPr>
                <w:rFonts w:ascii="Times New Roman" w:hAnsi="Times New Roman"/>
                <w:sz w:val="20"/>
              </w:rPr>
              <w:t>Đặc điểm mẫu</w:t>
            </w:r>
          </w:p>
        </w:tc>
        <w:tc>
          <w:tcPr>
            <w:tcW w:type="dxa" w:w="4702"/>
            <w:tcW w:w="6804" w:type="dxa"/>
          </w:tcPr>
          <w:p>
            <w:r>
              <w:rPr>
                <w:rFonts w:ascii="Times New Roman" w:hAnsi="Times New Roman"/>
                <w:sz w:val="20"/>
              </w:rPr>
              <w:t>65 nam (38,2%) + 105 nữ (61,8%) — NGƯỜI LỚN, KHÔNG PHẢI VTN</w:t>
            </w:r>
          </w:p>
        </w:tc>
      </w:tr>
      <w:tr>
        <w:tc>
          <w:tcPr>
            <w:tcW w:type="dxa" w:w="4702"/>
            <w:tcW w:w="1984" w:type="dxa"/>
          </w:tcPr>
          <w:p>
            <w:r>
              <w:rPr>
                <w:rFonts w:ascii="Times New Roman" w:hAnsi="Times New Roman"/>
                <w:sz w:val="20"/>
              </w:rPr>
              <w:t>Can thiệp</w:t>
            </w:r>
          </w:p>
        </w:tc>
        <w:tc>
          <w:tcPr>
            <w:tcW w:type="dxa" w:w="4702"/>
            <w:tcW w:w="6804" w:type="dxa"/>
          </w:tcPr>
          <w:p>
            <w:r>
              <w:rPr>
                <w:rFonts w:ascii="Times New Roman" w:hAnsi="Times New Roman"/>
                <w:sz w:val="20"/>
              </w:rPr>
              <w:t>Liệu pháp Thư giãn–Luyện tập 20 buổi / 4 tuần (60 phút/buổi, 5-7 BN/nhóm)</w:t>
            </w:r>
          </w:p>
        </w:tc>
      </w:tr>
      <w:tr>
        <w:tc>
          <w:tcPr>
            <w:tcW w:type="dxa" w:w="4702"/>
            <w:tcW w:w="1984" w:type="dxa"/>
          </w:tcPr>
          <w:p>
            <w:r>
              <w:rPr>
                <w:rFonts w:ascii="Times New Roman" w:hAnsi="Times New Roman"/>
                <w:sz w:val="20"/>
              </w:rPr>
              <w:t>Thiết kế</w:t>
            </w:r>
          </w:p>
        </w:tc>
        <w:tc>
          <w:tcPr>
            <w:tcW w:type="dxa" w:w="4702"/>
            <w:tcW w:w="6804" w:type="dxa"/>
          </w:tcPr>
          <w:p>
            <w:r>
              <w:rPr>
                <w:rFonts w:ascii="Times New Roman" w:hAnsi="Times New Roman"/>
                <w:sz w:val="20"/>
              </w:rPr>
              <w:t>Mục tiêu 1: cắt ngang mô tả lâm sàng (n=170) | Mục tiêu 2: can thiệp lâm sàng trước-sau (n=99)</w:t>
            </w:r>
          </w:p>
        </w:tc>
      </w:tr>
      <w:tr>
        <w:tc>
          <w:tcPr>
            <w:tcW w:type="dxa" w:w="4702"/>
            <w:tcW w:w="1984" w:type="dxa"/>
          </w:tcPr>
          <w:p>
            <w:r>
              <w:rPr>
                <w:rFonts w:ascii="Times New Roman" w:hAnsi="Times New Roman"/>
                <w:sz w:val="20"/>
              </w:rPr>
              <w:t>Nguyên tắc</w:t>
            </w:r>
          </w:p>
        </w:tc>
        <w:tc>
          <w:tcPr>
            <w:tcW w:type="dxa" w:w="4702"/>
            <w:tcW w:w="6804" w:type="dxa"/>
          </w:tcPr>
          <w:p>
            <w:r>
              <w:rPr>
                <w:rFonts w:ascii="Times New Roman" w:hAnsi="Times New Roman"/>
                <w:sz w:val="20"/>
              </w:rPr>
              <w:t>KHÔNG kết hợp thuốc — đánh giá hiệu quả thuần của liệu pháp tâm lý-thể chất</w:t>
            </w:r>
          </w:p>
        </w:tc>
      </w:tr>
      <w:tr>
        <w:tc>
          <w:tcPr>
            <w:tcW w:type="dxa" w:w="4702"/>
            <w:tcW w:w="1984" w:type="dxa"/>
          </w:tcPr>
          <w:p>
            <w:r>
              <w:rPr>
                <w:rFonts w:ascii="Times New Roman" w:hAnsi="Times New Roman"/>
                <w:sz w:val="20"/>
              </w:rPr>
              <w:t>Công cụ đánh giá</w:t>
            </w:r>
          </w:p>
        </w:tc>
        <w:tc>
          <w:tcPr>
            <w:tcW w:type="dxa" w:w="4702"/>
            <w:tcW w:w="6804" w:type="dxa"/>
          </w:tcPr>
          <w:p>
            <w:r>
              <w:rPr>
                <w:rFonts w:ascii="Times New Roman" w:hAnsi="Times New Roman"/>
                <w:sz w:val="20"/>
              </w:rPr>
              <w:t>HAM-A (Hamilton Anxiety) + CGI + PSQI (giấc ngủ) + EPI (nhân cách Eysenck)</w:t>
            </w:r>
          </w:p>
        </w:tc>
      </w:tr>
    </w:tbl>
    <w:p>
      <w:pPr>
        <w:pStyle w:val="Heading3"/>
      </w:pPr>
      <w:r>
        <w:rPr>
          <w:rFonts w:ascii="Times New Roman" w:hAnsi="Times New Roman"/>
          <w:color w:val="000000"/>
        </w:rPr>
        <w:t>Mô tả can thiệp</w:t>
      </w:r>
    </w:p>
    <w:p>
      <w:r>
        <w:rPr>
          <w:rFonts w:ascii="Times New Roman" w:hAnsi="Times New Roman"/>
          <w:b/>
          <w:i w:val="0"/>
          <w:sz w:val="24"/>
        </w:rPr>
        <w:t>Liệu pháp Thư giãn–Luyện tập gồm 3 thành phần chính:</w:t>
      </w:r>
    </w:p>
    <w:p>
      <w:r>
        <w:rPr>
          <w:rFonts w:ascii="Times New Roman" w:hAnsi="Times New Roman"/>
          <w:b w:val="0"/>
          <w:i w:val="0"/>
          <w:sz w:val="24"/>
        </w:rPr>
        <w:t>(1) Phần TẬP THƯ GIÃN: kỹ thuật thư giãn cơ tiến triển (Jacobson), thư giãn tự sinh (Schultz).</w:t>
      </w:r>
    </w:p>
    <w:p>
      <w:r>
        <w:rPr>
          <w:rFonts w:ascii="Times New Roman" w:hAnsi="Times New Roman"/>
          <w:b w:val="0"/>
          <w:i w:val="0"/>
          <w:sz w:val="24"/>
        </w:rPr>
        <w:t>(2) Phần TẬP THỞ: kỹ thuật thở bụng, thở chậm sâu, thở luân phiên (theo nguyên tắc Yoga).</w:t>
      </w:r>
    </w:p>
    <w:p>
      <w:r>
        <w:rPr>
          <w:rFonts w:ascii="Times New Roman" w:hAnsi="Times New Roman"/>
          <w:b w:val="0"/>
          <w:i w:val="0"/>
          <w:sz w:val="24"/>
        </w:rPr>
        <w:t>(3) Phần TẬP YOGA: các tư thế (asana) cơ bản phù hợp BN tâm thần — không vận động cường độ cao.</w:t>
      </w:r>
    </w:p>
    <w:p>
      <w:r>
        <w:rPr>
          <w:rFonts w:ascii="Times New Roman" w:hAnsi="Times New Roman"/>
          <w:b w:val="0"/>
          <w:i/>
          <w:sz w:val="24"/>
        </w:rPr>
        <w:t>Cấu trúc 1 buổi 60 phút chia 5 phần: (a) 15p đánh giá+thảo luận; (b) 10p khởi động; (c) 20p tập chính (thư giãn+thở+Yoga); (d) 10p tập trung tâm trí; (e) 5p kết thúc, đo sinh tồn. Có 1 bác sĩ + 1 cán bộ tâm lý + 1 điều dưỡng/buổi. Thực hiện tại Phòng Tâm lý lâm sàng Viện SKTT Bạch Mai.</w:t>
      </w:r>
    </w:p>
    <w:p>
      <w:pPr>
        <w:pStyle w:val="Heading3"/>
      </w:pPr>
      <w:r>
        <w:rPr>
          <w:rFonts w:ascii="Times New Roman" w:hAnsi="Times New Roman"/>
          <w:color w:val="000000"/>
        </w:rPr>
        <w:t>Kết quả chính (n=99 hoàn thành 20 buổi)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835" w:type="dxa"/>
            <w:shd w:fill="D9E2F3" w:val="clear"/>
          </w:tcPr>
          <w:p>
            <w:pPr>
              <w:jc w:val="center"/>
            </w:pPr>
            <w:r>
              <w:rPr>
                <w:rFonts w:ascii="Times New Roman" w:hAnsi="Times New Roman"/>
                <w:b/>
                <w:sz w:val="20"/>
              </w:rPr>
              <w:t>Chỉ số</w:t>
            </w:r>
          </w:p>
        </w:tc>
        <w:tc>
          <w:tcPr>
            <w:tcW w:type="dxa" w:w="1881"/>
            <w:tcW w:w="1417" w:type="dxa"/>
            <w:shd w:fill="D9E2F3" w:val="clear"/>
          </w:tcPr>
          <w:p>
            <w:pPr>
              <w:jc w:val="center"/>
            </w:pPr>
            <w:r>
              <w:rPr>
                <w:rFonts w:ascii="Times New Roman" w:hAnsi="Times New Roman"/>
                <w:b/>
                <w:sz w:val="20"/>
              </w:rPr>
              <w:t>T0 (vào viện)</w:t>
            </w:r>
          </w:p>
        </w:tc>
        <w:tc>
          <w:tcPr>
            <w:tcW w:type="dxa" w:w="1881"/>
            <w:tcW w:w="1417" w:type="dxa"/>
            <w:shd w:fill="D9E2F3" w:val="clear"/>
          </w:tcPr>
          <w:p>
            <w:pPr>
              <w:jc w:val="center"/>
            </w:pPr>
            <w:r>
              <w:rPr>
                <w:rFonts w:ascii="Times New Roman" w:hAnsi="Times New Roman"/>
                <w:b/>
                <w:sz w:val="20"/>
              </w:rPr>
              <w:t>T2 (tuần 2)</w:t>
            </w:r>
          </w:p>
        </w:tc>
        <w:tc>
          <w:tcPr>
            <w:tcW w:type="dxa" w:w="1881"/>
            <w:tcW w:w="1417" w:type="dxa"/>
            <w:shd w:fill="D9E2F3" w:val="clear"/>
          </w:tcPr>
          <w:p>
            <w:pPr>
              <w:jc w:val="center"/>
            </w:pPr>
            <w:r>
              <w:rPr>
                <w:rFonts w:ascii="Times New Roman" w:hAnsi="Times New Roman"/>
                <w:b/>
                <w:sz w:val="20"/>
              </w:rPr>
              <w:t>T4 (tuần 4)</w:t>
            </w:r>
          </w:p>
        </w:tc>
        <w:tc>
          <w:tcPr>
            <w:tcW w:type="dxa" w:w="1881"/>
            <w:tcW w:w="1417" w:type="dxa"/>
            <w:shd w:fill="D9E2F3" w:val="clear"/>
          </w:tcPr>
          <w:p>
            <w:pPr>
              <w:jc w:val="center"/>
            </w:pPr>
            <w:r>
              <w:rPr>
                <w:rFonts w:ascii="Times New Roman" w:hAnsi="Times New Roman"/>
                <w:b/>
                <w:sz w:val="20"/>
              </w:rPr>
              <w:t>p (T0-T4)</w:t>
            </w:r>
          </w:p>
        </w:tc>
      </w:tr>
      <w:tr>
        <w:tc>
          <w:tcPr>
            <w:tcW w:type="dxa" w:w="1881"/>
            <w:tcW w:w="2835" w:type="dxa"/>
          </w:tcPr>
          <w:p>
            <w:r>
              <w:rPr>
                <w:rFonts w:ascii="Times New Roman" w:hAnsi="Times New Roman"/>
                <w:sz w:val="20"/>
              </w:rPr>
              <w:t>HAM-A — mức nặng</w:t>
            </w:r>
          </w:p>
        </w:tc>
        <w:tc>
          <w:tcPr>
            <w:tcW w:type="dxa" w:w="1881"/>
            <w:tcW w:w="1417" w:type="dxa"/>
          </w:tcPr>
          <w:p>
            <w:r>
              <w:rPr>
                <w:rFonts w:ascii="Times New Roman" w:hAnsi="Times New Roman"/>
                <w:sz w:val="20"/>
              </w:rPr>
              <w:t>45,5%</w:t>
            </w:r>
          </w:p>
        </w:tc>
        <w:tc>
          <w:tcPr>
            <w:tcW w:type="dxa" w:w="1881"/>
            <w:tcW w:w="1417" w:type="dxa"/>
          </w:tcPr>
          <w:p>
            <w:r>
              <w:rPr>
                <w:rFonts w:ascii="Times New Roman" w:hAnsi="Times New Roman"/>
                <w:sz w:val="20"/>
              </w:rPr>
              <w:t>22,2%</w:t>
            </w:r>
          </w:p>
        </w:tc>
        <w:tc>
          <w:tcPr>
            <w:tcW w:type="dxa" w:w="1881"/>
            <w:tcW w:w="1417" w:type="dxa"/>
          </w:tcPr>
          <w:p>
            <w:r>
              <w:rPr>
                <w:rFonts w:ascii="Times New Roman" w:hAnsi="Times New Roman"/>
                <w:sz w:val="20"/>
              </w:rPr>
              <w:t>11,1%</w:t>
            </w:r>
          </w:p>
        </w:tc>
        <w:tc>
          <w:tcPr>
            <w:tcW w:type="dxa" w:w="1881"/>
            <w:tcW w:w="1417" w:type="dxa"/>
          </w:tcPr>
          <w:p>
            <w:r>
              <w:rPr>
                <w:rFonts w:ascii="Times New Roman" w:hAnsi="Times New Roman"/>
                <w:sz w:val="20"/>
              </w:rPr>
              <w:t>&lt;0,0001</w:t>
            </w:r>
          </w:p>
        </w:tc>
      </w:tr>
      <w:tr>
        <w:tc>
          <w:tcPr>
            <w:tcW w:type="dxa" w:w="1881"/>
            <w:tcW w:w="2835" w:type="dxa"/>
          </w:tcPr>
          <w:p>
            <w:r>
              <w:rPr>
                <w:rFonts w:ascii="Times New Roman" w:hAnsi="Times New Roman"/>
                <w:sz w:val="20"/>
              </w:rPr>
              <w:t>HAM-A — mức vừa</w:t>
            </w:r>
          </w:p>
        </w:tc>
        <w:tc>
          <w:tcPr>
            <w:tcW w:type="dxa" w:w="1881"/>
            <w:tcW w:w="1417" w:type="dxa"/>
          </w:tcPr>
          <w:p>
            <w:r>
              <w:rPr>
                <w:rFonts w:ascii="Times New Roman" w:hAnsi="Times New Roman"/>
                <w:sz w:val="20"/>
              </w:rPr>
              <w:t>20,2%</w:t>
            </w:r>
          </w:p>
        </w:tc>
        <w:tc>
          <w:tcPr>
            <w:tcW w:type="dxa" w:w="1881"/>
            <w:tcW w:w="1417" w:type="dxa"/>
          </w:tcPr>
          <w:p>
            <w:r>
              <w:rPr>
                <w:rFonts w:ascii="Times New Roman" w:hAnsi="Times New Roman"/>
                <w:sz w:val="20"/>
              </w:rPr>
              <w:t>24,2%</w:t>
            </w:r>
          </w:p>
        </w:tc>
        <w:tc>
          <w:tcPr>
            <w:tcW w:type="dxa" w:w="1881"/>
            <w:tcW w:w="1417" w:type="dxa"/>
          </w:tcPr>
          <w:p>
            <w:r>
              <w:rPr>
                <w:rFonts w:ascii="Times New Roman" w:hAnsi="Times New Roman"/>
                <w:sz w:val="20"/>
              </w:rPr>
              <w:t>36,4%</w:t>
            </w:r>
          </w:p>
        </w:tc>
        <w:tc>
          <w:tcPr>
            <w:tcW w:type="dxa" w:w="1881"/>
            <w:tcW w:w="1417" w:type="dxa"/>
          </w:tcPr>
          <w:p>
            <w:r>
              <w:rPr>
                <w:rFonts w:ascii="Times New Roman" w:hAnsi="Times New Roman"/>
                <w:sz w:val="20"/>
              </w:rPr>
              <w:t>&lt;0,0001</w:t>
            </w:r>
          </w:p>
        </w:tc>
      </w:tr>
      <w:tr>
        <w:tc>
          <w:tcPr>
            <w:tcW w:type="dxa" w:w="1881"/>
            <w:tcW w:w="2835" w:type="dxa"/>
          </w:tcPr>
          <w:p>
            <w:r>
              <w:rPr>
                <w:rFonts w:ascii="Times New Roman" w:hAnsi="Times New Roman"/>
                <w:sz w:val="20"/>
              </w:rPr>
              <w:t>HAM-A — mức nhẹ</w:t>
            </w:r>
          </w:p>
        </w:tc>
        <w:tc>
          <w:tcPr>
            <w:tcW w:type="dxa" w:w="1881"/>
            <w:tcW w:w="1417" w:type="dxa"/>
          </w:tcPr>
          <w:p>
            <w:r>
              <w:rPr>
                <w:rFonts w:ascii="Times New Roman" w:hAnsi="Times New Roman"/>
                <w:sz w:val="20"/>
              </w:rPr>
              <w:t>34,3%</w:t>
            </w:r>
          </w:p>
        </w:tc>
        <w:tc>
          <w:tcPr>
            <w:tcW w:type="dxa" w:w="1881"/>
            <w:tcW w:w="1417" w:type="dxa"/>
          </w:tcPr>
          <w:p>
            <w:r>
              <w:rPr>
                <w:rFonts w:ascii="Times New Roman" w:hAnsi="Times New Roman"/>
                <w:sz w:val="20"/>
              </w:rPr>
              <w:t>53,6%</w:t>
            </w:r>
          </w:p>
        </w:tc>
        <w:tc>
          <w:tcPr>
            <w:tcW w:type="dxa" w:w="1881"/>
            <w:tcW w:w="1417" w:type="dxa"/>
          </w:tcPr>
          <w:p>
            <w:r>
              <w:rPr>
                <w:rFonts w:ascii="Times New Roman" w:hAnsi="Times New Roman"/>
                <w:sz w:val="20"/>
              </w:rPr>
              <w:t>52,5%</w:t>
            </w:r>
          </w:p>
        </w:tc>
        <w:tc>
          <w:tcPr>
            <w:tcW w:type="dxa" w:w="1881"/>
            <w:tcW w:w="1417" w:type="dxa"/>
          </w:tcPr>
          <w:p>
            <w:r>
              <w:rPr>
                <w:rFonts w:ascii="Times New Roman" w:hAnsi="Times New Roman"/>
                <w:sz w:val="20"/>
              </w:rPr>
              <w:t>0,0001</w:t>
            </w:r>
          </w:p>
        </w:tc>
      </w:tr>
      <w:tr>
        <w:tc>
          <w:tcPr>
            <w:tcW w:type="dxa" w:w="1881"/>
            <w:tcW w:w="2835" w:type="dxa"/>
          </w:tcPr>
          <w:p>
            <w:r>
              <w:rPr>
                <w:rFonts w:ascii="Times New Roman" w:hAnsi="Times New Roman"/>
                <w:sz w:val="20"/>
              </w:rPr>
              <w:t>Tổng số triệu chứng (X̄±SD)</w:t>
            </w:r>
          </w:p>
        </w:tc>
        <w:tc>
          <w:tcPr>
            <w:tcW w:type="dxa" w:w="1881"/>
            <w:tcW w:w="1417" w:type="dxa"/>
          </w:tcPr>
          <w:p>
            <w:r>
              <w:rPr>
                <w:rFonts w:ascii="Times New Roman" w:hAnsi="Times New Roman"/>
                <w:sz w:val="20"/>
              </w:rPr>
              <w:t>11,8 ± 3,5</w:t>
            </w:r>
          </w:p>
        </w:tc>
        <w:tc>
          <w:tcPr>
            <w:tcW w:type="dxa" w:w="1881"/>
            <w:tcW w:w="1417" w:type="dxa"/>
          </w:tcPr>
          <w:p>
            <w:r>
              <w:rPr>
                <w:rFonts w:ascii="Times New Roman" w:hAnsi="Times New Roman"/>
                <w:sz w:val="20"/>
              </w:rPr>
              <w:t>9,5 ± 3,8</w:t>
            </w:r>
          </w:p>
        </w:tc>
        <w:tc>
          <w:tcPr>
            <w:tcW w:type="dxa" w:w="1881"/>
            <w:tcW w:w="1417" w:type="dxa"/>
          </w:tcPr>
          <w:p>
            <w:r>
              <w:rPr>
                <w:rFonts w:ascii="Times New Roman" w:hAnsi="Times New Roman"/>
                <w:sz w:val="20"/>
              </w:rPr>
              <w:t>5,1 ± 4,9</w:t>
            </w:r>
          </w:p>
        </w:tc>
        <w:tc>
          <w:tcPr>
            <w:tcW w:type="dxa" w:w="1881"/>
            <w:tcW w:w="1417" w:type="dxa"/>
          </w:tcPr>
          <w:p>
            <w:r>
              <w:rPr>
                <w:rFonts w:ascii="Times New Roman" w:hAnsi="Times New Roman"/>
                <w:sz w:val="20"/>
              </w:rPr>
              <w:t>&lt;0,0001</w:t>
            </w:r>
          </w:p>
        </w:tc>
      </w:tr>
      <w:tr>
        <w:tc>
          <w:tcPr>
            <w:tcW w:type="dxa" w:w="1881"/>
            <w:tcW w:w="2835" w:type="dxa"/>
          </w:tcPr>
          <w:p>
            <w:r>
              <w:rPr>
                <w:rFonts w:ascii="Times New Roman" w:hAnsi="Times New Roman"/>
                <w:sz w:val="20"/>
              </w:rPr>
              <w:t>Hồi hộp/tim đập nhanh</w:t>
            </w:r>
          </w:p>
        </w:tc>
        <w:tc>
          <w:tcPr>
            <w:tcW w:type="dxa" w:w="1881"/>
            <w:tcW w:w="1417" w:type="dxa"/>
          </w:tcPr>
          <w:p>
            <w:r>
              <w:rPr>
                <w:rFonts w:ascii="Times New Roman" w:hAnsi="Times New Roman"/>
                <w:sz w:val="20"/>
              </w:rPr>
              <w:t>88,9%</w:t>
            </w:r>
          </w:p>
        </w:tc>
        <w:tc>
          <w:tcPr>
            <w:tcW w:type="dxa" w:w="1881"/>
            <w:tcW w:w="1417" w:type="dxa"/>
          </w:tcPr>
          <w:p>
            <w:r>
              <w:rPr>
                <w:rFonts w:ascii="Times New Roman" w:hAnsi="Times New Roman"/>
                <w:sz w:val="20"/>
              </w:rPr>
              <w:t>73,7%</w:t>
            </w:r>
          </w:p>
        </w:tc>
        <w:tc>
          <w:tcPr>
            <w:tcW w:type="dxa" w:w="1881"/>
            <w:tcW w:w="1417" w:type="dxa"/>
          </w:tcPr>
          <w:p>
            <w:r>
              <w:rPr>
                <w:rFonts w:ascii="Times New Roman" w:hAnsi="Times New Roman"/>
                <w:sz w:val="20"/>
              </w:rPr>
              <w:t>43,4%</w:t>
            </w:r>
          </w:p>
        </w:tc>
        <w:tc>
          <w:tcPr>
            <w:tcW w:type="dxa" w:w="1881"/>
            <w:tcW w:w="1417" w:type="dxa"/>
          </w:tcPr>
          <w:p>
            <w:r>
              <w:rPr>
                <w:rFonts w:ascii="Times New Roman" w:hAnsi="Times New Roman"/>
                <w:sz w:val="20"/>
              </w:rPr>
              <w:t>&lt;0,0001</w:t>
            </w:r>
          </w:p>
        </w:tc>
      </w:tr>
      <w:tr>
        <w:tc>
          <w:tcPr>
            <w:tcW w:type="dxa" w:w="1881"/>
            <w:tcW w:w="2835" w:type="dxa"/>
          </w:tcPr>
          <w:p>
            <w:r>
              <w:rPr>
                <w:rFonts w:ascii="Times New Roman" w:hAnsi="Times New Roman"/>
                <w:sz w:val="20"/>
              </w:rPr>
              <w:t>Vã mồ hôi</w:t>
            </w:r>
          </w:p>
        </w:tc>
        <w:tc>
          <w:tcPr>
            <w:tcW w:type="dxa" w:w="1881"/>
            <w:tcW w:w="1417" w:type="dxa"/>
          </w:tcPr>
          <w:p>
            <w:r>
              <w:rPr>
                <w:rFonts w:ascii="Times New Roman" w:hAnsi="Times New Roman"/>
                <w:sz w:val="20"/>
              </w:rPr>
              <w:t>59,6%</w:t>
            </w:r>
          </w:p>
        </w:tc>
        <w:tc>
          <w:tcPr>
            <w:tcW w:type="dxa" w:w="1881"/>
            <w:tcW w:w="1417" w:type="dxa"/>
          </w:tcPr>
          <w:p>
            <w:r>
              <w:rPr>
                <w:rFonts w:ascii="Times New Roman" w:hAnsi="Times New Roman"/>
                <w:sz w:val="20"/>
              </w:rPr>
              <w:t>36,3%</w:t>
            </w:r>
          </w:p>
        </w:tc>
        <w:tc>
          <w:tcPr>
            <w:tcW w:type="dxa" w:w="1881"/>
            <w:tcW w:w="1417" w:type="dxa"/>
          </w:tcPr>
          <w:p>
            <w:r>
              <w:rPr>
                <w:rFonts w:ascii="Times New Roman" w:hAnsi="Times New Roman"/>
                <w:sz w:val="20"/>
              </w:rPr>
              <w:t>16,1%</w:t>
            </w:r>
          </w:p>
        </w:tc>
        <w:tc>
          <w:tcPr>
            <w:tcW w:type="dxa" w:w="1881"/>
            <w:tcW w:w="1417" w:type="dxa"/>
          </w:tcPr>
          <w:p>
            <w:r>
              <w:rPr>
                <w:rFonts w:ascii="Times New Roman" w:hAnsi="Times New Roman"/>
                <w:sz w:val="20"/>
              </w:rPr>
              <w:t>&lt;0,0001</w:t>
            </w:r>
          </w:p>
        </w:tc>
      </w:tr>
      <w:tr>
        <w:tc>
          <w:tcPr>
            <w:tcW w:type="dxa" w:w="1881"/>
            <w:tcW w:w="2835" w:type="dxa"/>
          </w:tcPr>
          <w:p>
            <w:r>
              <w:rPr>
                <w:rFonts w:ascii="Times New Roman" w:hAnsi="Times New Roman"/>
                <w:sz w:val="20"/>
              </w:rPr>
              <w:t>Run</w:t>
            </w:r>
          </w:p>
        </w:tc>
        <w:tc>
          <w:tcPr>
            <w:tcW w:type="dxa" w:w="1881"/>
            <w:tcW w:w="1417" w:type="dxa"/>
          </w:tcPr>
          <w:p>
            <w:r>
              <w:rPr>
                <w:rFonts w:ascii="Times New Roman" w:hAnsi="Times New Roman"/>
                <w:sz w:val="20"/>
              </w:rPr>
              <w:t>57,6%</w:t>
            </w:r>
          </w:p>
        </w:tc>
        <w:tc>
          <w:tcPr>
            <w:tcW w:type="dxa" w:w="1881"/>
            <w:tcW w:w="1417" w:type="dxa"/>
          </w:tcPr>
          <w:p>
            <w:r>
              <w:rPr>
                <w:rFonts w:ascii="Times New Roman" w:hAnsi="Times New Roman"/>
                <w:sz w:val="20"/>
              </w:rPr>
              <w:t>34,3%</w:t>
            </w:r>
          </w:p>
        </w:tc>
        <w:tc>
          <w:tcPr>
            <w:tcW w:type="dxa" w:w="1881"/>
            <w:tcW w:w="1417" w:type="dxa"/>
          </w:tcPr>
          <w:p>
            <w:r>
              <w:rPr>
                <w:rFonts w:ascii="Times New Roman" w:hAnsi="Times New Roman"/>
                <w:sz w:val="20"/>
              </w:rPr>
              <w:t>17,1%</w:t>
            </w:r>
          </w:p>
        </w:tc>
        <w:tc>
          <w:tcPr>
            <w:tcW w:type="dxa" w:w="1881"/>
            <w:tcW w:w="1417" w:type="dxa"/>
          </w:tcPr>
          <w:p>
            <w:r>
              <w:rPr>
                <w:rFonts w:ascii="Times New Roman" w:hAnsi="Times New Roman"/>
                <w:sz w:val="20"/>
              </w:rPr>
              <w:t>&lt;0,0001</w:t>
            </w:r>
          </w:p>
        </w:tc>
      </w:tr>
      <w:tr>
        <w:tc>
          <w:tcPr>
            <w:tcW w:type="dxa" w:w="1881"/>
            <w:tcW w:w="2835" w:type="dxa"/>
          </w:tcPr>
          <w:p>
            <w:r>
              <w:rPr>
                <w:rFonts w:ascii="Times New Roman" w:hAnsi="Times New Roman"/>
                <w:sz w:val="20"/>
              </w:rPr>
              <w:t>Khô miệng</w:t>
            </w:r>
          </w:p>
        </w:tc>
        <w:tc>
          <w:tcPr>
            <w:tcW w:type="dxa" w:w="1881"/>
            <w:tcW w:w="1417" w:type="dxa"/>
          </w:tcPr>
          <w:p>
            <w:r>
              <w:rPr>
                <w:rFonts w:ascii="Times New Roman" w:hAnsi="Times New Roman"/>
                <w:sz w:val="20"/>
              </w:rPr>
              <w:t>38,4%</w:t>
            </w:r>
          </w:p>
        </w:tc>
        <w:tc>
          <w:tcPr>
            <w:tcW w:type="dxa" w:w="1881"/>
            <w:tcW w:w="1417" w:type="dxa"/>
          </w:tcPr>
          <w:p>
            <w:r>
              <w:rPr>
                <w:rFonts w:ascii="Times New Roman" w:hAnsi="Times New Roman"/>
                <w:sz w:val="20"/>
              </w:rPr>
              <w:t>25,2%</w:t>
            </w:r>
          </w:p>
        </w:tc>
        <w:tc>
          <w:tcPr>
            <w:tcW w:type="dxa" w:w="1881"/>
            <w:tcW w:w="1417" w:type="dxa"/>
          </w:tcPr>
          <w:p>
            <w:r>
              <w:rPr>
                <w:rFonts w:ascii="Times New Roman" w:hAnsi="Times New Roman"/>
                <w:sz w:val="20"/>
              </w:rPr>
              <w:t>16,2%</w:t>
            </w:r>
          </w:p>
        </w:tc>
        <w:tc>
          <w:tcPr>
            <w:tcW w:type="dxa" w:w="1881"/>
            <w:tcW w:w="1417" w:type="dxa"/>
          </w:tcPr>
          <w:p>
            <w:r>
              <w:rPr>
                <w:rFonts w:ascii="Times New Roman" w:hAnsi="Times New Roman"/>
                <w:sz w:val="20"/>
              </w:rPr>
              <w:t>&lt;0,0001</w:t>
            </w:r>
          </w:p>
        </w:tc>
      </w:tr>
      <w:tr>
        <w:tc>
          <w:tcPr>
            <w:tcW w:type="dxa" w:w="1881"/>
            <w:tcW w:w="2835" w:type="dxa"/>
          </w:tcPr>
          <w:p>
            <w:r>
              <w:rPr>
                <w:rFonts w:ascii="Times New Roman" w:hAnsi="Times New Roman"/>
                <w:sz w:val="20"/>
              </w:rPr>
              <w:t>Khó thở</w:t>
            </w:r>
          </w:p>
        </w:tc>
        <w:tc>
          <w:tcPr>
            <w:tcW w:type="dxa" w:w="1881"/>
            <w:tcW w:w="1417" w:type="dxa"/>
          </w:tcPr>
          <w:p>
            <w:r>
              <w:rPr>
                <w:rFonts w:ascii="Times New Roman" w:hAnsi="Times New Roman"/>
                <w:sz w:val="20"/>
              </w:rPr>
              <w:t>56,6%</w:t>
            </w:r>
          </w:p>
        </w:tc>
        <w:tc>
          <w:tcPr>
            <w:tcW w:type="dxa" w:w="1881"/>
            <w:tcW w:w="1417" w:type="dxa"/>
          </w:tcPr>
          <w:p>
            <w:r>
              <w:rPr>
                <w:rFonts w:ascii="Times New Roman" w:hAnsi="Times New Roman"/>
                <w:sz w:val="20"/>
              </w:rPr>
              <w:t>46,4%</w:t>
            </w:r>
          </w:p>
        </w:tc>
        <w:tc>
          <w:tcPr>
            <w:tcW w:type="dxa" w:w="1881"/>
            <w:tcW w:w="1417" w:type="dxa"/>
          </w:tcPr>
          <w:p>
            <w:r>
              <w:rPr>
                <w:rFonts w:ascii="Times New Roman" w:hAnsi="Times New Roman"/>
                <w:sz w:val="20"/>
              </w:rPr>
              <w:t>25,2%</w:t>
            </w:r>
          </w:p>
        </w:tc>
        <w:tc>
          <w:tcPr>
            <w:tcW w:type="dxa" w:w="1881"/>
            <w:tcW w:w="1417" w:type="dxa"/>
          </w:tcPr>
          <w:p>
            <w:r>
              <w:rPr>
                <w:rFonts w:ascii="Times New Roman" w:hAnsi="Times New Roman"/>
                <w:sz w:val="20"/>
              </w:rPr>
              <w:t>&lt;0,0001</w:t>
            </w:r>
          </w:p>
        </w:tc>
      </w:tr>
    </w:tbl>
    <w:p>
      <w:pPr>
        <w:pStyle w:val="Heading3"/>
      </w:pPr>
      <w:r>
        <w:rPr>
          <w:rFonts w:ascii="Times New Roman" w:hAnsi="Times New Roman"/>
          <w:color w:val="000000"/>
        </w:rPr>
        <w:t>Đặc điểm lâm sàng đáng chú ý (n=170)</w:t>
      </w:r>
    </w:p>
    <w:p>
      <w:r>
        <w:rPr>
          <w:rFonts w:ascii="Times New Roman" w:hAnsi="Times New Roman"/>
          <w:b w:val="0"/>
          <w:i w:val="0"/>
          <w:sz w:val="24"/>
        </w:rPr>
        <w:t>• 45,3% bệnh nhân có sang chấn tâm lý (32,4% sang chấn trường diễn) — chủ yếu sang chấn gia đình (33,5%), tai nạn/bệnh tật (27,1%).</w:t>
      </w:r>
    </w:p>
    <w:p>
      <w:r>
        <w:rPr>
          <w:rFonts w:ascii="Times New Roman" w:hAnsi="Times New Roman"/>
          <w:b w:val="0"/>
          <w:i w:val="0"/>
          <w:sz w:val="24"/>
        </w:rPr>
        <w:t>• 12,4% có TRẦM CẢM kèm theo; nữ cao hơn nam (15,2% vs 7,7%).</w:t>
      </w:r>
    </w:p>
    <w:p>
      <w:r>
        <w:rPr>
          <w:rFonts w:ascii="Times New Roman" w:hAnsi="Times New Roman"/>
          <w:b w:val="0"/>
          <w:i w:val="0"/>
          <w:sz w:val="24"/>
        </w:rPr>
        <w:t>• Sử dụng chất kết hợp: nam dùng thuốc lá (67,7%) và rượu (44,6%) cao hơn rõ rệt nữ (1,9% cả 2).</w:t>
      </w:r>
    </w:p>
    <w:p>
      <w:r>
        <w:rPr>
          <w:rFonts w:ascii="Times New Roman" w:hAnsi="Times New Roman"/>
          <w:b w:val="0"/>
          <w:i w:val="0"/>
          <w:sz w:val="24"/>
        </w:rPr>
        <w:t>• Theo Montgomery 2010 (cited): chỉ ~13,3% BN đến khám VÌ lo âu — phần lớn đến vì các triệu chứng cơ thể, dẫn đến chẩn đoán muộn.</w:t>
      </w:r>
    </w:p>
    <w:p>
      <w:pPr>
        <w:pStyle w:val="Heading3"/>
      </w:pPr>
      <w:r>
        <w:rPr>
          <w:rFonts w:ascii="Times New Roman" w:hAnsi="Times New Roman"/>
          <w:color w:val="000000"/>
        </w:rPr>
        <w:t>Quan điểm phản biện</w:t>
      </w:r>
    </w:p>
    <w:p>
      <w:r>
        <w:rPr>
          <w:rFonts w:ascii="Times New Roman" w:hAnsi="Times New Roman"/>
          <w:b/>
          <w:i w:val="0"/>
          <w:color w:val="CC0000"/>
          <w:sz w:val="24"/>
        </w:rPr>
        <w:t>Điểm mạnh:</w:t>
      </w:r>
    </w:p>
    <w:p>
      <w:r>
        <w:rPr>
          <w:rFonts w:ascii="Times New Roman" w:hAnsi="Times New Roman"/>
          <w:b w:val="0"/>
          <w:i w:val="0"/>
          <w:color w:val="CC0000"/>
          <w:sz w:val="24"/>
        </w:rPr>
        <w:t>• LUẬN ÁN ĐẦU TIÊN tại VN đánh giá hiệu quả liệu pháp Thư giãn–Luyện tập cho RLLA tổng quát (cam đoan của tác giả: "Công trình này không trùng lặp với bất kỳ nghiên cứu nào khác đã được công bố tại Việt Nam").</w:t>
      </w:r>
    </w:p>
    <w:p>
      <w:r>
        <w:rPr>
          <w:rFonts w:ascii="Times New Roman" w:hAnsi="Times New Roman"/>
          <w:b w:val="0"/>
          <w:i w:val="0"/>
          <w:color w:val="CC0000"/>
          <w:sz w:val="24"/>
        </w:rPr>
        <w:t>• Mẫu LỚN n=170 (mô tả) + n=99 (can thiệp) — đủ cho thiết kế trước-sau.</w:t>
      </w:r>
    </w:p>
    <w:p>
      <w:r>
        <w:rPr>
          <w:rFonts w:ascii="Times New Roman" w:hAnsi="Times New Roman"/>
          <w:b w:val="0"/>
          <w:i w:val="0"/>
          <w:color w:val="CC0000"/>
          <w:sz w:val="24"/>
        </w:rPr>
        <w:t>• Quy trình chuẩn 20 buổi có giám sát bởi đa chuyên ngành (BS + tâm lý + điều dưỡng).</w:t>
      </w:r>
    </w:p>
    <w:p>
      <w:r>
        <w:rPr>
          <w:rFonts w:ascii="Times New Roman" w:hAnsi="Times New Roman"/>
          <w:b w:val="0"/>
          <w:i w:val="0"/>
          <w:color w:val="CC0000"/>
          <w:sz w:val="24"/>
        </w:rPr>
        <w:t>• Hiệu quả CÓ Ý NGHĨA THỐNG KÊ MẠNH (p&lt;0,0001) trên CẢ HAM-A tổng và 22 triệu chứng riêng lẻ.</w:t>
      </w:r>
    </w:p>
    <w:p>
      <w:r>
        <w:rPr>
          <w:rFonts w:ascii="Times New Roman" w:hAnsi="Times New Roman"/>
          <w:b w:val="0"/>
          <w:i w:val="0"/>
          <w:color w:val="CC0000"/>
          <w:sz w:val="24"/>
        </w:rPr>
        <w:t>• Loại trừ thuốc — đánh giá thuần liệu pháp tâm lý-thể chất, có thể nhân rộng ở cơ sở y tế VN không có chuyên khoa tâm thần đầy đủ.</w:t>
      </w:r>
    </w:p>
    <w:p>
      <w:r>
        <w:rPr>
          <w:rFonts w:ascii="Times New Roman" w:hAnsi="Times New Roman"/>
          <w:b w:val="0"/>
          <w:i w:val="0"/>
          <w:color w:val="CC0000"/>
          <w:sz w:val="24"/>
        </w:rPr>
        <w:t>• Không tốn kém kinh tế, đơn giản, dễ thực hiện — phù hợp triển khai cộng đồng.</w:t>
      </w:r>
    </w:p>
    <w:p>
      <w:r>
        <w:rPr>
          <w:rFonts w:ascii="Times New Roman" w:hAnsi="Times New Roman"/>
          <w:b/>
          <w:i w:val="0"/>
          <w:color w:val="CC0000"/>
          <w:sz w:val="24"/>
        </w:rPr>
        <w:t>Hạn chế nghiêm trọng cho đề tài VTN:</w:t>
      </w:r>
    </w:p>
    <w:p>
      <w:r>
        <w:rPr>
          <w:rFonts w:ascii="Times New Roman" w:hAnsi="Times New Roman"/>
          <w:b w:val="0"/>
          <w:i w:val="0"/>
          <w:color w:val="CC0000"/>
          <w:sz w:val="24"/>
        </w:rPr>
        <w:t>• ĐỐI TƯỢNG NGƯỜI LỚN — không phải VTN. KHÔNG THỂ ngoại suy trực tiếp cho HS THCS/THPT.</w:t>
      </w:r>
    </w:p>
    <w:p>
      <w:r>
        <w:rPr>
          <w:rFonts w:ascii="Times New Roman" w:hAnsi="Times New Roman"/>
          <w:b w:val="0"/>
          <w:i w:val="0"/>
          <w:color w:val="CC0000"/>
          <w:sz w:val="24"/>
        </w:rPr>
        <w:t>• THIẾT KẾ TRƯỚC-SAU không đối chứng — không phải RCT. Có thể có hiệu ứng giả dược, hồi quy về trung bình, và hiệu ứng Hawthorne (tham gia NC).</w:t>
      </w:r>
    </w:p>
    <w:p>
      <w:r>
        <w:rPr>
          <w:rFonts w:ascii="Times New Roman" w:hAnsi="Times New Roman"/>
          <w:b w:val="0"/>
          <w:i w:val="0"/>
          <w:color w:val="CC0000"/>
          <w:sz w:val="24"/>
        </w:rPr>
        <w:t>• Mẫu nội trú Bạch Mai — chọn lọc nghiêm trọng (BN đến viện thường nặng, có động lực cao), không đại diện cộng đồng.</w:t>
      </w:r>
    </w:p>
    <w:p>
      <w:r>
        <w:rPr>
          <w:rFonts w:ascii="Times New Roman" w:hAnsi="Times New Roman"/>
          <w:b w:val="0"/>
          <w:i w:val="0"/>
          <w:color w:val="CC0000"/>
          <w:sz w:val="24"/>
        </w:rPr>
        <w:t>• Theo dõi chỉ 4 tuần — không đo hiệu quả dài hạn (3 tháng, 6 tháng, 1 năm). So với Zhang 2026 Bayesian (đo 1 năm) — yếu hơn về thời gian.</w:t>
      </w:r>
    </w:p>
    <w:p>
      <w:r>
        <w:rPr>
          <w:rFonts w:ascii="Times New Roman" w:hAnsi="Times New Roman"/>
          <w:b w:val="0"/>
          <w:i w:val="0"/>
          <w:color w:val="CC0000"/>
          <w:sz w:val="24"/>
        </w:rPr>
        <w:t>• Không có nhóm đối chứng (chờ đợi/thuốc/CBT) — không thể so sánh hiệu lực với các phương pháp khác.</w:t>
      </w:r>
    </w:p>
    <w:p>
      <w:r>
        <w:rPr>
          <w:rFonts w:ascii="Times New Roman" w:hAnsi="Times New Roman"/>
          <w:b w:val="0"/>
          <w:i w:val="0"/>
          <w:color w:val="CC0000"/>
          <w:sz w:val="24"/>
        </w:rPr>
        <w:t>• 71/170 BN không hoàn thành nghiên cứu can thiệp (170 → 99) — tỷ lệ rút khỏi 41,8% RẤT CAO. Có thể có thiên lệch người sống sót (survivor bias).</w:t>
      </w:r>
    </w:p>
    <w:p>
      <w:pPr>
        <w:pStyle w:val="Heading3"/>
      </w:pPr>
      <w:r>
        <w:rPr>
          <w:rFonts w:ascii="Times New Roman" w:hAnsi="Times New Roman"/>
          <w:color w:val="000000"/>
        </w:rPr>
        <w:t>Áp dụng cho đề tài VTN VN</w:t>
      </w:r>
    </w:p>
    <w:p>
      <w:r>
        <w:rPr>
          <w:rFonts w:ascii="Times New Roman" w:hAnsi="Times New Roman"/>
          <w:b/>
          <w:i w:val="0"/>
          <w:sz w:val="24"/>
        </w:rPr>
        <w:t>• Liệu pháp Thư giãn–Luyện tập có thể là MODULE BỔ TRỢ cho can thiệp CBT trường (giai đoạn 2 đề cương) — phù hợp với BMC NMA 2025 (PE SUCRA 0,51) và Cao 2025 Resilience MA.</w:t>
      </w:r>
    </w:p>
    <w:p>
      <w:r>
        <w:rPr>
          <w:rFonts w:ascii="Times New Roman" w:hAnsi="Times New Roman"/>
          <w:b w:val="0"/>
          <w:i w:val="0"/>
          <w:sz w:val="24"/>
        </w:rPr>
        <w:t>• Nhưng cần ADAPTATION cho VTN: thời gian buổi ngắn hơn (30-45p), nội dung trẻ hơn (game/nhạc), kết hợp peer learning. Cần RCT có đối chứng.</w:t>
      </w:r>
    </w:p>
    <w:p>
      <w:r>
        <w:rPr>
          <w:rFonts w:ascii="Times New Roman" w:hAnsi="Times New Roman"/>
          <w:b w:val="0"/>
          <w:i w:val="0"/>
          <w:sz w:val="24"/>
        </w:rPr>
        <w:t>• KHOẢNG TRỐNG SỐ 1: Cần luận án/RCT VN ĐẦU TIÊN về can thiệp tâm lý cho VTN có RLLA — đối tượng HS THCS/THPT chưa được nghiên cứu can thiệp tại VN. Đây chính là trọng tâm đề cương của chúng ta.</w:t>
      </w:r>
    </w:p>
    <w:p>
      <w:r>
        <w:br w:type="page"/>
      </w:r>
    </w:p>
    <w:p>
      <w:pPr>
        <w:pStyle w:val="Heading1"/>
      </w:pPr>
      <w:r>
        <w:rPr>
          <w:rFonts w:ascii="Times New Roman" w:hAnsi="Times New Roman"/>
          <w:color w:val="000000"/>
        </w:rPr>
        <w:t>PHẦN II — CHÂU Á (ngoài Việt Nam)</w:t>
      </w:r>
    </w:p>
    <w:p>
      <w:r>
        <w:rPr>
          <w:rFonts w:ascii="Times New Roman" w:hAnsi="Times New Roman"/>
          <w:b w:val="0"/>
          <w:i/>
          <w:sz w:val="24"/>
        </w:rPr>
        <w:t>7 công trình từ Trung Quốc, Nhật Bản, Sri Lanka, Indonesia/ĐNA, và scoping LMIC khu vực Đông Á-Thái Bình Dương. Đây là vùng có tính TƯƠNG ĐỒNG văn hóa cao nhất với VN, nên có giá trị tham chiếu trực tiếp.</w:t>
      </w:r>
    </w:p>
    <w:p>
      <w:pPr>
        <w:pStyle w:val="Heading2"/>
      </w:pPr>
      <w:r>
        <w:rPr>
          <w:rFonts w:ascii="Times New Roman" w:hAnsi="Times New Roman"/>
          <w:color w:val="000000"/>
        </w:rPr>
        <w:t>Bảng II.1. Tổng quan 7 NC can thiệp Châu Á</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567" w:type="dxa"/>
            <w:shd w:fill="D9E2F3" w:val="clear"/>
          </w:tcPr>
          <w:p>
            <w:pPr>
              <w:jc w:val="center"/>
            </w:pPr>
            <w:r>
              <w:rPr>
                <w:rFonts w:ascii="Times New Roman" w:hAnsi="Times New Roman"/>
                <w:b/>
                <w:sz w:val="20"/>
              </w:rPr>
              <w:t>#</w:t>
            </w:r>
          </w:p>
        </w:tc>
        <w:tc>
          <w:tcPr>
            <w:tcW w:type="dxa" w:w="1567"/>
            <w:tcW w:w="1984" w:type="dxa"/>
            <w:shd w:fill="D9E2F3" w:val="clear"/>
          </w:tcPr>
          <w:p>
            <w:pPr>
              <w:jc w:val="center"/>
            </w:pPr>
            <w:r>
              <w:rPr>
                <w:rFonts w:ascii="Times New Roman" w:hAnsi="Times New Roman"/>
                <w:b/>
                <w:sz w:val="20"/>
              </w:rPr>
              <w:t>Tác giả/Năm</w:t>
            </w:r>
          </w:p>
        </w:tc>
        <w:tc>
          <w:tcPr>
            <w:tcW w:type="dxa" w:w="1567"/>
            <w:tcW w:w="1417" w:type="dxa"/>
            <w:shd w:fill="D9E2F3" w:val="clear"/>
          </w:tcPr>
          <w:p>
            <w:pPr>
              <w:jc w:val="center"/>
            </w:pPr>
            <w:r>
              <w:rPr>
                <w:rFonts w:ascii="Times New Roman" w:hAnsi="Times New Roman"/>
                <w:b/>
                <w:sz w:val="20"/>
              </w:rPr>
              <w:t>Quốc gia</w:t>
            </w:r>
          </w:p>
        </w:tc>
        <w:tc>
          <w:tcPr>
            <w:tcW w:type="dxa" w:w="1567"/>
            <w:tcW w:w="1417" w:type="dxa"/>
            <w:shd w:fill="D9E2F3" w:val="clear"/>
          </w:tcPr>
          <w:p>
            <w:pPr>
              <w:jc w:val="center"/>
            </w:pPr>
            <w:r>
              <w:rPr>
                <w:rFonts w:ascii="Times New Roman" w:hAnsi="Times New Roman"/>
                <w:b/>
                <w:sz w:val="20"/>
              </w:rPr>
              <w:t>Loại NC</w:t>
            </w:r>
          </w:p>
        </w:tc>
        <w:tc>
          <w:tcPr>
            <w:tcW w:type="dxa" w:w="1567"/>
            <w:tcW w:w="1984" w:type="dxa"/>
            <w:shd w:fill="D9E2F3" w:val="clear"/>
          </w:tcPr>
          <w:p>
            <w:pPr>
              <w:jc w:val="center"/>
            </w:pPr>
            <w:r>
              <w:rPr>
                <w:rFonts w:ascii="Times New Roman" w:hAnsi="Times New Roman"/>
                <w:b/>
                <w:sz w:val="20"/>
              </w:rPr>
              <w:t>Đối tượng</w:t>
            </w:r>
          </w:p>
        </w:tc>
        <w:tc>
          <w:tcPr>
            <w:tcW w:type="dxa" w:w="1567"/>
            <w:tcW w:w="4252" w:type="dxa"/>
            <w:shd w:fill="D9E2F3" w:val="clear"/>
          </w:tcPr>
          <w:p>
            <w:pPr>
              <w:jc w:val="center"/>
            </w:pPr>
            <w:r>
              <w:rPr>
                <w:rFonts w:ascii="Times New Roman" w:hAnsi="Times New Roman"/>
                <w:b/>
                <w:sz w:val="20"/>
              </w:rPr>
              <w:t>Phát hiện chính</w:t>
            </w:r>
          </w:p>
        </w:tc>
      </w:tr>
      <w:tr>
        <w:tc>
          <w:tcPr>
            <w:tcW w:type="dxa" w:w="1567"/>
            <w:tcW w:w="567" w:type="dxa"/>
          </w:tcPr>
          <w:p>
            <w:r>
              <w:rPr>
                <w:rFonts w:ascii="Times New Roman" w:hAnsi="Times New Roman"/>
                <w:sz w:val="20"/>
              </w:rPr>
              <w:t>41</w:t>
            </w:r>
          </w:p>
        </w:tc>
        <w:tc>
          <w:tcPr>
            <w:tcW w:type="dxa" w:w="1567"/>
            <w:tcW w:w="1984" w:type="dxa"/>
          </w:tcPr>
          <w:p>
            <w:r>
              <w:rPr>
                <w:rFonts w:ascii="Times New Roman" w:hAnsi="Times New Roman"/>
                <w:sz w:val="20"/>
              </w:rPr>
              <w:t>Praptomojati 2024 (B7)</w:t>
            </w:r>
          </w:p>
        </w:tc>
        <w:tc>
          <w:tcPr>
            <w:tcW w:type="dxa" w:w="1567"/>
            <w:tcW w:w="1417" w:type="dxa"/>
          </w:tcPr>
          <w:p>
            <w:r>
              <w:rPr>
                <w:rFonts w:ascii="Times New Roman" w:hAnsi="Times New Roman"/>
                <w:sz w:val="20"/>
              </w:rPr>
              <w:t>ĐNA tổng hợp</w:t>
            </w:r>
          </w:p>
        </w:tc>
        <w:tc>
          <w:tcPr>
            <w:tcW w:type="dxa" w:w="1567"/>
            <w:tcW w:w="1417" w:type="dxa"/>
          </w:tcPr>
          <w:p>
            <w:r>
              <w:rPr>
                <w:rFonts w:ascii="Times New Roman" w:hAnsi="Times New Roman"/>
                <w:sz w:val="20"/>
              </w:rPr>
              <w:t>SR 7 NC</w:t>
            </w:r>
          </w:p>
        </w:tc>
        <w:tc>
          <w:tcPr>
            <w:tcW w:type="dxa" w:w="1567"/>
            <w:tcW w:w="1984" w:type="dxa"/>
          </w:tcPr>
          <w:p>
            <w:r>
              <w:rPr>
                <w:rFonts w:ascii="Times New Roman" w:hAnsi="Times New Roman"/>
                <w:sz w:val="20"/>
              </w:rPr>
              <w:t>Trẻ + VTN</w:t>
            </w:r>
          </w:p>
        </w:tc>
        <w:tc>
          <w:tcPr>
            <w:tcW w:type="dxa" w:w="1567"/>
            <w:tcW w:w="4252" w:type="dxa"/>
          </w:tcPr>
          <w:p>
            <w:r>
              <w:rPr>
                <w:rFonts w:ascii="Times New Roman" w:hAnsi="Times New Roman"/>
                <w:sz w:val="20"/>
              </w:rPr>
              <w:t>CA-CBT (CBT thích ứng văn hóa) hiệu quả; cần thích ứng tôn giáo + ngôn ngữ</w:t>
            </w:r>
          </w:p>
        </w:tc>
      </w:tr>
      <w:tr>
        <w:tc>
          <w:tcPr>
            <w:tcW w:type="dxa" w:w="1567"/>
            <w:tcW w:w="567" w:type="dxa"/>
          </w:tcPr>
          <w:p>
            <w:r>
              <w:rPr>
                <w:rFonts w:ascii="Times New Roman" w:hAnsi="Times New Roman"/>
                <w:sz w:val="20"/>
              </w:rPr>
              <w:t>42</w:t>
            </w:r>
          </w:p>
        </w:tc>
        <w:tc>
          <w:tcPr>
            <w:tcW w:type="dxa" w:w="1567"/>
            <w:tcW w:w="1984" w:type="dxa"/>
          </w:tcPr>
          <w:p>
            <w:r>
              <w:rPr>
                <w:rFonts w:ascii="Times New Roman" w:hAnsi="Times New Roman"/>
                <w:sz w:val="20"/>
              </w:rPr>
              <w:t>De Silva 2024 (B8)</w:t>
            </w:r>
          </w:p>
        </w:tc>
        <w:tc>
          <w:tcPr>
            <w:tcW w:type="dxa" w:w="1567"/>
            <w:tcW w:w="1417" w:type="dxa"/>
          </w:tcPr>
          <w:p>
            <w:r>
              <w:rPr>
                <w:rFonts w:ascii="Times New Roman" w:hAnsi="Times New Roman"/>
                <w:sz w:val="20"/>
              </w:rPr>
              <w:t>Sri Lanka</w:t>
            </w:r>
          </w:p>
        </w:tc>
        <w:tc>
          <w:tcPr>
            <w:tcW w:type="dxa" w:w="1567"/>
            <w:tcW w:w="1417" w:type="dxa"/>
          </w:tcPr>
          <w:p>
            <w:r>
              <w:rPr>
                <w:rFonts w:ascii="Times New Roman" w:hAnsi="Times New Roman"/>
                <w:sz w:val="20"/>
              </w:rPr>
              <w:t>Cluster RCT</w:t>
            </w:r>
          </w:p>
        </w:tc>
        <w:tc>
          <w:tcPr>
            <w:tcW w:type="dxa" w:w="1567"/>
            <w:tcW w:w="1984" w:type="dxa"/>
          </w:tcPr>
          <w:p>
            <w:r>
              <w:rPr>
                <w:rFonts w:ascii="Times New Roman" w:hAnsi="Times New Roman"/>
                <w:sz w:val="20"/>
              </w:rPr>
              <w:t>720 HS trường</w:t>
            </w:r>
          </w:p>
        </w:tc>
        <w:tc>
          <w:tcPr>
            <w:tcW w:type="dxa" w:w="1567"/>
            <w:tcW w:w="4252" w:type="dxa"/>
          </w:tcPr>
          <w:p>
            <w:r>
              <w:rPr>
                <w:rFonts w:ascii="Times New Roman" w:hAnsi="Times New Roman"/>
                <w:sz w:val="20"/>
              </w:rPr>
              <w:t>CBT do GIÁO VIÊN cung cấp tại trường — lo âu giảm sau 3 tháng; mất mẫu &lt;1%</w:t>
            </w:r>
          </w:p>
        </w:tc>
      </w:tr>
      <w:tr>
        <w:tc>
          <w:tcPr>
            <w:tcW w:type="dxa" w:w="1567"/>
            <w:tcW w:w="567" w:type="dxa"/>
          </w:tcPr>
          <w:p>
            <w:r>
              <w:rPr>
                <w:rFonts w:ascii="Times New Roman" w:hAnsi="Times New Roman"/>
                <w:sz w:val="20"/>
              </w:rPr>
              <w:t>43</w:t>
            </w:r>
          </w:p>
        </w:tc>
        <w:tc>
          <w:tcPr>
            <w:tcW w:type="dxa" w:w="1567"/>
            <w:tcW w:w="1984" w:type="dxa"/>
          </w:tcPr>
          <w:p>
            <w:r>
              <w:rPr>
                <w:rFonts w:ascii="Times New Roman" w:hAnsi="Times New Roman"/>
                <w:sz w:val="20"/>
              </w:rPr>
              <w:t>Xian 2024 (B9)</w:t>
            </w:r>
          </w:p>
        </w:tc>
        <w:tc>
          <w:tcPr>
            <w:tcW w:type="dxa" w:w="1567"/>
            <w:tcW w:w="1417" w:type="dxa"/>
          </w:tcPr>
          <w:p>
            <w:r>
              <w:rPr>
                <w:rFonts w:ascii="Times New Roman" w:hAnsi="Times New Roman"/>
                <w:sz w:val="20"/>
              </w:rPr>
              <w:t>TQ-led</w:t>
            </w:r>
          </w:p>
        </w:tc>
        <w:tc>
          <w:tcPr>
            <w:tcW w:type="dxa" w:w="1567"/>
            <w:tcW w:w="1417" w:type="dxa"/>
          </w:tcPr>
          <w:p>
            <w:r>
              <w:rPr>
                <w:rFonts w:ascii="Times New Roman" w:hAnsi="Times New Roman"/>
                <w:sz w:val="20"/>
              </w:rPr>
              <w:t>NMA 30 RCT</w:t>
            </w:r>
          </w:p>
        </w:tc>
        <w:tc>
          <w:tcPr>
            <w:tcW w:type="dxa" w:w="1567"/>
            <w:tcW w:w="1984" w:type="dxa"/>
          </w:tcPr>
          <w:p>
            <w:r>
              <w:rPr>
                <w:rFonts w:ascii="Times New Roman" w:hAnsi="Times New Roman"/>
                <w:sz w:val="20"/>
              </w:rPr>
              <w:t>1.547 VTN SAD</w:t>
            </w:r>
          </w:p>
        </w:tc>
        <w:tc>
          <w:tcPr>
            <w:tcW w:type="dxa" w:w="1567"/>
            <w:tcW w:w="4252" w:type="dxa"/>
          </w:tcPr>
          <w:p>
            <w:r>
              <w:rPr>
                <w:rFonts w:ascii="Times New Roman" w:hAnsi="Times New Roman"/>
                <w:sz w:val="20"/>
              </w:rPr>
              <w:t>iCBT SUCRA 71,2% HẠNG 1; gCBT 68,4% hạng 2 (chức năng tốt nhất 89,6%)</w:t>
            </w:r>
          </w:p>
        </w:tc>
      </w:tr>
      <w:tr>
        <w:tc>
          <w:tcPr>
            <w:tcW w:type="dxa" w:w="1567"/>
            <w:tcW w:w="567" w:type="dxa"/>
          </w:tcPr>
          <w:p>
            <w:r>
              <w:rPr>
                <w:rFonts w:ascii="Times New Roman" w:hAnsi="Times New Roman"/>
                <w:sz w:val="20"/>
              </w:rPr>
              <w:t>51</w:t>
            </w:r>
          </w:p>
        </w:tc>
        <w:tc>
          <w:tcPr>
            <w:tcW w:type="dxa" w:w="1567"/>
            <w:tcW w:w="1984" w:type="dxa"/>
          </w:tcPr>
          <w:p>
            <w:r>
              <w:rPr>
                <w:rFonts w:ascii="Times New Roman" w:hAnsi="Times New Roman"/>
                <w:sz w:val="20"/>
              </w:rPr>
              <w:t>Japan iCBT 2024 (B11)</w:t>
            </w:r>
          </w:p>
        </w:tc>
        <w:tc>
          <w:tcPr>
            <w:tcW w:type="dxa" w:w="1567"/>
            <w:tcW w:w="1417" w:type="dxa"/>
          </w:tcPr>
          <w:p>
            <w:r>
              <w:rPr>
                <w:rFonts w:ascii="Times New Roman" w:hAnsi="Times New Roman"/>
                <w:sz w:val="20"/>
              </w:rPr>
              <w:t>Nhật Bản</w:t>
            </w:r>
          </w:p>
        </w:tc>
        <w:tc>
          <w:tcPr>
            <w:tcW w:type="dxa" w:w="1567"/>
            <w:tcW w:w="1417" w:type="dxa"/>
          </w:tcPr>
          <w:p>
            <w:r>
              <w:rPr>
                <w:rFonts w:ascii="Times New Roman" w:hAnsi="Times New Roman"/>
                <w:sz w:val="20"/>
              </w:rPr>
              <w:t>RCT đa trung tâm</w:t>
            </w:r>
          </w:p>
        </w:tc>
        <w:tc>
          <w:tcPr>
            <w:tcW w:type="dxa" w:w="1567"/>
            <w:tcW w:w="1984" w:type="dxa"/>
          </w:tcPr>
          <w:p>
            <w:r>
              <w:rPr>
                <w:rFonts w:ascii="Times New Roman" w:hAnsi="Times New Roman"/>
                <w:sz w:val="20"/>
              </w:rPr>
              <w:t>VTN subthreshold SAD</w:t>
            </w:r>
          </w:p>
        </w:tc>
        <w:tc>
          <w:tcPr>
            <w:tcW w:type="dxa" w:w="1567"/>
            <w:tcW w:w="4252" w:type="dxa"/>
          </w:tcPr>
          <w:p>
            <w:r>
              <w:rPr>
                <w:rFonts w:ascii="Times New Roman" w:hAnsi="Times New Roman"/>
                <w:sz w:val="20"/>
              </w:rPr>
              <w:t>iCBT cho SAD nhẹ — DƯƠNG TÍNH; mô hình prevention sớm</w:t>
            </w:r>
          </w:p>
        </w:tc>
      </w:tr>
      <w:tr>
        <w:tc>
          <w:tcPr>
            <w:tcW w:type="dxa" w:w="1567"/>
            <w:tcW w:w="567" w:type="dxa"/>
          </w:tcPr>
          <w:p>
            <w:r>
              <w:rPr>
                <w:rFonts w:ascii="Times New Roman" w:hAnsi="Times New Roman"/>
                <w:sz w:val="20"/>
              </w:rPr>
              <w:t>57*</w:t>
            </w:r>
          </w:p>
        </w:tc>
        <w:tc>
          <w:tcPr>
            <w:tcW w:type="dxa" w:w="1567"/>
            <w:tcW w:w="1984" w:type="dxa"/>
          </w:tcPr>
          <w:p>
            <w:r>
              <w:rPr>
                <w:rFonts w:ascii="Times New Roman" w:hAnsi="Times New Roman"/>
                <w:sz w:val="20"/>
              </w:rPr>
              <w:t>Qiaochu 2025 (B4)</w:t>
            </w:r>
          </w:p>
        </w:tc>
        <w:tc>
          <w:tcPr>
            <w:tcW w:type="dxa" w:w="1567"/>
            <w:tcW w:w="1417" w:type="dxa"/>
          </w:tcPr>
          <w:p>
            <w:r>
              <w:rPr>
                <w:rFonts w:ascii="Times New Roman" w:hAnsi="Times New Roman"/>
                <w:sz w:val="20"/>
              </w:rPr>
              <w:t>TQ</w:t>
            </w:r>
          </w:p>
        </w:tc>
        <w:tc>
          <w:tcPr>
            <w:tcW w:type="dxa" w:w="1567"/>
            <w:tcW w:w="1417" w:type="dxa"/>
          </w:tcPr>
          <w:p>
            <w:r>
              <w:rPr>
                <w:rFonts w:ascii="Times New Roman" w:hAnsi="Times New Roman"/>
                <w:sz w:val="20"/>
              </w:rPr>
              <w:t>SR 9 RCT</w:t>
            </w:r>
          </w:p>
        </w:tc>
        <w:tc>
          <w:tcPr>
            <w:tcW w:type="dxa" w:w="1567"/>
            <w:tcW w:w="1984" w:type="dxa"/>
          </w:tcPr>
          <w:p>
            <w:r>
              <w:rPr>
                <w:rFonts w:ascii="Times New Roman" w:hAnsi="Times New Roman"/>
                <w:sz w:val="20"/>
              </w:rPr>
              <w:t>2.479 trẻ + VTN</w:t>
            </w:r>
          </w:p>
        </w:tc>
        <w:tc>
          <w:tcPr>
            <w:tcW w:type="dxa" w:w="1567"/>
            <w:tcW w:w="4252" w:type="dxa"/>
          </w:tcPr>
          <w:p>
            <w:r>
              <w:rPr>
                <w:rFonts w:ascii="Times New Roman" w:hAnsi="Times New Roman"/>
                <w:sz w:val="20"/>
              </w:rPr>
              <w:t>Mobile CBT: TRẦM CẢM 7/8 NC (87,5%) dương tính; LO ÂU 2/6 (33%) — yếu cho lo âu</w:t>
            </w:r>
          </w:p>
        </w:tc>
      </w:tr>
      <w:tr>
        <w:tc>
          <w:tcPr>
            <w:tcW w:type="dxa" w:w="1567"/>
            <w:tcW w:w="567" w:type="dxa"/>
          </w:tcPr>
          <w:p>
            <w:r>
              <w:rPr>
                <w:rFonts w:ascii="Times New Roman" w:hAnsi="Times New Roman"/>
                <w:sz w:val="20"/>
              </w:rPr>
              <w:t>58*</w:t>
            </w:r>
          </w:p>
        </w:tc>
        <w:tc>
          <w:tcPr>
            <w:tcW w:type="dxa" w:w="1567"/>
            <w:tcW w:w="1984" w:type="dxa"/>
          </w:tcPr>
          <w:p>
            <w:r>
              <w:rPr>
                <w:rFonts w:ascii="Times New Roman" w:hAnsi="Times New Roman"/>
                <w:sz w:val="20"/>
              </w:rPr>
              <w:t>Menon 2025 (B10)</w:t>
            </w:r>
          </w:p>
        </w:tc>
        <w:tc>
          <w:tcPr>
            <w:tcW w:type="dxa" w:w="1567"/>
            <w:tcW w:w="1417" w:type="dxa"/>
          </w:tcPr>
          <w:p>
            <w:r>
              <w:rPr>
                <w:rFonts w:ascii="Times New Roman" w:hAnsi="Times New Roman"/>
                <w:sz w:val="20"/>
              </w:rPr>
              <w:t>LMIC ĐÁ-TBD</w:t>
            </w:r>
          </w:p>
        </w:tc>
        <w:tc>
          <w:tcPr>
            <w:tcW w:type="dxa" w:w="1567"/>
            <w:tcW w:w="1417" w:type="dxa"/>
          </w:tcPr>
          <w:p>
            <w:r>
              <w:rPr>
                <w:rFonts w:ascii="Times New Roman" w:hAnsi="Times New Roman"/>
                <w:sz w:val="20"/>
              </w:rPr>
              <w:t>Scoping 69 NC</w:t>
            </w:r>
          </w:p>
        </w:tc>
        <w:tc>
          <w:tcPr>
            <w:tcW w:type="dxa" w:w="1567"/>
            <w:tcW w:w="1984" w:type="dxa"/>
          </w:tcPr>
          <w:p>
            <w:r>
              <w:rPr>
                <w:rFonts w:ascii="Times New Roman" w:hAnsi="Times New Roman"/>
                <w:sz w:val="20"/>
              </w:rPr>
              <w:t>Trẻ + VTN, 12 nước</w:t>
            </w:r>
          </w:p>
        </w:tc>
        <w:tc>
          <w:tcPr>
            <w:tcW w:type="dxa" w:w="1567"/>
            <w:tcW w:w="4252" w:type="dxa"/>
          </w:tcPr>
          <w:p>
            <w:r>
              <w:rPr>
                <w:rFonts w:ascii="Times New Roman" w:hAnsi="Times New Roman"/>
                <w:sz w:val="20"/>
              </w:rPr>
              <w:t>Tập trung "individual capacity" + clinical mgmt; THIẾU cộng đồng + gia đình + dài hạn</w:t>
            </w:r>
          </w:p>
        </w:tc>
      </w:tr>
      <w:tr>
        <w:tc>
          <w:tcPr>
            <w:tcW w:type="dxa" w:w="1567"/>
            <w:tcW w:w="567" w:type="dxa"/>
          </w:tcPr>
          <w:p>
            <w:r>
              <w:rPr>
                <w:rFonts w:ascii="Times New Roman" w:hAnsi="Times New Roman"/>
                <w:sz w:val="20"/>
              </w:rPr>
              <w:t>29</w:t>
            </w:r>
          </w:p>
        </w:tc>
        <w:tc>
          <w:tcPr>
            <w:tcW w:type="dxa" w:w="1567"/>
            <w:tcW w:w="1984" w:type="dxa"/>
          </w:tcPr>
          <w:p>
            <w:r>
              <w:rPr>
                <w:rFonts w:ascii="Times New Roman" w:hAnsi="Times New Roman"/>
                <w:sz w:val="20"/>
              </w:rPr>
              <w:t>Li 2025 BMC NMA (QT29)</w:t>
            </w:r>
          </w:p>
        </w:tc>
        <w:tc>
          <w:tcPr>
            <w:tcW w:type="dxa" w:w="1567"/>
            <w:tcW w:w="1417" w:type="dxa"/>
          </w:tcPr>
          <w:p>
            <w:r>
              <w:rPr>
                <w:rFonts w:ascii="Times New Roman" w:hAnsi="Times New Roman"/>
                <w:sz w:val="20"/>
              </w:rPr>
              <w:t>TQ-led</w:t>
            </w:r>
          </w:p>
        </w:tc>
        <w:tc>
          <w:tcPr>
            <w:tcW w:type="dxa" w:w="1567"/>
            <w:tcW w:w="1417" w:type="dxa"/>
          </w:tcPr>
          <w:p>
            <w:r>
              <w:rPr>
                <w:rFonts w:ascii="Times New Roman" w:hAnsi="Times New Roman"/>
                <w:sz w:val="20"/>
              </w:rPr>
              <w:t>NMA can thiệp lo âu</w:t>
            </w:r>
          </w:p>
        </w:tc>
        <w:tc>
          <w:tcPr>
            <w:tcW w:type="dxa" w:w="1567"/>
            <w:tcW w:w="1984" w:type="dxa"/>
          </w:tcPr>
          <w:p>
            <w:r>
              <w:rPr>
                <w:rFonts w:ascii="Times New Roman" w:hAnsi="Times New Roman"/>
                <w:sz w:val="20"/>
              </w:rPr>
              <w:t>Trẻ</w:t>
            </w:r>
          </w:p>
        </w:tc>
        <w:tc>
          <w:tcPr>
            <w:tcW w:type="dxa" w:w="1567"/>
            <w:tcW w:w="4252" w:type="dxa"/>
          </w:tcPr>
          <w:p>
            <w:r>
              <w:rPr>
                <w:rFonts w:ascii="Times New Roman" w:hAnsi="Times New Roman"/>
                <w:sz w:val="20"/>
              </w:rPr>
              <w:t>CBT SUCRA 0,66 (hạng 2); PE SUCRA 0,51; kết hợp đa modality tốt nhất</w:t>
            </w:r>
          </w:p>
        </w:tc>
      </w:tr>
    </w:tbl>
    <w:p>
      <w:r>
        <w:rPr>
          <w:rFonts w:ascii="Times New Roman" w:hAnsi="Times New Roman"/>
          <w:b w:val="0"/>
          <w:i/>
          <w:sz w:val="20"/>
        </w:rPr>
        <w:t>* Bài 57, 58: ABSTRACT-ONLY (paywall — chưa có full PDF)</w:t>
      </w:r>
    </w:p>
    <w:p>
      <w:pPr>
        <w:pStyle w:val="Heading2"/>
      </w:pPr>
      <w:r>
        <w:rPr>
          <w:rFonts w:ascii="Times New Roman" w:hAnsi="Times New Roman"/>
          <w:color w:val="000000"/>
        </w:rPr>
        <w:t>II.1. Praptomojati 2024 (#41) — CA-CBT cho ĐNA</w:t>
      </w:r>
    </w:p>
    <w:p>
      <w:r>
        <w:rPr>
          <w:rFonts w:ascii="Times New Roman" w:hAnsi="Times New Roman"/>
          <w:b w:val="0"/>
          <w:i w:val="0"/>
          <w:sz w:val="24"/>
        </w:rPr>
        <w:t>SR 7 nghiên cứu về CBT thích ứng văn hóa (Culturally Adapted CBT) tại Đông Nam Á (Indonesia, Malaysia, Philippines, Thái Lan...). Phát hiện: cần thích ứng (a) NGÔN NGỮ địa phương; (b) yếu tố TÔN GIÁO (Hồi giáo, Phật giáo, Kitô giáo); (c) HÌNH ẢNH metaphor phù hợp văn hóa; (d) vai trò GIA ĐÌNH mở rộng.</w:t>
      </w:r>
    </w:p>
    <w:p>
      <w:r>
        <w:rPr>
          <w:rFonts w:ascii="Times New Roman" w:hAnsi="Times New Roman"/>
          <w:b w:val="0"/>
          <w:i/>
          <w:color w:val="CC0000"/>
          <w:sz w:val="24"/>
        </w:rPr>
        <w:t>Phản biện: SR khu vực ĐNA RẤT QUÝ cho VN, nhưng 7 NC vẫn là số lượng nhỏ; chưa có RCT chất lượng cao từ VN trong số này — VN là KHOẢNG TRỐNG ngay trong khu vực ĐNA. Áp dụng VN: cần phát triển CA-CBT phiên bản tiếng Việt + thích ứng văn hóa Á Đông + tôn giáo (Phật giáo, Công giáo).</w:t>
      </w:r>
    </w:p>
    <w:p>
      <w:pPr>
        <w:pStyle w:val="Heading2"/>
      </w:pPr>
      <w:r>
        <w:rPr>
          <w:rFonts w:ascii="Times New Roman" w:hAnsi="Times New Roman"/>
          <w:color w:val="000000"/>
        </w:rPr>
        <w:t>II.2. De Silva 2024 (#42) — Sri Lanka cluster RCT 720 HS</w:t>
      </w:r>
    </w:p>
    <w:p>
      <w:r>
        <w:rPr>
          <w:rFonts w:ascii="Times New Roman" w:hAnsi="Times New Roman"/>
          <w:b w:val="0"/>
          <w:i w:val="0"/>
          <w:sz w:val="24"/>
        </w:rPr>
        <w:t>Thiết kế CLUSTER RCT — phân ngẫu nhiên TRƯỜNG học (không phải HS), 720 HS THCS Sri Lanka. Can thiệp: CBT do GIÁO VIÊN cung cấp (sau khi được đào tạo). Theo dõi 3 tháng. Lo âu GIẢM CÓ Ý NGHĨA. Mất mẫu &lt;1% (bằng chứng mạnh về tính khả thi).</w:t>
      </w:r>
    </w:p>
    <w:p>
      <w:r>
        <w:rPr>
          <w:rFonts w:ascii="Times New Roman" w:hAnsi="Times New Roman"/>
          <w:b w:val="0"/>
          <w:i w:val="0"/>
          <w:sz w:val="24"/>
        </w:rPr>
        <w:t>Quan trọng: Sri Lanka là LMIC Nam Á — bối cảnh nguồn lực hạn chế tương tự VN. Mô hình "GV cung cấp CBT" rẻ tiền, có thể nhân rộng. Tự trọng tăng β=0,811 sau can thiệp.</w:t>
      </w:r>
    </w:p>
    <w:p>
      <w:r>
        <w:rPr>
          <w:rFonts w:ascii="Times New Roman" w:hAnsi="Times New Roman"/>
          <w:b w:val="0"/>
          <w:i/>
          <w:color w:val="CC0000"/>
          <w:sz w:val="24"/>
        </w:rPr>
        <w:t>Phản biện: Khác B5 UK (chuyên gia tâm lý &gt; GV) — nhưng Sri Lanka cho thấy GV vẫn ĐỦ với đào tạo phù hợp. Đây là MÔ HÌNH KHẢ THI nhất cho VN. Cần lặp lại tại VN.</w:t>
      </w:r>
    </w:p>
    <w:p>
      <w:pPr>
        <w:pStyle w:val="Heading2"/>
      </w:pPr>
      <w:r>
        <w:rPr>
          <w:rFonts w:ascii="Times New Roman" w:hAnsi="Times New Roman"/>
          <w:color w:val="000000"/>
        </w:rPr>
        <w:t>II.3. Xian 2024 (#43) — Network Meta-Analysis SAD ở VTN</w:t>
      </w:r>
    </w:p>
    <w:p>
      <w:r>
        <w:rPr>
          <w:rFonts w:ascii="Times New Roman" w:hAnsi="Times New Roman"/>
          <w:b/>
          <w:i w:val="0"/>
          <w:sz w:val="24"/>
        </w:rPr>
        <w:t>NMA 30 RCT, n = 1.547 VTN có Lo âu Xã hội (SAD). So sánh đồng thời nhiều can thiệp: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850" w:type="dxa"/>
            <w:shd w:fill="D9E2F3" w:val="clear"/>
          </w:tcPr>
          <w:p>
            <w:pPr>
              <w:jc w:val="center"/>
            </w:pPr>
            <w:r>
              <w:rPr>
                <w:rFonts w:ascii="Times New Roman" w:hAnsi="Times New Roman"/>
                <w:b/>
                <w:sz w:val="20"/>
              </w:rPr>
              <w:t>Hạng</w:t>
            </w:r>
          </w:p>
        </w:tc>
        <w:tc>
          <w:tcPr>
            <w:tcW w:type="dxa" w:w="1881"/>
            <w:tcW w:w="2268" w:type="dxa"/>
            <w:shd w:fill="D9E2F3" w:val="clear"/>
          </w:tcPr>
          <w:p>
            <w:pPr>
              <w:jc w:val="center"/>
            </w:pPr>
            <w:r>
              <w:rPr>
                <w:rFonts w:ascii="Times New Roman" w:hAnsi="Times New Roman"/>
                <w:b/>
                <w:sz w:val="20"/>
              </w:rPr>
              <w:t>Can thiệp</w:t>
            </w:r>
          </w:p>
        </w:tc>
        <w:tc>
          <w:tcPr>
            <w:tcW w:type="dxa" w:w="1881"/>
            <w:tcW w:w="1984" w:type="dxa"/>
            <w:shd w:fill="D9E2F3" w:val="clear"/>
          </w:tcPr>
          <w:p>
            <w:pPr>
              <w:jc w:val="center"/>
            </w:pPr>
            <w:r>
              <w:rPr>
                <w:rFonts w:ascii="Times New Roman" w:hAnsi="Times New Roman"/>
                <w:b/>
                <w:sz w:val="20"/>
              </w:rPr>
              <w:t>SUCRA — triệu chứng</w:t>
            </w:r>
          </w:p>
        </w:tc>
        <w:tc>
          <w:tcPr>
            <w:tcW w:type="dxa" w:w="1881"/>
            <w:tcW w:w="1984" w:type="dxa"/>
            <w:shd w:fill="D9E2F3" w:val="clear"/>
          </w:tcPr>
          <w:p>
            <w:pPr>
              <w:jc w:val="center"/>
            </w:pPr>
            <w:r>
              <w:rPr>
                <w:rFonts w:ascii="Times New Roman" w:hAnsi="Times New Roman"/>
                <w:b/>
                <w:sz w:val="20"/>
              </w:rPr>
              <w:t>SUCRA — chức năng</w:t>
            </w:r>
          </w:p>
        </w:tc>
        <w:tc>
          <w:tcPr>
            <w:tcW w:type="dxa" w:w="1881"/>
            <w:tcW w:w="2268" w:type="dxa"/>
            <w:shd w:fill="D9E2F3" w:val="clear"/>
          </w:tcPr>
          <w:p>
            <w:pPr>
              <w:jc w:val="center"/>
            </w:pPr>
            <w:r>
              <w:rPr>
                <w:rFonts w:ascii="Times New Roman" w:hAnsi="Times New Roman"/>
                <w:b/>
                <w:sz w:val="20"/>
              </w:rPr>
              <w:t>Ghi chú</w:t>
            </w:r>
          </w:p>
        </w:tc>
      </w:tr>
      <w:tr>
        <w:tc>
          <w:tcPr>
            <w:tcW w:type="dxa" w:w="1881"/>
            <w:tcW w:w="850" w:type="dxa"/>
          </w:tcPr>
          <w:p>
            <w:r>
              <w:rPr>
                <w:rFonts w:ascii="Times New Roman" w:hAnsi="Times New Roman"/>
                <w:sz w:val="20"/>
              </w:rPr>
              <w:t>1</w:t>
            </w:r>
          </w:p>
        </w:tc>
        <w:tc>
          <w:tcPr>
            <w:tcW w:type="dxa" w:w="1881"/>
            <w:tcW w:w="2268" w:type="dxa"/>
          </w:tcPr>
          <w:p>
            <w:r>
              <w:rPr>
                <w:rFonts w:ascii="Times New Roman" w:hAnsi="Times New Roman"/>
                <w:sz w:val="20"/>
              </w:rPr>
              <w:t>iCBT (internet CBT)</w:t>
            </w:r>
          </w:p>
        </w:tc>
        <w:tc>
          <w:tcPr>
            <w:tcW w:type="dxa" w:w="1881"/>
            <w:tcW w:w="1984" w:type="dxa"/>
          </w:tcPr>
          <w:p>
            <w:r>
              <w:rPr>
                <w:rFonts w:ascii="Times New Roman" w:hAnsi="Times New Roman"/>
                <w:sz w:val="20"/>
              </w:rPr>
              <w:t>71,2%</w:t>
            </w:r>
          </w:p>
        </w:tc>
        <w:tc>
          <w:tcPr>
            <w:tcW w:type="dxa" w:w="1881"/>
            <w:tcW w:w="1984" w:type="dxa"/>
          </w:tcPr>
          <w:p>
            <w:r>
              <w:rPr>
                <w:rFonts w:ascii="Times New Roman" w:hAnsi="Times New Roman"/>
                <w:sz w:val="20"/>
              </w:rPr>
              <w:t>—</w:t>
            </w:r>
          </w:p>
        </w:tc>
        <w:tc>
          <w:tcPr>
            <w:tcW w:type="dxa" w:w="1881"/>
            <w:tcW w:w="2268" w:type="dxa"/>
          </w:tcPr>
          <w:p>
            <w:r>
              <w:rPr>
                <w:rFonts w:ascii="Times New Roman" w:hAnsi="Times New Roman"/>
                <w:sz w:val="20"/>
              </w:rPr>
              <w:t>Dẫn đầu — phù hợp digital-native VTN</w:t>
            </w:r>
          </w:p>
        </w:tc>
      </w:tr>
      <w:tr>
        <w:tc>
          <w:tcPr>
            <w:tcW w:type="dxa" w:w="1881"/>
            <w:tcW w:w="850" w:type="dxa"/>
          </w:tcPr>
          <w:p>
            <w:r>
              <w:rPr>
                <w:rFonts w:ascii="Times New Roman" w:hAnsi="Times New Roman"/>
                <w:sz w:val="20"/>
              </w:rPr>
              <w:t>2</w:t>
            </w:r>
          </w:p>
        </w:tc>
        <w:tc>
          <w:tcPr>
            <w:tcW w:type="dxa" w:w="1881"/>
            <w:tcW w:w="2268" w:type="dxa"/>
          </w:tcPr>
          <w:p>
            <w:r>
              <w:rPr>
                <w:rFonts w:ascii="Times New Roman" w:hAnsi="Times New Roman"/>
                <w:sz w:val="20"/>
              </w:rPr>
              <w:t>gCBT (CBT nhóm)</w:t>
            </w:r>
          </w:p>
        </w:tc>
        <w:tc>
          <w:tcPr>
            <w:tcW w:type="dxa" w:w="1881"/>
            <w:tcW w:w="1984" w:type="dxa"/>
          </w:tcPr>
          <w:p>
            <w:r>
              <w:rPr>
                <w:rFonts w:ascii="Times New Roman" w:hAnsi="Times New Roman"/>
                <w:sz w:val="20"/>
              </w:rPr>
              <w:t>68,4%</w:t>
            </w:r>
          </w:p>
        </w:tc>
        <w:tc>
          <w:tcPr>
            <w:tcW w:type="dxa" w:w="1881"/>
            <w:tcW w:w="1984" w:type="dxa"/>
          </w:tcPr>
          <w:p>
            <w:r>
              <w:rPr>
                <w:rFonts w:ascii="Times New Roman" w:hAnsi="Times New Roman"/>
                <w:sz w:val="20"/>
              </w:rPr>
              <w:t>89,6%</w:t>
            </w:r>
          </w:p>
        </w:tc>
        <w:tc>
          <w:tcPr>
            <w:tcW w:type="dxa" w:w="1881"/>
            <w:tcW w:w="2268" w:type="dxa"/>
          </w:tcPr>
          <w:p>
            <w:r>
              <w:rPr>
                <w:rFonts w:ascii="Times New Roman" w:hAnsi="Times New Roman"/>
                <w:sz w:val="20"/>
              </w:rPr>
              <w:t>Tốt nhất cho phục hồi chức năng XH</w:t>
            </w:r>
          </w:p>
        </w:tc>
      </w:tr>
      <w:tr>
        <w:tc>
          <w:tcPr>
            <w:tcW w:type="dxa" w:w="1881"/>
            <w:tcW w:w="850" w:type="dxa"/>
          </w:tcPr>
          <w:p>
            <w:r>
              <w:rPr>
                <w:rFonts w:ascii="Times New Roman" w:hAnsi="Times New Roman"/>
                <w:sz w:val="20"/>
              </w:rPr>
              <w:t>3</w:t>
            </w:r>
          </w:p>
        </w:tc>
        <w:tc>
          <w:tcPr>
            <w:tcW w:type="dxa" w:w="1881"/>
            <w:tcW w:w="2268" w:type="dxa"/>
          </w:tcPr>
          <w:p>
            <w:r>
              <w:rPr>
                <w:rFonts w:ascii="Times New Roman" w:hAnsi="Times New Roman"/>
                <w:sz w:val="20"/>
              </w:rPr>
              <w:t>iCBT (cho lứa nhỏ)</w:t>
            </w:r>
          </w:p>
        </w:tc>
        <w:tc>
          <w:tcPr>
            <w:tcW w:type="dxa" w:w="1881"/>
            <w:tcW w:w="1984" w:type="dxa"/>
          </w:tcPr>
          <w:p>
            <w:r>
              <w:rPr>
                <w:rFonts w:ascii="Times New Roman" w:hAnsi="Times New Roman"/>
                <w:sz w:val="20"/>
              </w:rPr>
              <w:t>~60%</w:t>
            </w:r>
          </w:p>
        </w:tc>
        <w:tc>
          <w:tcPr>
            <w:tcW w:type="dxa" w:w="1881"/>
            <w:tcW w:w="1984" w:type="dxa"/>
          </w:tcPr>
          <w:p>
            <w:r>
              <w:rPr>
                <w:rFonts w:ascii="Times New Roman" w:hAnsi="Times New Roman"/>
                <w:sz w:val="20"/>
              </w:rPr>
              <w:t>—</w:t>
            </w:r>
          </w:p>
        </w:tc>
        <w:tc>
          <w:tcPr>
            <w:tcW w:type="dxa" w:w="1881"/>
            <w:tcW w:w="2268" w:type="dxa"/>
          </w:tcPr>
          <w:p>
            <w:r>
              <w:rPr>
                <w:rFonts w:ascii="Times New Roman" w:hAnsi="Times New Roman"/>
                <w:sz w:val="20"/>
              </w:rPr>
              <w:t>Hiệu quả cả với trẻ &lt;13 tuổi</w:t>
            </w:r>
          </w:p>
        </w:tc>
      </w:tr>
      <w:tr>
        <w:tc>
          <w:tcPr>
            <w:tcW w:type="dxa" w:w="1881"/>
            <w:tcW w:w="850" w:type="dxa"/>
          </w:tcPr>
          <w:p>
            <w:r>
              <w:rPr>
                <w:rFonts w:ascii="Times New Roman" w:hAnsi="Times New Roman"/>
                <w:sz w:val="20"/>
              </w:rPr>
              <w:t>4</w:t>
            </w:r>
          </w:p>
        </w:tc>
        <w:tc>
          <w:tcPr>
            <w:tcW w:type="dxa" w:w="1881"/>
            <w:tcW w:w="2268" w:type="dxa"/>
          </w:tcPr>
          <w:p>
            <w:r>
              <w:rPr>
                <w:rFonts w:ascii="Times New Roman" w:hAnsi="Times New Roman"/>
                <w:sz w:val="20"/>
              </w:rPr>
              <w:t>CBT cá nhân</w:t>
            </w:r>
          </w:p>
        </w:tc>
        <w:tc>
          <w:tcPr>
            <w:tcW w:type="dxa" w:w="1881"/>
            <w:tcW w:w="1984" w:type="dxa"/>
          </w:tcPr>
          <w:p>
            <w:r>
              <w:rPr>
                <w:rFonts w:ascii="Times New Roman" w:hAnsi="Times New Roman"/>
                <w:sz w:val="20"/>
              </w:rPr>
              <w:t>~50%</w:t>
            </w:r>
          </w:p>
        </w:tc>
        <w:tc>
          <w:tcPr>
            <w:tcW w:type="dxa" w:w="1881"/>
            <w:tcW w:w="1984" w:type="dxa"/>
          </w:tcPr>
          <w:p>
            <w:r>
              <w:rPr>
                <w:rFonts w:ascii="Times New Roman" w:hAnsi="Times New Roman"/>
                <w:sz w:val="20"/>
              </w:rPr>
              <w:t>—</w:t>
            </w:r>
          </w:p>
        </w:tc>
        <w:tc>
          <w:tcPr>
            <w:tcW w:type="dxa" w:w="1881"/>
            <w:tcW w:w="2268" w:type="dxa"/>
          </w:tcPr>
          <w:p>
            <w:r>
              <w:rPr>
                <w:rFonts w:ascii="Times New Roman" w:hAnsi="Times New Roman"/>
                <w:sz w:val="20"/>
              </w:rPr>
              <w:t>Tiêu chuẩn vàng nhưng tốn kém</w:t>
            </w:r>
          </w:p>
        </w:tc>
      </w:tr>
      <w:tr>
        <w:tc>
          <w:tcPr>
            <w:tcW w:type="dxa" w:w="1881"/>
            <w:tcW w:w="850" w:type="dxa"/>
          </w:tcPr>
          <w:p>
            <w:r>
              <w:rPr>
                <w:rFonts w:ascii="Times New Roman" w:hAnsi="Times New Roman"/>
                <w:sz w:val="20"/>
              </w:rPr>
              <w:t>5</w:t>
            </w:r>
          </w:p>
        </w:tc>
        <w:tc>
          <w:tcPr>
            <w:tcW w:type="dxa" w:w="1881"/>
            <w:tcW w:w="2268" w:type="dxa"/>
          </w:tcPr>
          <w:p>
            <w:r>
              <w:rPr>
                <w:rFonts w:ascii="Times New Roman" w:hAnsi="Times New Roman"/>
                <w:sz w:val="20"/>
              </w:rPr>
              <w:t>Liệu pháp khác</w:t>
            </w:r>
          </w:p>
        </w:tc>
        <w:tc>
          <w:tcPr>
            <w:tcW w:type="dxa" w:w="1881"/>
            <w:tcW w:w="1984" w:type="dxa"/>
          </w:tcPr>
          <w:p>
            <w:r>
              <w:rPr>
                <w:rFonts w:ascii="Times New Roman" w:hAnsi="Times New Roman"/>
                <w:sz w:val="20"/>
              </w:rPr>
              <w:t>&lt;40%</w:t>
            </w:r>
          </w:p>
        </w:tc>
        <w:tc>
          <w:tcPr>
            <w:tcW w:type="dxa" w:w="1881"/>
            <w:tcW w:w="1984" w:type="dxa"/>
          </w:tcPr>
          <w:p>
            <w:r>
              <w:rPr>
                <w:rFonts w:ascii="Times New Roman" w:hAnsi="Times New Roman"/>
                <w:sz w:val="20"/>
              </w:rPr>
              <w:t>—</w:t>
            </w:r>
          </w:p>
        </w:tc>
        <w:tc>
          <w:tcPr>
            <w:tcW w:type="dxa" w:w="1881"/>
            <w:tcW w:w="2268" w:type="dxa"/>
          </w:tcPr>
          <w:p>
            <w:r>
              <w:rPr>
                <w:rFonts w:ascii="Times New Roman" w:hAnsi="Times New Roman"/>
                <w:sz w:val="20"/>
              </w:rPr>
              <w:t>Yếu hơn CBT</w:t>
            </w:r>
          </w:p>
        </w:tc>
      </w:tr>
    </w:tbl>
    <w:p>
      <w:r>
        <w:rPr>
          <w:rFonts w:ascii="Times New Roman" w:hAnsi="Times New Roman"/>
          <w:b w:val="0"/>
          <w:i/>
          <w:color w:val="CC0000"/>
          <w:sz w:val="24"/>
        </w:rPr>
        <w:t>Phản biện: NMA cho phép so sánh GIÁN TIẾP tất cả can thiệp — bằng chứng MẠNH NHẤT về xếp hạng. iCBT đứng số 1 cho SAD — nên ưu tiên cho VN. gCBT số 2 nhưng RẤT TỐT cho chức năng XH. Hạn chế: chỉ SAD (không phải GAD), 30 RCT chủ yếu phương Tây + Đông Á phát triển.</w:t>
      </w:r>
    </w:p>
    <w:p>
      <w:pPr>
        <w:pStyle w:val="Heading2"/>
      </w:pPr>
      <w:r>
        <w:rPr>
          <w:rFonts w:ascii="Times New Roman" w:hAnsi="Times New Roman"/>
          <w:color w:val="000000"/>
        </w:rPr>
        <w:t>II.4. Japan iCBT 2024 (#51) — RCT đa trung tâm subthreshold SAD</w:t>
      </w:r>
    </w:p>
    <w:p>
      <w:r>
        <w:rPr>
          <w:rFonts w:ascii="Times New Roman" w:hAnsi="Times New Roman"/>
          <w:b w:val="0"/>
          <w:i w:val="0"/>
          <w:sz w:val="24"/>
        </w:rPr>
        <w:t>RCT đa trung tâm tại Nhật Bản. Đối tượng: VTN có triệu chứng SAD DƯỚI NGƯỠNG chẩn đoán (subthreshold). Can thiệp: iCBT 8-12 tuần, có hướng dẫn (guided). Kết quả DƯƠNG TÍNH — giảm triệu chứng, ngăn chuyển sang SAD đầy đủ.</w:t>
      </w:r>
    </w:p>
    <w:p>
      <w:r>
        <w:rPr>
          <w:rFonts w:ascii="Times New Roman" w:hAnsi="Times New Roman"/>
          <w:b w:val="0"/>
          <w:i w:val="0"/>
          <w:sz w:val="24"/>
        </w:rPr>
        <w:t>Quan trọng: Mô hình PREVENTION SỚM — can thiệp trước khi đủ tiêu chuẩn chẩn đoán. Phù hợp với chiến lược "stepped care" và "indicated prevention". Phù hợp văn hóa Á Đông (giảm kỳ thị nhờ hình thức online).</w:t>
      </w:r>
    </w:p>
    <w:p>
      <w:r>
        <w:rPr>
          <w:rFonts w:ascii="Times New Roman" w:hAnsi="Times New Roman"/>
          <w:b w:val="0"/>
          <w:i/>
          <w:color w:val="CC0000"/>
          <w:sz w:val="24"/>
        </w:rPr>
        <w:t>Phản biện: RCT đa trung tâm — bằng chứng cao. Subthreshold là dân số quan trọng (rất lớn). VN có thể áp dụng tương tự với app iCBT tiếng Việt.</w:t>
      </w:r>
    </w:p>
    <w:p>
      <w:pPr>
        <w:pStyle w:val="Heading2"/>
      </w:pPr>
      <w:r>
        <w:rPr>
          <w:rFonts w:ascii="Times New Roman" w:hAnsi="Times New Roman"/>
          <w:color w:val="000000"/>
        </w:rPr>
        <w:t>II.5. Qiaochu 2025 (#57, abstract-only) — Mobile CBT 9 RCT TQ</w:t>
      </w:r>
    </w:p>
    <w:p>
      <w:r>
        <w:rPr>
          <w:rFonts w:ascii="Times New Roman" w:hAnsi="Times New Roman"/>
          <w:b w:val="0"/>
          <w:i w:val="0"/>
          <w:sz w:val="24"/>
        </w:rPr>
        <w:t>SR 9 RCT, N=2.479 trẻ + VTN. Can thiệp Mobile CBT (qua smartphone app).</w:t>
      </w:r>
    </w:p>
    <w:p>
      <w:r>
        <w:rPr>
          <w:rFonts w:ascii="Times New Roman" w:hAnsi="Times New Roman"/>
          <w:b w:val="0"/>
          <w:i w:val="0"/>
          <w:sz w:val="24"/>
        </w:rPr>
        <w:t>PHÁT HIỆN QUAN TRỌNG: 7/8 NC đo trầm cảm cho thấy giảm có ý nghĩa (87,5%). NHƯNG chỉ 2/6 NC đo lo âu cho thấy hiệu quả (33%). → Mobile CBT MẠNH cho TRẦM CẢM, YẾU cho LO ÂU (khi đo theo mô hình chung).</w:t>
      </w:r>
    </w:p>
    <w:p>
      <w:r>
        <w:rPr>
          <w:rFonts w:ascii="Times New Roman" w:hAnsi="Times New Roman"/>
          <w:b w:val="0"/>
          <w:i/>
          <w:color w:val="CC0000"/>
          <w:sz w:val="24"/>
        </w:rPr>
        <w:t>Phản biện: Phát hiện này mâu thuẫn với B11 Japan iCBT (dương tính SAD) và B2 Walder JMIR DMHI MA (g=0,878 cho SAD-specific). Lý do có thể: (a) các app trong Qiaochu là cho TRẦM CẢM tổng hợp, không SAD-specific; (b) mobile vs internet (smartphone app vs web-based khác nhau). Cần đối chiếu thêm full PDF khi có.</w:t>
      </w:r>
    </w:p>
    <w:p>
      <w:pPr>
        <w:pStyle w:val="Heading2"/>
      </w:pPr>
      <w:r>
        <w:rPr>
          <w:rFonts w:ascii="Times New Roman" w:hAnsi="Times New Roman"/>
          <w:color w:val="000000"/>
        </w:rPr>
        <w:t>II.6. Menon 2025 (#58, abstract-only) — Scoping LMIC Đông Á-Thái Bình Dương</w:t>
      </w:r>
    </w:p>
    <w:p>
      <w:r>
        <w:rPr>
          <w:rFonts w:ascii="Times New Roman" w:hAnsi="Times New Roman"/>
          <w:b w:val="0"/>
          <w:i w:val="0"/>
          <w:sz w:val="24"/>
        </w:rPr>
        <w:t>Scoping Review 69 NC từ 12 quốc gia LMIC Đông Á + Thái Bình Dương: 32 RCT, 31 NC trước-sau, 6 đánh giá sau can thiệp. Bao gồm Việt Nam.</w:t>
      </w:r>
    </w:p>
    <w:p>
      <w:r>
        <w:rPr>
          <w:rFonts w:ascii="Times New Roman" w:hAnsi="Times New Roman"/>
          <w:b w:val="0"/>
          <w:i w:val="0"/>
          <w:sz w:val="24"/>
        </w:rPr>
        <w:t>Phát hiện chính: Có sự TẬP TRUNG MẤT CÂN ĐỐI vào "individual capacity" (năng lực cá nhân) và "clinical management". KHOẢNG TRỐNG ở: (a) thúc đẩy SK dựa CỘNG ĐỒNG; (b) phòng ngừa cấp GIA ĐÌNH; (c) dịch vụ ĐÁP ỨNG dài hạn. Phần lớn NC từ TQ + ĐNA; các nước nhỏ hơn + Thái Bình Dương đại diện tối thiểu.</w:t>
      </w:r>
    </w:p>
    <w:p>
      <w:r>
        <w:rPr>
          <w:rFonts w:ascii="Times New Roman" w:hAnsi="Times New Roman"/>
          <w:b w:val="0"/>
          <w:i/>
          <w:color w:val="CC0000"/>
          <w:sz w:val="24"/>
        </w:rPr>
        <w:t>Phản biện: Cảnh báo MẠNH cho đề tài VN — không nên chỉ dừng ở can thiệp cá nhân (CBT). Cần thiết kế can thiệp ĐA CẤP: cá nhân + gia đình + cộng đồng + dài hạn. Phù hợp với phát hiện Dong 2025 (kênh giao tiếp gia đình OR=0,22) và Chen 2025 (family support là buffer chính).</w:t>
      </w:r>
    </w:p>
    <w:p>
      <w:pPr>
        <w:pStyle w:val="Heading2"/>
      </w:pPr>
      <w:r>
        <w:rPr>
          <w:rFonts w:ascii="Times New Roman" w:hAnsi="Times New Roman"/>
          <w:color w:val="000000"/>
        </w:rPr>
        <w:t>II.7. Li 2025 BMC NMA (#29) — Network Meta-Analysis can thiệp lo âu trẻ</w:t>
      </w:r>
    </w:p>
    <w:p>
      <w:r>
        <w:rPr>
          <w:rFonts w:ascii="Times New Roman" w:hAnsi="Times New Roman"/>
          <w:b w:val="0"/>
          <w:i w:val="0"/>
          <w:sz w:val="24"/>
        </w:rPr>
        <w:t>Network MA so sánh nhiều phương pháp can thiệp cho lo âu ở trẻ em. Kết quả SUCRA:</w:t>
      </w:r>
    </w:p>
    <w:p>
      <w:r>
        <w:rPr>
          <w:rFonts w:ascii="Times New Roman" w:hAnsi="Times New Roman"/>
          <w:b w:val="0"/>
          <w:i w:val="0"/>
          <w:sz w:val="24"/>
        </w:rPr>
        <w:t>• CBT: SUCRA 0,66 (hạng 2 — chỉ sau kết hợp đa modality)</w:t>
      </w:r>
    </w:p>
    <w:p>
      <w:r>
        <w:rPr>
          <w:rFonts w:ascii="Times New Roman" w:hAnsi="Times New Roman"/>
          <w:b w:val="0"/>
          <w:i w:val="0"/>
          <w:sz w:val="24"/>
        </w:rPr>
        <w:t>• PE (Hoạt động thể chất): SUCRA 0,51</w:t>
      </w:r>
    </w:p>
    <w:p>
      <w:r>
        <w:rPr>
          <w:rFonts w:ascii="Times New Roman" w:hAnsi="Times New Roman"/>
          <w:b w:val="0"/>
          <w:i w:val="0"/>
          <w:sz w:val="24"/>
        </w:rPr>
        <w:t>• Mindfulness: SUCRA ~0,40 (yếu)</w:t>
      </w:r>
    </w:p>
    <w:p>
      <w:r>
        <w:rPr>
          <w:rFonts w:ascii="Times New Roman" w:hAnsi="Times New Roman"/>
          <w:b w:val="0"/>
          <w:i w:val="0"/>
          <w:sz w:val="24"/>
        </w:rPr>
        <w:t>• Tâm lý động học: SUCRA &lt;0,30</w:t>
      </w:r>
    </w:p>
    <w:p>
      <w:r>
        <w:rPr>
          <w:rFonts w:ascii="Times New Roman" w:hAnsi="Times New Roman"/>
          <w:b w:val="0"/>
          <w:i w:val="0"/>
          <w:sz w:val="24"/>
        </w:rPr>
        <w:t>• KẾT HỢP CBT + PE + family: hứa hẹn nhất</w:t>
      </w:r>
    </w:p>
    <w:p>
      <w:r>
        <w:rPr>
          <w:rFonts w:ascii="Times New Roman" w:hAnsi="Times New Roman"/>
          <w:b w:val="0"/>
          <w:i/>
          <w:color w:val="CC0000"/>
          <w:sz w:val="24"/>
        </w:rPr>
        <w:t>Phản biện: Bằng chứng mạnh ủng hộ CBT là phương pháp tâm lý hiệu quả nhất. PE đứng độc lập cũng đáng kể — nên tích hợp vào can thiệp trường VN. Mindfulness yếu — phù hợp B5 UK 8.376 HS thất bại.</w:t>
      </w:r>
    </w:p>
    <w:p>
      <w:r>
        <w:br w:type="page"/>
      </w:r>
    </w:p>
    <w:p>
      <w:pPr>
        <w:pStyle w:val="Heading1"/>
      </w:pPr>
      <w:r>
        <w:rPr>
          <w:rFonts w:ascii="Times New Roman" w:hAnsi="Times New Roman"/>
          <w:color w:val="000000"/>
        </w:rPr>
        <w:t>PHẦN III — CHÂU ÂU - CHÂU ÚC - CHÂU MỸ</w:t>
      </w:r>
    </w:p>
    <w:p>
      <w:r>
        <w:rPr>
          <w:rFonts w:ascii="Times New Roman" w:hAnsi="Times New Roman"/>
          <w:b w:val="0"/>
          <w:i/>
          <w:sz w:val="24"/>
        </w:rPr>
        <w:t>7 công trình từ UK, Mỹ, Úc, châu Âu — bao gồm cả các MA quốc tế (chủ yếu RCTs phương Tây). Đây là vùng có bằng chứng lâu dài và phong phú nhất, cung cấp nền tảng phương pháp luận cho VN.</w:t>
      </w:r>
    </w:p>
    <w:p>
      <w:pPr>
        <w:pStyle w:val="Heading2"/>
      </w:pPr>
      <w:r>
        <w:rPr>
          <w:rFonts w:ascii="Times New Roman" w:hAnsi="Times New Roman"/>
          <w:color w:val="000000"/>
        </w:rPr>
        <w:t>Bảng III.1. Tổng quan 7 NC can thiệp Âu-Úc-Mỹ</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567" w:type="dxa"/>
            <w:shd w:fill="D9E2F3" w:val="clear"/>
          </w:tcPr>
          <w:p>
            <w:pPr>
              <w:jc w:val="center"/>
            </w:pPr>
            <w:r>
              <w:rPr>
                <w:rFonts w:ascii="Times New Roman" w:hAnsi="Times New Roman"/>
                <w:b/>
                <w:sz w:val="20"/>
              </w:rPr>
              <w:t>#</w:t>
            </w:r>
          </w:p>
        </w:tc>
        <w:tc>
          <w:tcPr>
            <w:tcW w:type="dxa" w:w="1567"/>
            <w:tcW w:w="2268" w:type="dxa"/>
            <w:shd w:fill="D9E2F3" w:val="clear"/>
          </w:tcPr>
          <w:p>
            <w:pPr>
              <w:jc w:val="center"/>
            </w:pPr>
            <w:r>
              <w:rPr>
                <w:rFonts w:ascii="Times New Roman" w:hAnsi="Times New Roman"/>
                <w:b/>
                <w:sz w:val="20"/>
              </w:rPr>
              <w:t>Tác giả/Năm</w:t>
            </w:r>
          </w:p>
        </w:tc>
        <w:tc>
          <w:tcPr>
            <w:tcW w:type="dxa" w:w="1567"/>
            <w:tcW w:w="1134" w:type="dxa"/>
            <w:shd w:fill="D9E2F3" w:val="clear"/>
          </w:tcPr>
          <w:p>
            <w:pPr>
              <w:jc w:val="center"/>
            </w:pPr>
            <w:r>
              <w:rPr>
                <w:rFonts w:ascii="Times New Roman" w:hAnsi="Times New Roman"/>
                <w:b/>
                <w:sz w:val="20"/>
              </w:rPr>
              <w:t>Vùng</w:t>
            </w:r>
          </w:p>
        </w:tc>
        <w:tc>
          <w:tcPr>
            <w:tcW w:type="dxa" w:w="1567"/>
            <w:tcW w:w="1701" w:type="dxa"/>
            <w:shd w:fill="D9E2F3" w:val="clear"/>
          </w:tcPr>
          <w:p>
            <w:pPr>
              <w:jc w:val="center"/>
            </w:pPr>
            <w:r>
              <w:rPr>
                <w:rFonts w:ascii="Times New Roman" w:hAnsi="Times New Roman"/>
                <w:b/>
                <w:sz w:val="20"/>
              </w:rPr>
              <w:t>Loại NC</w:t>
            </w:r>
          </w:p>
        </w:tc>
        <w:tc>
          <w:tcPr>
            <w:tcW w:type="dxa" w:w="1567"/>
            <w:tcW w:w="1417" w:type="dxa"/>
            <w:shd w:fill="D9E2F3" w:val="clear"/>
          </w:tcPr>
          <w:p>
            <w:pPr>
              <w:jc w:val="center"/>
            </w:pPr>
            <w:r>
              <w:rPr>
                <w:rFonts w:ascii="Times New Roman" w:hAnsi="Times New Roman"/>
                <w:b/>
                <w:sz w:val="20"/>
              </w:rPr>
              <w:t>Mẫu</w:t>
            </w:r>
          </w:p>
        </w:tc>
        <w:tc>
          <w:tcPr>
            <w:tcW w:type="dxa" w:w="1567"/>
            <w:tcW w:w="4252" w:type="dxa"/>
            <w:shd w:fill="D9E2F3" w:val="clear"/>
          </w:tcPr>
          <w:p>
            <w:pPr>
              <w:jc w:val="center"/>
            </w:pPr>
            <w:r>
              <w:rPr>
                <w:rFonts w:ascii="Times New Roman" w:hAnsi="Times New Roman"/>
                <w:b/>
                <w:sz w:val="20"/>
              </w:rPr>
              <w:t>Phát hiện chính</w:t>
            </w:r>
          </w:p>
        </w:tc>
      </w:tr>
      <w:tr>
        <w:tc>
          <w:tcPr>
            <w:tcW w:type="dxa" w:w="1567"/>
            <w:tcW w:w="567" w:type="dxa"/>
          </w:tcPr>
          <w:p>
            <w:r>
              <w:rPr>
                <w:rFonts w:ascii="Times New Roman" w:hAnsi="Times New Roman"/>
                <w:sz w:val="20"/>
              </w:rPr>
              <w:t>44</w:t>
            </w:r>
          </w:p>
        </w:tc>
        <w:tc>
          <w:tcPr>
            <w:tcW w:type="dxa" w:w="1567"/>
            <w:tcW w:w="2268" w:type="dxa"/>
          </w:tcPr>
          <w:p>
            <w:r>
              <w:rPr>
                <w:rFonts w:ascii="Times New Roman" w:hAnsi="Times New Roman"/>
                <w:sz w:val="20"/>
              </w:rPr>
              <w:t>Walder 2025 (B2)</w:t>
            </w:r>
          </w:p>
        </w:tc>
        <w:tc>
          <w:tcPr>
            <w:tcW w:type="dxa" w:w="1567"/>
            <w:tcW w:w="1134" w:type="dxa"/>
          </w:tcPr>
          <w:p>
            <w:r>
              <w:rPr>
                <w:rFonts w:ascii="Times New Roman" w:hAnsi="Times New Roman"/>
                <w:sz w:val="20"/>
              </w:rPr>
              <w:t>Quốc tế</w:t>
            </w:r>
          </w:p>
        </w:tc>
        <w:tc>
          <w:tcPr>
            <w:tcW w:type="dxa" w:w="1567"/>
            <w:tcW w:w="1701" w:type="dxa"/>
          </w:tcPr>
          <w:p>
            <w:r>
              <w:rPr>
                <w:rFonts w:ascii="Times New Roman" w:hAnsi="Times New Roman"/>
                <w:sz w:val="20"/>
              </w:rPr>
              <w:t>MA 21 RCT JMIR</w:t>
            </w:r>
          </w:p>
        </w:tc>
        <w:tc>
          <w:tcPr>
            <w:tcW w:type="dxa" w:w="1567"/>
            <w:tcW w:w="1417" w:type="dxa"/>
          </w:tcPr>
          <w:p>
            <w:r>
              <w:rPr>
                <w:rFonts w:ascii="Times New Roman" w:hAnsi="Times New Roman"/>
                <w:sz w:val="20"/>
              </w:rPr>
              <w:t>VTN+người trẻ SAD</w:t>
            </w:r>
          </w:p>
        </w:tc>
        <w:tc>
          <w:tcPr>
            <w:tcW w:type="dxa" w:w="1567"/>
            <w:tcW w:w="4252" w:type="dxa"/>
          </w:tcPr>
          <w:p>
            <w:r>
              <w:rPr>
                <w:rFonts w:ascii="Times New Roman" w:hAnsi="Times New Roman"/>
                <w:sz w:val="20"/>
              </w:rPr>
              <w:t>DMHI g=0,508; SAD-specific g=0,878; có hướng dẫn g=0,825 vs không 0,3</w:t>
            </w:r>
          </w:p>
        </w:tc>
      </w:tr>
      <w:tr>
        <w:tc>
          <w:tcPr>
            <w:tcW w:type="dxa" w:w="1567"/>
            <w:tcW w:w="567" w:type="dxa"/>
          </w:tcPr>
          <w:p>
            <w:r>
              <w:rPr>
                <w:rFonts w:ascii="Times New Roman" w:hAnsi="Times New Roman"/>
                <w:sz w:val="20"/>
              </w:rPr>
              <w:t>49</w:t>
            </w:r>
          </w:p>
        </w:tc>
        <w:tc>
          <w:tcPr>
            <w:tcW w:type="dxa" w:w="1567"/>
            <w:tcW w:w="2268" w:type="dxa"/>
          </w:tcPr>
          <w:p>
            <w:r>
              <w:rPr>
                <w:rFonts w:ascii="Times New Roman" w:hAnsi="Times New Roman"/>
                <w:sz w:val="20"/>
              </w:rPr>
              <w:t>JAMA App CBT 2024 (B3)</w:t>
            </w:r>
          </w:p>
        </w:tc>
        <w:tc>
          <w:tcPr>
            <w:tcW w:type="dxa" w:w="1567"/>
            <w:tcW w:w="1134" w:type="dxa"/>
          </w:tcPr>
          <w:p>
            <w:r>
              <w:rPr>
                <w:rFonts w:ascii="Times New Roman" w:hAnsi="Times New Roman"/>
                <w:sz w:val="20"/>
              </w:rPr>
              <w:t>Mỹ</w:t>
            </w:r>
          </w:p>
        </w:tc>
        <w:tc>
          <w:tcPr>
            <w:tcW w:type="dxa" w:w="1567"/>
            <w:tcW w:w="1701" w:type="dxa"/>
          </w:tcPr>
          <w:p>
            <w:r>
              <w:rPr>
                <w:rFonts w:ascii="Times New Roman" w:hAnsi="Times New Roman"/>
                <w:sz w:val="20"/>
              </w:rPr>
              <w:t>RCT</w:t>
            </w:r>
          </w:p>
        </w:tc>
        <w:tc>
          <w:tcPr>
            <w:tcW w:type="dxa" w:w="1567"/>
            <w:tcW w:w="1417" w:type="dxa"/>
          </w:tcPr>
          <w:p>
            <w:r>
              <w:rPr>
                <w:rFonts w:ascii="Times New Roman" w:hAnsi="Times New Roman"/>
                <w:sz w:val="20"/>
              </w:rPr>
              <w:t>VTN</w:t>
            </w:r>
          </w:p>
        </w:tc>
        <w:tc>
          <w:tcPr>
            <w:tcW w:type="dxa" w:w="1567"/>
            <w:tcW w:w="4252" w:type="dxa"/>
          </w:tcPr>
          <w:p>
            <w:r>
              <w:rPr>
                <w:rFonts w:ascii="Times New Roman" w:hAnsi="Times New Roman"/>
                <w:sz w:val="20"/>
              </w:rPr>
              <w:t>Mobile App CBT cho lo âu — RCT JAMA Open</w:t>
            </w:r>
          </w:p>
        </w:tc>
      </w:tr>
      <w:tr>
        <w:tc>
          <w:tcPr>
            <w:tcW w:type="dxa" w:w="1567"/>
            <w:tcW w:w="567" w:type="dxa"/>
          </w:tcPr>
          <w:p>
            <w:r>
              <w:rPr>
                <w:rFonts w:ascii="Times New Roman" w:hAnsi="Times New Roman"/>
                <w:sz w:val="20"/>
              </w:rPr>
              <w:t>48</w:t>
            </w:r>
          </w:p>
        </w:tc>
        <w:tc>
          <w:tcPr>
            <w:tcW w:type="dxa" w:w="1567"/>
            <w:tcW w:w="2268" w:type="dxa"/>
          </w:tcPr>
          <w:p>
            <w:r>
              <w:rPr>
                <w:rFonts w:ascii="Times New Roman" w:hAnsi="Times New Roman"/>
                <w:sz w:val="20"/>
              </w:rPr>
              <w:t>UK Brown &amp; Carter 2025 (B5)</w:t>
            </w:r>
          </w:p>
        </w:tc>
        <w:tc>
          <w:tcPr>
            <w:tcW w:type="dxa" w:w="1567"/>
            <w:tcW w:w="1134" w:type="dxa"/>
          </w:tcPr>
          <w:p>
            <w:r>
              <w:rPr>
                <w:rFonts w:ascii="Times New Roman" w:hAnsi="Times New Roman"/>
                <w:sz w:val="20"/>
              </w:rPr>
              <w:t>UK</w:t>
            </w:r>
          </w:p>
        </w:tc>
        <w:tc>
          <w:tcPr>
            <w:tcW w:type="dxa" w:w="1567"/>
            <w:tcW w:w="1701" w:type="dxa"/>
          </w:tcPr>
          <w:p>
            <w:r>
              <w:rPr>
                <w:rFonts w:ascii="Times New Roman" w:hAnsi="Times New Roman"/>
                <w:sz w:val="20"/>
              </w:rPr>
              <w:t>Editorial Q1</w:t>
            </w:r>
          </w:p>
        </w:tc>
        <w:tc>
          <w:tcPr>
            <w:tcW w:type="dxa" w:w="1567"/>
            <w:tcW w:w="1417" w:type="dxa"/>
          </w:tcPr>
          <w:p>
            <w:r>
              <w:rPr>
                <w:rFonts w:ascii="Times New Roman" w:hAnsi="Times New Roman"/>
                <w:sz w:val="20"/>
              </w:rPr>
              <w:t>—</w:t>
            </w:r>
          </w:p>
        </w:tc>
        <w:tc>
          <w:tcPr>
            <w:tcW w:type="dxa" w:w="1567"/>
            <w:tcW w:w="4252" w:type="dxa"/>
          </w:tcPr>
          <w:p>
            <w:r>
              <w:rPr>
                <w:rFonts w:ascii="Times New Roman" w:hAnsi="Times New Roman"/>
                <w:sz w:val="20"/>
              </w:rPr>
              <w:t>CBT &gt; mindfulness; MHST + PLACES self-referral; mindfulness 8.376 HS THẤT BẠI; BESST 900 HS DƯƠNG TÍNH</w:t>
            </w:r>
          </w:p>
        </w:tc>
      </w:tr>
      <w:tr>
        <w:tc>
          <w:tcPr>
            <w:tcW w:type="dxa" w:w="1567"/>
            <w:tcW w:w="567" w:type="dxa"/>
          </w:tcPr>
          <w:p>
            <w:r>
              <w:rPr>
                <w:rFonts w:ascii="Times New Roman" w:hAnsi="Times New Roman"/>
                <w:sz w:val="20"/>
              </w:rPr>
              <w:t>50</w:t>
            </w:r>
          </w:p>
        </w:tc>
        <w:tc>
          <w:tcPr>
            <w:tcW w:type="dxa" w:w="1567"/>
            <w:tcW w:w="2268" w:type="dxa"/>
          </w:tcPr>
          <w:p>
            <w:r>
              <w:rPr>
                <w:rFonts w:ascii="Times New Roman" w:hAnsi="Times New Roman"/>
                <w:sz w:val="20"/>
              </w:rPr>
              <w:t>Cao 2025 Resilience MA (B6)</w:t>
            </w:r>
          </w:p>
        </w:tc>
        <w:tc>
          <w:tcPr>
            <w:tcW w:type="dxa" w:w="1567"/>
            <w:tcW w:w="1134" w:type="dxa"/>
          </w:tcPr>
          <w:p>
            <w:r>
              <w:rPr>
                <w:rFonts w:ascii="Times New Roman" w:hAnsi="Times New Roman"/>
                <w:sz w:val="20"/>
              </w:rPr>
              <w:t>Quốc tế</w:t>
            </w:r>
          </w:p>
        </w:tc>
        <w:tc>
          <w:tcPr>
            <w:tcW w:type="dxa" w:w="1567"/>
            <w:tcW w:w="1701" w:type="dxa"/>
          </w:tcPr>
          <w:p>
            <w:r>
              <w:rPr>
                <w:rFonts w:ascii="Times New Roman" w:hAnsi="Times New Roman"/>
                <w:sz w:val="20"/>
              </w:rPr>
              <w:t>SR + MA RCTs</w:t>
            </w:r>
          </w:p>
        </w:tc>
        <w:tc>
          <w:tcPr>
            <w:tcW w:type="dxa" w:w="1567"/>
            <w:tcW w:w="1417" w:type="dxa"/>
          </w:tcPr>
          <w:p>
            <w:r>
              <w:rPr>
                <w:rFonts w:ascii="Times New Roman" w:hAnsi="Times New Roman"/>
                <w:sz w:val="20"/>
              </w:rPr>
              <w:t>Trẻ + VTN</w:t>
            </w:r>
          </w:p>
        </w:tc>
        <w:tc>
          <w:tcPr>
            <w:tcW w:type="dxa" w:w="1567"/>
            <w:tcW w:w="4252" w:type="dxa"/>
          </w:tcPr>
          <w:p>
            <w:r>
              <w:rPr>
                <w:rFonts w:ascii="Times New Roman" w:hAnsi="Times New Roman"/>
                <w:sz w:val="20"/>
              </w:rPr>
              <w:t>Resilience trường effect nhỏ-TB; heterogeneity cao</w:t>
            </w:r>
          </w:p>
        </w:tc>
      </w:tr>
      <w:tr>
        <w:tc>
          <w:tcPr>
            <w:tcW w:type="dxa" w:w="1567"/>
            <w:tcW w:w="567" w:type="dxa"/>
          </w:tcPr>
          <w:p>
            <w:r>
              <w:rPr>
                <w:rFonts w:ascii="Times New Roman" w:hAnsi="Times New Roman"/>
                <w:sz w:val="20"/>
              </w:rPr>
              <w:t>56*</w:t>
            </w:r>
          </w:p>
        </w:tc>
        <w:tc>
          <w:tcPr>
            <w:tcW w:type="dxa" w:w="1567"/>
            <w:tcW w:w="2268" w:type="dxa"/>
          </w:tcPr>
          <w:p>
            <w:r>
              <w:rPr>
                <w:rFonts w:ascii="Times New Roman" w:hAnsi="Times New Roman"/>
                <w:sz w:val="20"/>
              </w:rPr>
              <w:t>Zhang 2026 Bayesian MA (B1)</w:t>
            </w:r>
          </w:p>
        </w:tc>
        <w:tc>
          <w:tcPr>
            <w:tcW w:type="dxa" w:w="1567"/>
            <w:tcW w:w="1134" w:type="dxa"/>
          </w:tcPr>
          <w:p>
            <w:r>
              <w:rPr>
                <w:rFonts w:ascii="Times New Roman" w:hAnsi="Times New Roman"/>
                <w:sz w:val="20"/>
              </w:rPr>
              <w:t>Quốc tế</w:t>
            </w:r>
          </w:p>
        </w:tc>
        <w:tc>
          <w:tcPr>
            <w:tcW w:type="dxa" w:w="1567"/>
            <w:tcW w:w="1701" w:type="dxa"/>
          </w:tcPr>
          <w:p>
            <w:r>
              <w:rPr>
                <w:rFonts w:ascii="Times New Roman" w:hAnsi="Times New Roman"/>
                <w:sz w:val="20"/>
              </w:rPr>
              <w:t>Bayesian MA 31 RCT</w:t>
            </w:r>
          </w:p>
        </w:tc>
        <w:tc>
          <w:tcPr>
            <w:tcW w:type="dxa" w:w="1567"/>
            <w:tcW w:w="1417" w:type="dxa"/>
          </w:tcPr>
          <w:p>
            <w:r>
              <w:rPr>
                <w:rFonts w:ascii="Times New Roman" w:hAnsi="Times New Roman"/>
                <w:sz w:val="20"/>
              </w:rPr>
              <w:t>19.865 HS</w:t>
            </w:r>
          </w:p>
        </w:tc>
        <w:tc>
          <w:tcPr>
            <w:tcW w:type="dxa" w:w="1567"/>
            <w:tcW w:w="4252" w:type="dxa"/>
          </w:tcPr>
          <w:p>
            <w:r>
              <w:rPr>
                <w:rFonts w:ascii="Times New Roman" w:hAnsi="Times New Roman"/>
                <w:sz w:val="20"/>
              </w:rPr>
              <w:t>CBT phổ quát NHỎ; chất lượng nền THẤP; duy trì 1 năm</w:t>
            </w:r>
          </w:p>
        </w:tc>
      </w:tr>
      <w:tr>
        <w:tc>
          <w:tcPr>
            <w:tcW w:type="dxa" w:w="1567"/>
            <w:tcW w:w="567" w:type="dxa"/>
          </w:tcPr>
          <w:p>
            <w:r>
              <w:rPr>
                <w:rFonts w:ascii="Times New Roman" w:hAnsi="Times New Roman"/>
                <w:sz w:val="20"/>
              </w:rPr>
              <w:t>28</w:t>
            </w:r>
          </w:p>
        </w:tc>
        <w:tc>
          <w:tcPr>
            <w:tcW w:type="dxa" w:w="1567"/>
            <w:tcW w:w="2268" w:type="dxa"/>
          </w:tcPr>
          <w:p>
            <w:r>
              <w:rPr>
                <w:rFonts w:ascii="Times New Roman" w:hAnsi="Times New Roman"/>
                <w:sz w:val="20"/>
              </w:rPr>
              <w:t>Zugman 2024 AJP (QT28)</w:t>
            </w:r>
          </w:p>
        </w:tc>
        <w:tc>
          <w:tcPr>
            <w:tcW w:type="dxa" w:w="1567"/>
            <w:tcW w:w="1134" w:type="dxa"/>
          </w:tcPr>
          <w:p>
            <w:r>
              <w:rPr>
                <w:rFonts w:ascii="Times New Roman" w:hAnsi="Times New Roman"/>
                <w:sz w:val="20"/>
              </w:rPr>
              <w:t>Mỹ</w:t>
            </w:r>
          </w:p>
        </w:tc>
        <w:tc>
          <w:tcPr>
            <w:tcW w:type="dxa" w:w="1567"/>
            <w:tcW w:w="1701" w:type="dxa"/>
          </w:tcPr>
          <w:p>
            <w:r>
              <w:rPr>
                <w:rFonts w:ascii="Times New Roman" w:hAnsi="Times New Roman"/>
                <w:sz w:val="20"/>
              </w:rPr>
              <w:t>Review treatment</w:t>
            </w:r>
          </w:p>
        </w:tc>
        <w:tc>
          <w:tcPr>
            <w:tcW w:type="dxa" w:w="1567"/>
            <w:tcW w:w="1417" w:type="dxa"/>
          </w:tcPr>
          <w:p>
            <w:r>
              <w:rPr>
                <w:rFonts w:ascii="Times New Roman" w:hAnsi="Times New Roman"/>
                <w:sz w:val="20"/>
              </w:rPr>
              <w:t>VTN</w:t>
            </w:r>
          </w:p>
        </w:tc>
        <w:tc>
          <w:tcPr>
            <w:tcW w:type="dxa" w:w="1567"/>
            <w:tcW w:w="4252" w:type="dxa"/>
          </w:tcPr>
          <w:p>
            <w:r>
              <w:rPr>
                <w:rFonts w:ascii="Times New Roman" w:hAnsi="Times New Roman"/>
                <w:sz w:val="20"/>
              </w:rPr>
              <w:t>CAMS Walkup 2008 NEJM: CBT đơn 59,7%; CBT+SSRI 80,7%</w:t>
            </w:r>
          </w:p>
        </w:tc>
      </w:tr>
      <w:tr>
        <w:tc>
          <w:tcPr>
            <w:tcW w:type="dxa" w:w="1567"/>
            <w:tcW w:w="567" w:type="dxa"/>
          </w:tcPr>
          <w:p>
            <w:r>
              <w:rPr>
                <w:rFonts w:ascii="Times New Roman" w:hAnsi="Times New Roman"/>
                <w:sz w:val="20"/>
              </w:rPr>
              <w:t>—</w:t>
            </w:r>
          </w:p>
        </w:tc>
        <w:tc>
          <w:tcPr>
            <w:tcW w:type="dxa" w:w="1567"/>
            <w:tcW w:w="2268" w:type="dxa"/>
          </w:tcPr>
          <w:p>
            <w:r>
              <w:rPr>
                <w:rFonts w:ascii="Times New Roman" w:hAnsi="Times New Roman"/>
                <w:sz w:val="20"/>
              </w:rPr>
              <w:t>Walkup et al. 2008 NEJM (CAMS)</w:t>
            </w:r>
          </w:p>
        </w:tc>
        <w:tc>
          <w:tcPr>
            <w:tcW w:type="dxa" w:w="1567"/>
            <w:tcW w:w="1134" w:type="dxa"/>
          </w:tcPr>
          <w:p>
            <w:r>
              <w:rPr>
                <w:rFonts w:ascii="Times New Roman" w:hAnsi="Times New Roman"/>
                <w:sz w:val="20"/>
              </w:rPr>
              <w:t>Mỹ</w:t>
            </w:r>
          </w:p>
        </w:tc>
        <w:tc>
          <w:tcPr>
            <w:tcW w:type="dxa" w:w="1567"/>
            <w:tcW w:w="1701" w:type="dxa"/>
          </w:tcPr>
          <w:p>
            <w:r>
              <w:rPr>
                <w:rFonts w:ascii="Times New Roman" w:hAnsi="Times New Roman"/>
                <w:sz w:val="20"/>
              </w:rPr>
              <w:t>RCT đa trung tâm</w:t>
            </w:r>
          </w:p>
        </w:tc>
        <w:tc>
          <w:tcPr>
            <w:tcW w:type="dxa" w:w="1567"/>
            <w:tcW w:w="1417" w:type="dxa"/>
          </w:tcPr>
          <w:p>
            <w:r>
              <w:rPr>
                <w:rFonts w:ascii="Times New Roman" w:hAnsi="Times New Roman"/>
                <w:sz w:val="20"/>
              </w:rPr>
              <w:t>488 trẻ 7-17t</w:t>
            </w:r>
          </w:p>
        </w:tc>
        <w:tc>
          <w:tcPr>
            <w:tcW w:type="dxa" w:w="1567"/>
            <w:tcW w:w="4252" w:type="dxa"/>
          </w:tcPr>
          <w:p>
            <w:r>
              <w:rPr>
                <w:rFonts w:ascii="Times New Roman" w:hAnsi="Times New Roman"/>
                <w:sz w:val="20"/>
              </w:rPr>
              <w:t>GOLD STANDARD: CBT+SSRI 80,7% &gt; CBT 59,7% &gt; SSRI 54,9% &gt; placebo 23,7%</w:t>
            </w:r>
          </w:p>
        </w:tc>
      </w:tr>
    </w:tbl>
    <w:p>
      <w:r>
        <w:rPr>
          <w:rFonts w:ascii="Times New Roman" w:hAnsi="Times New Roman"/>
          <w:b w:val="0"/>
          <w:i/>
          <w:sz w:val="20"/>
        </w:rPr>
        <w:t>* Bài 56: ABSTRACT-ONLY (paywall)</w:t>
      </w:r>
    </w:p>
    <w:p>
      <w:pPr>
        <w:pStyle w:val="Heading2"/>
      </w:pPr>
      <w:r>
        <w:rPr>
          <w:rFonts w:ascii="Times New Roman" w:hAnsi="Times New Roman"/>
          <w:color w:val="000000"/>
        </w:rPr>
        <w:t>III.1. Walder 2025 JMIR (#44) — Digital Mental Health Interventions cho SAD</w:t>
      </w:r>
    </w:p>
    <w:p>
      <w:r>
        <w:rPr>
          <w:rFonts w:ascii="Times New Roman" w:hAnsi="Times New Roman"/>
          <w:b w:val="0"/>
          <w:i w:val="0"/>
          <w:sz w:val="24"/>
        </w:rPr>
        <w:t>Meta-analysis 21 RCT về DMHI (Digital Mental Health Interventions — internet, app, VR) cho Lo âu Xã hội (SAD) ở VTN + người trẻ. Tổng cộng nhiều nghìn người tham gia.</w:t>
      </w:r>
    </w:p>
    <w:p>
      <w:r>
        <w:rPr>
          <w:rFonts w:ascii="Times New Roman" w:hAnsi="Times New Roman"/>
          <w:b/>
          <w:i w:val="0"/>
          <w:sz w:val="24"/>
        </w:rPr>
        <w:t>Hệ số tác động (Hedges g):</w:t>
      </w:r>
    </w:p>
    <w:p>
      <w:r>
        <w:rPr>
          <w:rFonts w:ascii="Times New Roman" w:hAnsi="Times New Roman"/>
          <w:b w:val="0"/>
          <w:i w:val="0"/>
          <w:sz w:val="24"/>
        </w:rPr>
        <w:t>• DMHI tổng quát: g = 0,508 (effect size TRUNG BÌNH)</w:t>
      </w:r>
    </w:p>
    <w:p>
      <w:r>
        <w:rPr>
          <w:rFonts w:ascii="Times New Roman" w:hAnsi="Times New Roman"/>
          <w:b w:val="0"/>
          <w:i w:val="0"/>
          <w:sz w:val="24"/>
        </w:rPr>
        <w:t>• DMHI SAD-specific (thiết kế riêng cho SAD): g = 0,878 (effect size LỚN)</w:t>
      </w:r>
    </w:p>
    <w:p>
      <w:r>
        <w:rPr>
          <w:rFonts w:ascii="Times New Roman" w:hAnsi="Times New Roman"/>
          <w:b w:val="0"/>
          <w:i w:val="0"/>
          <w:sz w:val="24"/>
        </w:rPr>
        <w:t>• DMHI có HƯỚNG DẪN người: g = 0,825 (effect size LỚN)</w:t>
      </w:r>
    </w:p>
    <w:p>
      <w:r>
        <w:rPr>
          <w:rFonts w:ascii="Times New Roman" w:hAnsi="Times New Roman"/>
          <w:b w:val="0"/>
          <w:i w:val="0"/>
          <w:sz w:val="24"/>
        </w:rPr>
        <w:t>• DMHI KHÔNG hướng dẫn (tự học hoàn toàn): g ≈ 0,3 (effect size NHỎ)</w:t>
      </w:r>
    </w:p>
    <w:p>
      <w:r>
        <w:rPr>
          <w:rFonts w:ascii="Times New Roman" w:hAnsi="Times New Roman"/>
          <w:b w:val="0"/>
          <w:i w:val="0"/>
          <w:sz w:val="24"/>
        </w:rPr>
        <w:t>Kết luận: DMHI hiệu quả tốt cho SAD VTN, NHƯNG phải (1) thiết kế ĐẶC THÙ cho SAD và (2) có hướng dẫn người (guided), KHÔNG chỉ là app tự học. Hai điều kiện này tăng hiệu lực gấp ~3 lần.</w:t>
      </w:r>
    </w:p>
    <w:p>
      <w:r>
        <w:rPr>
          <w:rFonts w:ascii="Times New Roman" w:hAnsi="Times New Roman"/>
          <w:b w:val="0"/>
          <w:i/>
          <w:color w:val="CC0000"/>
          <w:sz w:val="24"/>
        </w:rPr>
        <w:t>Phản biện: Bằng chứng MẠNH NHẤT cho DMHI/iCBT trong SAD. Phù hợp Xian 2024 NMA hạng 1 và Japan iCBT B11. CHO VN: nếu phát triển app tiếng Việt, cần (a) dành riêng cho SAD/lo âu, (b) có hỗ trợ người (chat hỗ trợ, video call định kỳ).</w:t>
      </w:r>
    </w:p>
    <w:p>
      <w:pPr>
        <w:pStyle w:val="Heading2"/>
      </w:pPr>
      <w:r>
        <w:rPr>
          <w:rFonts w:ascii="Times New Roman" w:hAnsi="Times New Roman"/>
          <w:color w:val="000000"/>
        </w:rPr>
        <w:t>III.2. JAMA Network Open 2024 (#49) — Mobile App CBT cho lo âu</w:t>
      </w:r>
    </w:p>
    <w:p>
      <w:r>
        <w:rPr>
          <w:rFonts w:ascii="Times New Roman" w:hAnsi="Times New Roman"/>
          <w:b w:val="0"/>
          <w:i w:val="0"/>
          <w:sz w:val="24"/>
        </w:rPr>
        <w:t>RCT công bố trên JAMA Network Open 2024. Đối tượng: VTN có triệu chứng lo âu. Can thiệp: ứng dụng smartphone CBT-based.</w:t>
      </w:r>
    </w:p>
    <w:p>
      <w:r>
        <w:rPr>
          <w:rFonts w:ascii="Times New Roman" w:hAnsi="Times New Roman"/>
          <w:b w:val="0"/>
          <w:i/>
          <w:color w:val="CC0000"/>
          <w:sz w:val="24"/>
        </w:rPr>
        <w:t>Phản biện: RCT JAMA — bằng chứng chất lượng cao. Phù hợp xu hướng digital health. Cần đối chiếu với Qiaochu B4 (mobile CBT yếu cho lo âu — có thể app này thiết kế tốt hơn).</w:t>
      </w:r>
    </w:p>
    <w:p>
      <w:pPr>
        <w:pStyle w:val="Heading2"/>
      </w:pPr>
      <w:r>
        <w:rPr>
          <w:rFonts w:ascii="Times New Roman" w:hAnsi="Times New Roman"/>
          <w:color w:val="000000"/>
        </w:rPr>
        <w:t>III.3. Brown &amp; Carter 2025 — Editorial UK (#48)</w:t>
      </w:r>
    </w:p>
    <w:p>
      <w:r>
        <w:rPr>
          <w:rFonts w:ascii="Times New Roman" w:hAnsi="Times New Roman"/>
          <w:b w:val="0"/>
          <w:i w:val="0"/>
          <w:sz w:val="24"/>
        </w:rPr>
        <w:t>Editorial Journal of Mental Health (Q1, IF~3,5). Tổng hợp các mô hình can thiệp tại trường UK + đề xuất hướng đi.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835" w:type="dxa"/>
            <w:shd w:fill="D9E2F3" w:val="clear"/>
          </w:tcPr>
          <w:p>
            <w:pPr>
              <w:jc w:val="center"/>
            </w:pPr>
            <w:r>
              <w:rPr>
                <w:rFonts w:ascii="Times New Roman" w:hAnsi="Times New Roman"/>
                <w:b/>
                <w:sz w:val="20"/>
              </w:rPr>
              <w:t>Mô hình</w:t>
            </w:r>
          </w:p>
        </w:tc>
        <w:tc>
          <w:tcPr>
            <w:tcW w:type="dxa" w:w="2351"/>
            <w:tcW w:w="2268" w:type="dxa"/>
            <w:shd w:fill="D9E2F3" w:val="clear"/>
          </w:tcPr>
          <w:p>
            <w:pPr>
              <w:jc w:val="center"/>
            </w:pPr>
            <w:r>
              <w:rPr>
                <w:rFonts w:ascii="Times New Roman" w:hAnsi="Times New Roman"/>
                <w:b/>
                <w:sz w:val="20"/>
              </w:rPr>
              <w:t>Người cung cấp</w:t>
            </w:r>
          </w:p>
        </w:tc>
        <w:tc>
          <w:tcPr>
            <w:tcW w:type="dxa" w:w="2351"/>
            <w:tcW w:w="1701" w:type="dxa"/>
            <w:shd w:fill="D9E2F3" w:val="clear"/>
          </w:tcPr>
          <w:p>
            <w:pPr>
              <w:jc w:val="center"/>
            </w:pPr>
            <w:r>
              <w:rPr>
                <w:rFonts w:ascii="Times New Roman" w:hAnsi="Times New Roman"/>
                <w:b/>
                <w:sz w:val="20"/>
              </w:rPr>
              <w:t>Hiệu quả</w:t>
            </w:r>
          </w:p>
        </w:tc>
        <w:tc>
          <w:tcPr>
            <w:tcW w:type="dxa" w:w="2351"/>
            <w:tcW w:w="2268" w:type="dxa"/>
            <w:shd w:fill="D9E2F3" w:val="clear"/>
          </w:tcPr>
          <w:p>
            <w:pPr>
              <w:jc w:val="center"/>
            </w:pPr>
            <w:r>
              <w:rPr>
                <w:rFonts w:ascii="Times New Roman" w:hAnsi="Times New Roman"/>
                <w:b/>
                <w:sz w:val="20"/>
              </w:rPr>
              <w:t>Bằng chứng</w:t>
            </w:r>
          </w:p>
        </w:tc>
      </w:tr>
      <w:tr>
        <w:tc>
          <w:tcPr>
            <w:tcW w:type="dxa" w:w="2351"/>
            <w:tcW w:w="2835" w:type="dxa"/>
          </w:tcPr>
          <w:p>
            <w:r>
              <w:rPr>
                <w:rFonts w:ascii="Times New Roman" w:hAnsi="Times New Roman"/>
                <w:sz w:val="20"/>
              </w:rPr>
              <w:t>Mindfulness phổ quát (universal)</w:t>
            </w:r>
          </w:p>
        </w:tc>
        <w:tc>
          <w:tcPr>
            <w:tcW w:type="dxa" w:w="2351"/>
            <w:tcW w:w="2268" w:type="dxa"/>
          </w:tcPr>
          <w:p>
            <w:r>
              <w:rPr>
                <w:rFonts w:ascii="Times New Roman" w:hAnsi="Times New Roman"/>
                <w:sz w:val="20"/>
              </w:rPr>
              <w:t>Giáo viên</w:t>
            </w:r>
          </w:p>
        </w:tc>
        <w:tc>
          <w:tcPr>
            <w:tcW w:type="dxa" w:w="2351"/>
            <w:tcW w:w="1701" w:type="dxa"/>
          </w:tcPr>
          <w:p>
            <w:r>
              <w:rPr>
                <w:rFonts w:ascii="Times New Roman" w:hAnsi="Times New Roman"/>
                <w:sz w:val="20"/>
              </w:rPr>
              <w:t>THẤT BẠI</w:t>
            </w:r>
          </w:p>
        </w:tc>
        <w:tc>
          <w:tcPr>
            <w:tcW w:type="dxa" w:w="2351"/>
            <w:tcW w:w="2268" w:type="dxa"/>
          </w:tcPr>
          <w:p>
            <w:r>
              <w:rPr>
                <w:rFonts w:ascii="Times New Roman" w:hAnsi="Times New Roman"/>
                <w:sz w:val="20"/>
              </w:rPr>
              <w:t>8.376 HS / 85 trường (Kuyken 2022) — engagement thấp</w:t>
            </w:r>
          </w:p>
        </w:tc>
      </w:tr>
      <w:tr>
        <w:tc>
          <w:tcPr>
            <w:tcW w:type="dxa" w:w="2351"/>
            <w:tcW w:w="2835" w:type="dxa"/>
          </w:tcPr>
          <w:p>
            <w:r>
              <w:rPr>
                <w:rFonts w:ascii="Times New Roman" w:hAnsi="Times New Roman"/>
                <w:sz w:val="20"/>
              </w:rPr>
              <w:t>BESST (CBT self-referral)</w:t>
            </w:r>
          </w:p>
        </w:tc>
        <w:tc>
          <w:tcPr>
            <w:tcW w:type="dxa" w:w="2351"/>
            <w:tcW w:w="2268" w:type="dxa"/>
          </w:tcPr>
          <w:p>
            <w:r>
              <w:rPr>
                <w:rFonts w:ascii="Times New Roman" w:hAnsi="Times New Roman"/>
                <w:sz w:val="20"/>
              </w:rPr>
              <w:t>Chuyên gia tâm lý</w:t>
            </w:r>
          </w:p>
        </w:tc>
        <w:tc>
          <w:tcPr>
            <w:tcW w:type="dxa" w:w="2351"/>
            <w:tcW w:w="1701" w:type="dxa"/>
          </w:tcPr>
          <w:p>
            <w:r>
              <w:rPr>
                <w:rFonts w:ascii="Times New Roman" w:hAnsi="Times New Roman"/>
                <w:sz w:val="20"/>
              </w:rPr>
              <w:t>DƯƠNG TÍNH</w:t>
            </w:r>
          </w:p>
        </w:tc>
        <w:tc>
          <w:tcPr>
            <w:tcW w:type="dxa" w:w="2351"/>
            <w:tcW w:w="2268" w:type="dxa"/>
          </w:tcPr>
          <w:p>
            <w:r>
              <w:rPr>
                <w:rFonts w:ascii="Times New Roman" w:hAnsi="Times New Roman"/>
                <w:sz w:val="20"/>
              </w:rPr>
              <w:t>900 HS / 57 trường — Brown 2024</w:t>
            </w:r>
          </w:p>
        </w:tc>
      </w:tr>
      <w:tr>
        <w:tc>
          <w:tcPr>
            <w:tcW w:type="dxa" w:w="2351"/>
            <w:tcW w:w="2835" w:type="dxa"/>
          </w:tcPr>
          <w:p>
            <w:r>
              <w:rPr>
                <w:rFonts w:ascii="Times New Roman" w:hAnsi="Times New Roman"/>
                <w:sz w:val="20"/>
              </w:rPr>
              <w:t>MHST (Mental Health Support Team)</w:t>
            </w:r>
          </w:p>
        </w:tc>
        <w:tc>
          <w:tcPr>
            <w:tcW w:type="dxa" w:w="2351"/>
            <w:tcW w:w="2268" w:type="dxa"/>
          </w:tcPr>
          <w:p>
            <w:r>
              <w:rPr>
                <w:rFonts w:ascii="Times New Roman" w:hAnsi="Times New Roman"/>
                <w:sz w:val="20"/>
              </w:rPr>
              <w:t>Thạc sĩ trị liệu</w:t>
            </w:r>
          </w:p>
        </w:tc>
        <w:tc>
          <w:tcPr>
            <w:tcW w:type="dxa" w:w="2351"/>
            <w:tcW w:w="1701" w:type="dxa"/>
          </w:tcPr>
          <w:p>
            <w:r>
              <w:rPr>
                <w:rFonts w:ascii="Times New Roman" w:hAnsi="Times New Roman"/>
                <w:sz w:val="20"/>
              </w:rPr>
              <w:t>HỨA HẸN</w:t>
            </w:r>
          </w:p>
        </w:tc>
        <w:tc>
          <w:tcPr>
            <w:tcW w:type="dxa" w:w="2351"/>
            <w:tcW w:w="2268" w:type="dxa"/>
          </w:tcPr>
          <w:p>
            <w:r>
              <w:rPr>
                <w:rFonts w:ascii="Times New Roman" w:hAnsi="Times New Roman"/>
                <w:sz w:val="20"/>
              </w:rPr>
              <w:t>Mới triển khai — chuyên gia trường</w:t>
            </w:r>
          </w:p>
        </w:tc>
      </w:tr>
      <w:tr>
        <w:tc>
          <w:tcPr>
            <w:tcW w:type="dxa" w:w="2351"/>
            <w:tcW w:w="2835" w:type="dxa"/>
          </w:tcPr>
          <w:p>
            <w:r>
              <w:rPr>
                <w:rFonts w:ascii="Times New Roman" w:hAnsi="Times New Roman"/>
                <w:sz w:val="20"/>
              </w:rPr>
              <w:t>PLACES (self-referral)</w:t>
            </w:r>
          </w:p>
        </w:tc>
        <w:tc>
          <w:tcPr>
            <w:tcW w:type="dxa" w:w="2351"/>
            <w:tcW w:w="2268" w:type="dxa"/>
          </w:tcPr>
          <w:p>
            <w:r>
              <w:rPr>
                <w:rFonts w:ascii="Times New Roman" w:hAnsi="Times New Roman"/>
                <w:sz w:val="20"/>
              </w:rPr>
              <w:t>Đa cấp</w:t>
            </w:r>
          </w:p>
        </w:tc>
        <w:tc>
          <w:tcPr>
            <w:tcW w:type="dxa" w:w="2351"/>
            <w:tcW w:w="1701" w:type="dxa"/>
          </w:tcPr>
          <w:p>
            <w:r>
              <w:rPr>
                <w:rFonts w:ascii="Times New Roman" w:hAnsi="Times New Roman"/>
                <w:sz w:val="20"/>
              </w:rPr>
              <w:t>HỨA HẸN</w:t>
            </w:r>
          </w:p>
        </w:tc>
        <w:tc>
          <w:tcPr>
            <w:tcW w:type="dxa" w:w="2351"/>
            <w:tcW w:w="2268" w:type="dxa"/>
          </w:tcPr>
          <w:p>
            <w:r>
              <w:rPr>
                <w:rFonts w:ascii="Times New Roman" w:hAnsi="Times New Roman"/>
                <w:sz w:val="20"/>
              </w:rPr>
              <w:t>Dùng từ thường ngày, giảm kỳ thị</w:t>
            </w:r>
          </w:p>
        </w:tc>
      </w:tr>
    </w:tbl>
    <w:p>
      <w:r>
        <w:rPr>
          <w:rFonts w:ascii="Times New Roman" w:hAnsi="Times New Roman"/>
          <w:b w:val="0"/>
          <w:i w:val="0"/>
          <w:sz w:val="24"/>
        </w:rPr>
        <w:t>Bài học: (a) Universal MINDFULNESS thất bại do engagement thấp; (b) TARGETED CBT (HS có triệu chứng tự đăng ký) thành công; (c) Chuyên gia &gt; GV nhưng cả 2 đều khả thi; (d) Co-design (HS tham gia thiết kế) tăng engagement; (e) Ngôn ngữ thường ngày ("căng thẳng" thay "trầm cảm") giảm kỳ thị.</w:t>
      </w:r>
    </w:p>
    <w:p>
      <w:r>
        <w:rPr>
          <w:rFonts w:ascii="Times New Roman" w:hAnsi="Times New Roman"/>
          <w:b w:val="0"/>
          <w:i/>
          <w:color w:val="CC0000"/>
          <w:sz w:val="24"/>
        </w:rPr>
        <w:t>Phản biện: Editorial — không phải SR/MA gốc, ý kiến chuyên gia + tổng hợp bằng chứng. Tuy nhiên cung cấp khung phân loại rất hữu ích. Cảnh báo về universal interventions là QUAN TRỌNG cho thiết kế đề cương VN.</w:t>
      </w:r>
    </w:p>
    <w:p>
      <w:pPr>
        <w:pStyle w:val="Heading2"/>
      </w:pPr>
      <w:r>
        <w:rPr>
          <w:rFonts w:ascii="Times New Roman" w:hAnsi="Times New Roman"/>
          <w:color w:val="000000"/>
        </w:rPr>
        <w:t>III.4. Cao 2025 Resilience MA (#50) — SR+MA RCTs Frontiers</w:t>
      </w:r>
    </w:p>
    <w:p>
      <w:r>
        <w:rPr>
          <w:rFonts w:ascii="Times New Roman" w:hAnsi="Times New Roman"/>
          <w:b w:val="0"/>
          <w:i w:val="0"/>
          <w:sz w:val="24"/>
        </w:rPr>
        <w:t>Tổng quan hệ thống + meta-analysis các RCT về can thiệp RESILIENCE (khả năng phục hồi) tại trường cho trẻ em + VTN. Frontiers in Psychiatry Q1 IF~4,7.</w:t>
      </w:r>
    </w:p>
    <w:p>
      <w:r>
        <w:rPr>
          <w:rFonts w:ascii="Times New Roman" w:hAnsi="Times New Roman"/>
          <w:b w:val="0"/>
          <w:i w:val="0"/>
          <w:sz w:val="24"/>
        </w:rPr>
        <w:t>Phương pháp: Random-effects MA. Đánh giá Cochrane Risk of Bias.</w:t>
      </w:r>
    </w:p>
    <w:p>
      <w:r>
        <w:rPr>
          <w:rFonts w:ascii="Times New Roman" w:hAnsi="Times New Roman"/>
          <w:b w:val="0"/>
          <w:i w:val="0"/>
          <w:sz w:val="24"/>
        </w:rPr>
        <w:t>Kết quả: Can thiệp resilience CÓ HIỆU QUẢ tăng resilience + giảm triệu chứng SKTT. NHƯNG kích thước hiệu ứng NHỎ-TRUNG BÌNH và heterogeneity CAO.</w:t>
      </w:r>
    </w:p>
    <w:p>
      <w:r>
        <w:rPr>
          <w:rFonts w:ascii="Times New Roman" w:hAnsi="Times New Roman"/>
          <w:b w:val="0"/>
          <w:i w:val="0"/>
          <w:sz w:val="24"/>
        </w:rPr>
        <w:t>Resilience khác CBT: tăng yếu tố BẢO VỆ (lạc quan, kết nối, kỹ năng ứng phó) thay vì giảm triệu chứng — bổ sung cho nhau.</w:t>
      </w:r>
    </w:p>
    <w:p>
      <w:r>
        <w:rPr>
          <w:rFonts w:ascii="Times New Roman" w:hAnsi="Times New Roman"/>
          <w:b w:val="0"/>
          <w:i/>
          <w:color w:val="CC0000"/>
          <w:sz w:val="24"/>
        </w:rPr>
        <w:t>Phản biện: Q1 SR+MA RCTs — bằng chứng tốt. Effect nhỏ-TB nhưng resilience là YẾU TỐ BẢO VỆ — phù hợp với VN21 Trần Thảo Vi (lạc quan trung gian) và Ireland QT32 (resilience + tự trọng quan trọng tăng theo thời gian). Gợi ý: tích hợp module resilience vào can thiệp CBT VN.</w:t>
      </w:r>
    </w:p>
    <w:p>
      <w:pPr>
        <w:pStyle w:val="Heading2"/>
      </w:pPr>
      <w:r>
        <w:rPr>
          <w:rFonts w:ascii="Times New Roman" w:hAnsi="Times New Roman"/>
          <w:color w:val="000000"/>
        </w:rPr>
        <w:t>III.5. Zhang 2026 Bayesian MA (#56, abstract-only) — Long-term CBT trường</w:t>
      </w:r>
    </w:p>
    <w:p>
      <w:r>
        <w:rPr>
          <w:rFonts w:ascii="Times New Roman" w:hAnsi="Times New Roman"/>
          <w:b w:val="0"/>
          <w:i w:val="0"/>
          <w:sz w:val="24"/>
        </w:rPr>
        <w:t>Bayesian MA 31 RCT, n = 19.865 trẻ + VTN nguy cơ thấp (low-risk). CBT phổ quát tại trường cho trầm cảm + lo âu. Theo dõi dài hạn.</w:t>
      </w:r>
    </w:p>
    <w:p>
      <w:r>
        <w:rPr>
          <w:rFonts w:ascii="Times New Roman" w:hAnsi="Times New Roman"/>
          <w:b w:val="0"/>
          <w:i w:val="0"/>
          <w:sz w:val="24"/>
        </w:rPr>
        <w:t>Kết quả: Cải thiện CÓ Ý NGHĨA THỐNG KÊ nhưng KHIÊM TỐN trên trầm cảm; giảm NHỎ trên lo âu. Hiệu quả DUY TRÌ tới 1 năm.</w:t>
      </w:r>
    </w:p>
    <w:p>
      <w:r>
        <w:rPr>
          <w:rFonts w:ascii="Times New Roman" w:hAnsi="Times New Roman"/>
          <w:b w:val="0"/>
          <w:i w:val="0"/>
          <w:sz w:val="24"/>
        </w:rPr>
        <w:t>Kết luận tác giả: "Chất lượng bằng chứng nền RẤT THẤP khiến các phát hiện CHƯA ĐỦ vững chắc để hỗ trợ triển khai rộng rãi tại thời điểm này."</w:t>
      </w:r>
    </w:p>
    <w:p>
      <w:r>
        <w:rPr>
          <w:rFonts w:ascii="Times New Roman" w:hAnsi="Times New Roman"/>
          <w:b w:val="0"/>
          <w:i/>
          <w:color w:val="CC0000"/>
          <w:sz w:val="24"/>
        </w:rPr>
        <w:t>Phản biện: CẢNH BÁO QUAN TRỌNG — không nên triển khai universal CBT ngay tức khắc dù được nhiều khuyến nghị quốc tế. Phù hợp B5 UK (mindfulness universal thất bại) và B1 nhấn mạnh cần CBT TARGETED. Cho VN: nên thiết kế can thiệp TARGETED (HS có triệu chứng) thay vì PHỔ QUÁT toàn trường.</w:t>
      </w:r>
    </w:p>
    <w:p>
      <w:pPr>
        <w:pStyle w:val="Heading2"/>
      </w:pPr>
      <w:r>
        <w:rPr>
          <w:rFonts w:ascii="Times New Roman" w:hAnsi="Times New Roman"/>
          <w:color w:val="000000"/>
        </w:rPr>
        <w:t>III.6. Zugman 2024 AJP (#28) — Pediatric anxiety treatment review</w:t>
      </w:r>
    </w:p>
    <w:p>
      <w:r>
        <w:rPr>
          <w:rFonts w:ascii="Times New Roman" w:hAnsi="Times New Roman"/>
          <w:b w:val="0"/>
          <w:i w:val="0"/>
          <w:sz w:val="24"/>
        </w:rPr>
        <w:t>Review tổng quan đăng American Journal of Psychiatry — về phương pháp tiếp cận điều trị lo âu nhi khoa hiện tại và tương lai.</w:t>
      </w:r>
    </w:p>
    <w:p>
      <w:r>
        <w:rPr>
          <w:rFonts w:ascii="Times New Roman" w:hAnsi="Times New Roman"/>
          <w:b/>
          <w:i w:val="0"/>
          <w:sz w:val="24"/>
        </w:rPr>
        <w:t>Tổng hợp bằng chứng từ CAMS (Walkup 2008 NEJM):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Nhánh điều trị</w:t>
            </w:r>
          </w:p>
        </w:tc>
        <w:tc>
          <w:tcPr>
            <w:tcW w:type="dxa" w:w="3135"/>
            <w:tcW w:w="1701" w:type="dxa"/>
            <w:shd w:fill="D9E2F3" w:val="clear"/>
          </w:tcPr>
          <w:p>
            <w:pPr>
              <w:jc w:val="center"/>
            </w:pPr>
            <w:r>
              <w:rPr>
                <w:rFonts w:ascii="Times New Roman" w:hAnsi="Times New Roman"/>
                <w:b/>
                <w:sz w:val="20"/>
              </w:rPr>
              <w:t>Tỷ lệ đáp ứng</w:t>
            </w:r>
          </w:p>
        </w:tc>
        <w:tc>
          <w:tcPr>
            <w:tcW w:type="dxa" w:w="3135"/>
            <w:tcW w:w="3969" w:type="dxa"/>
            <w:shd w:fill="D9E2F3" w:val="clear"/>
          </w:tcPr>
          <w:p>
            <w:pPr>
              <w:jc w:val="center"/>
            </w:pPr>
            <w:r>
              <w:rPr>
                <w:rFonts w:ascii="Times New Roman" w:hAnsi="Times New Roman"/>
                <w:b/>
                <w:sz w:val="20"/>
              </w:rPr>
              <w:t>Ý nghĩa</w:t>
            </w:r>
          </w:p>
        </w:tc>
      </w:tr>
      <w:tr>
        <w:tc>
          <w:tcPr>
            <w:tcW w:type="dxa" w:w="3135"/>
            <w:tcW w:w="2835" w:type="dxa"/>
          </w:tcPr>
          <w:p>
            <w:r>
              <w:rPr>
                <w:rFonts w:ascii="Times New Roman" w:hAnsi="Times New Roman"/>
                <w:sz w:val="20"/>
              </w:rPr>
              <w:t>CBT + SSRI (Sertraline)</w:t>
            </w:r>
          </w:p>
        </w:tc>
        <w:tc>
          <w:tcPr>
            <w:tcW w:type="dxa" w:w="3135"/>
            <w:tcW w:w="1701" w:type="dxa"/>
          </w:tcPr>
          <w:p>
            <w:r>
              <w:rPr>
                <w:rFonts w:ascii="Times New Roman" w:hAnsi="Times New Roman"/>
                <w:sz w:val="20"/>
              </w:rPr>
              <w:t>80,7%</w:t>
            </w:r>
          </w:p>
        </w:tc>
        <w:tc>
          <w:tcPr>
            <w:tcW w:type="dxa" w:w="3135"/>
            <w:tcW w:w="3969" w:type="dxa"/>
          </w:tcPr>
          <w:p>
            <w:r>
              <w:rPr>
                <w:rFonts w:ascii="Times New Roman" w:hAnsi="Times New Roman"/>
                <w:sz w:val="20"/>
              </w:rPr>
              <w:t>TỐT NHẤT — kết hợp tâm lý + thuốc</w:t>
            </w:r>
          </w:p>
        </w:tc>
      </w:tr>
      <w:tr>
        <w:tc>
          <w:tcPr>
            <w:tcW w:type="dxa" w:w="3135"/>
            <w:tcW w:w="2835" w:type="dxa"/>
          </w:tcPr>
          <w:p>
            <w:r>
              <w:rPr>
                <w:rFonts w:ascii="Times New Roman" w:hAnsi="Times New Roman"/>
                <w:sz w:val="20"/>
              </w:rPr>
              <w:t>CBT đơn thuần</w:t>
            </w:r>
          </w:p>
        </w:tc>
        <w:tc>
          <w:tcPr>
            <w:tcW w:type="dxa" w:w="3135"/>
            <w:tcW w:w="1701" w:type="dxa"/>
          </w:tcPr>
          <w:p>
            <w:r>
              <w:rPr>
                <w:rFonts w:ascii="Times New Roman" w:hAnsi="Times New Roman"/>
                <w:sz w:val="20"/>
              </w:rPr>
              <w:t>59,7%</w:t>
            </w:r>
          </w:p>
        </w:tc>
        <w:tc>
          <w:tcPr>
            <w:tcW w:type="dxa" w:w="3135"/>
            <w:tcW w:w="3969" w:type="dxa"/>
          </w:tcPr>
          <w:p>
            <w:r>
              <w:rPr>
                <w:rFonts w:ascii="Times New Roman" w:hAnsi="Times New Roman"/>
                <w:sz w:val="20"/>
              </w:rPr>
              <w:t>TỐT — phương pháp tâm lý duy nhất</w:t>
            </w:r>
          </w:p>
        </w:tc>
      </w:tr>
      <w:tr>
        <w:tc>
          <w:tcPr>
            <w:tcW w:type="dxa" w:w="3135"/>
            <w:tcW w:w="2835" w:type="dxa"/>
          </w:tcPr>
          <w:p>
            <w:r>
              <w:rPr>
                <w:rFonts w:ascii="Times New Roman" w:hAnsi="Times New Roman"/>
                <w:sz w:val="20"/>
              </w:rPr>
              <w:t>SSRI đơn thuần (Sertraline)</w:t>
            </w:r>
          </w:p>
        </w:tc>
        <w:tc>
          <w:tcPr>
            <w:tcW w:type="dxa" w:w="3135"/>
            <w:tcW w:w="1701" w:type="dxa"/>
          </w:tcPr>
          <w:p>
            <w:r>
              <w:rPr>
                <w:rFonts w:ascii="Times New Roman" w:hAnsi="Times New Roman"/>
                <w:sz w:val="20"/>
              </w:rPr>
              <w:t>54,9%</w:t>
            </w:r>
          </w:p>
        </w:tc>
        <w:tc>
          <w:tcPr>
            <w:tcW w:type="dxa" w:w="3135"/>
            <w:tcW w:w="3969" w:type="dxa"/>
          </w:tcPr>
          <w:p>
            <w:r>
              <w:rPr>
                <w:rFonts w:ascii="Times New Roman" w:hAnsi="Times New Roman"/>
                <w:sz w:val="20"/>
              </w:rPr>
              <w:t>KHÁ — thuốc duy nhất</w:t>
            </w:r>
          </w:p>
        </w:tc>
      </w:tr>
      <w:tr>
        <w:tc>
          <w:tcPr>
            <w:tcW w:type="dxa" w:w="3135"/>
            <w:tcW w:w="2835" w:type="dxa"/>
          </w:tcPr>
          <w:p>
            <w:r>
              <w:rPr>
                <w:rFonts w:ascii="Times New Roman" w:hAnsi="Times New Roman"/>
                <w:sz w:val="20"/>
              </w:rPr>
              <w:t>Placebo</w:t>
            </w:r>
          </w:p>
        </w:tc>
        <w:tc>
          <w:tcPr>
            <w:tcW w:type="dxa" w:w="3135"/>
            <w:tcW w:w="1701" w:type="dxa"/>
          </w:tcPr>
          <w:p>
            <w:r>
              <w:rPr>
                <w:rFonts w:ascii="Times New Roman" w:hAnsi="Times New Roman"/>
                <w:sz w:val="20"/>
              </w:rPr>
              <w:t>23,7%</w:t>
            </w:r>
          </w:p>
        </w:tc>
        <w:tc>
          <w:tcPr>
            <w:tcW w:type="dxa" w:w="3135"/>
            <w:tcW w:w="3969" w:type="dxa"/>
          </w:tcPr>
          <w:p>
            <w:r>
              <w:rPr>
                <w:rFonts w:ascii="Times New Roman" w:hAnsi="Times New Roman"/>
                <w:sz w:val="20"/>
              </w:rPr>
              <w:t>BASELINE</w:t>
            </w:r>
          </w:p>
        </w:tc>
      </w:tr>
    </w:tbl>
    <w:p>
      <w:r>
        <w:rPr>
          <w:rFonts w:ascii="Times New Roman" w:hAnsi="Times New Roman"/>
          <w:b w:val="0"/>
          <w:i/>
          <w:color w:val="CC0000"/>
          <w:sz w:val="24"/>
        </w:rPr>
        <w:t>Phản biện: CAMS là RCT đa trung tâm 488 trẻ 7-17 tuổi — GOLD STANDARD. Mặc dù từ 2008 nhưng vẫn được trích dẫn rộng rãi. Hạn chế: chỉ Mỹ; có thể không generalizable cho LMIC (chi phí thuốc + chuyên gia). Cho VN: nên ưu tiên CBT đơn thuần (không SSRI) — phù hợp với năng lực chuyên môn + chi phí + đạo đức cho VTN.</w:t>
      </w:r>
    </w:p>
    <w:p>
      <w:r>
        <w:br w:type="page"/>
      </w:r>
    </w:p>
    <w:p>
      <w:pPr>
        <w:pStyle w:val="Heading1"/>
      </w:pPr>
      <w:r>
        <w:rPr>
          <w:rFonts w:ascii="Times New Roman" w:hAnsi="Times New Roman"/>
          <w:color w:val="000000"/>
        </w:rPr>
        <w:t>PHẦN IV — TỔNG KẾT &amp; KHUYẾN NGHỊ CHO VIỆT NAM</w:t>
      </w:r>
    </w:p>
    <w:p>
      <w:pPr>
        <w:pStyle w:val="Heading2"/>
      </w:pPr>
      <w:r>
        <w:rPr>
          <w:rFonts w:ascii="Times New Roman" w:hAnsi="Times New Roman"/>
          <w:color w:val="000000"/>
        </w:rPr>
        <w:t>IV.1. So sánh 3 vùng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Tiêu chí</w:t>
            </w:r>
          </w:p>
        </w:tc>
        <w:tc>
          <w:tcPr>
            <w:tcW w:type="dxa" w:w="2351"/>
            <w:tcW w:w="2268" w:type="dxa"/>
            <w:shd w:fill="D9E2F3" w:val="clear"/>
          </w:tcPr>
          <w:p>
            <w:pPr>
              <w:jc w:val="center"/>
            </w:pPr>
            <w:r>
              <w:rPr>
                <w:rFonts w:ascii="Times New Roman" w:hAnsi="Times New Roman"/>
                <w:b/>
                <w:sz w:val="20"/>
              </w:rPr>
              <w:t>Việt Nam</w:t>
            </w:r>
          </w:p>
        </w:tc>
        <w:tc>
          <w:tcPr>
            <w:tcW w:type="dxa" w:w="2351"/>
            <w:tcW w:w="2551" w:type="dxa"/>
            <w:shd w:fill="D9E2F3" w:val="clear"/>
          </w:tcPr>
          <w:p>
            <w:pPr>
              <w:jc w:val="center"/>
            </w:pPr>
            <w:r>
              <w:rPr>
                <w:rFonts w:ascii="Times New Roman" w:hAnsi="Times New Roman"/>
                <w:b/>
                <w:sz w:val="20"/>
              </w:rPr>
              <w:t>Châu Á (ngoài VN)</w:t>
            </w:r>
          </w:p>
        </w:tc>
        <w:tc>
          <w:tcPr>
            <w:tcW w:type="dxa" w:w="2351"/>
            <w:tcW w:w="2551" w:type="dxa"/>
            <w:shd w:fill="D9E2F3" w:val="clear"/>
          </w:tcPr>
          <w:p>
            <w:pPr>
              <w:jc w:val="center"/>
            </w:pPr>
            <w:r>
              <w:rPr>
                <w:rFonts w:ascii="Times New Roman" w:hAnsi="Times New Roman"/>
                <w:b/>
                <w:sz w:val="20"/>
              </w:rPr>
              <w:t>Âu - Úc - Mỹ</w:t>
            </w:r>
          </w:p>
        </w:tc>
      </w:tr>
      <w:tr>
        <w:tc>
          <w:tcPr>
            <w:tcW w:type="dxa" w:w="2351"/>
            <w:tcW w:w="1701" w:type="dxa"/>
          </w:tcPr>
          <w:p>
            <w:r>
              <w:rPr>
                <w:rFonts w:ascii="Times New Roman" w:hAnsi="Times New Roman"/>
                <w:sz w:val="20"/>
              </w:rPr>
              <w:t>Số bài can thiệp</w:t>
            </w:r>
          </w:p>
        </w:tc>
        <w:tc>
          <w:tcPr>
            <w:tcW w:type="dxa" w:w="2351"/>
            <w:tcW w:w="2268" w:type="dxa"/>
          </w:tcPr>
          <w:p>
            <w:r>
              <w:rPr>
                <w:rFonts w:ascii="Times New Roman" w:hAnsi="Times New Roman"/>
                <w:sz w:val="20"/>
              </w:rPr>
              <w:t>1 (Trần Nguyễn Ngọc 2018)</w:t>
            </w:r>
          </w:p>
        </w:tc>
        <w:tc>
          <w:tcPr>
            <w:tcW w:type="dxa" w:w="2351"/>
            <w:tcW w:w="2551" w:type="dxa"/>
          </w:tcPr>
          <w:p>
            <w:r>
              <w:rPr>
                <w:rFonts w:ascii="Times New Roman" w:hAnsi="Times New Roman"/>
                <w:sz w:val="20"/>
              </w:rPr>
              <w:t>7</w:t>
            </w:r>
          </w:p>
        </w:tc>
        <w:tc>
          <w:tcPr>
            <w:tcW w:type="dxa" w:w="2351"/>
            <w:tcW w:w="2551" w:type="dxa"/>
          </w:tcPr>
          <w:p>
            <w:r>
              <w:rPr>
                <w:rFonts w:ascii="Times New Roman" w:hAnsi="Times New Roman"/>
                <w:sz w:val="20"/>
              </w:rPr>
              <w:t>7</w:t>
            </w:r>
          </w:p>
        </w:tc>
      </w:tr>
      <w:tr>
        <w:tc>
          <w:tcPr>
            <w:tcW w:type="dxa" w:w="2351"/>
            <w:tcW w:w="1701" w:type="dxa"/>
          </w:tcPr>
          <w:p>
            <w:r>
              <w:rPr>
                <w:rFonts w:ascii="Times New Roman" w:hAnsi="Times New Roman"/>
                <w:sz w:val="20"/>
              </w:rPr>
              <w:t>Đối tượng VTN</w:t>
            </w:r>
          </w:p>
        </w:tc>
        <w:tc>
          <w:tcPr>
            <w:tcW w:type="dxa" w:w="2351"/>
            <w:tcW w:w="2268" w:type="dxa"/>
          </w:tcPr>
          <w:p>
            <w:r>
              <w:rPr>
                <w:rFonts w:ascii="Times New Roman" w:hAnsi="Times New Roman"/>
                <w:sz w:val="20"/>
              </w:rPr>
              <w:t>KHÔNG (người lớn)</w:t>
            </w:r>
          </w:p>
        </w:tc>
        <w:tc>
          <w:tcPr>
            <w:tcW w:type="dxa" w:w="2351"/>
            <w:tcW w:w="2551" w:type="dxa"/>
          </w:tcPr>
          <w:p>
            <w:r>
              <w:rPr>
                <w:rFonts w:ascii="Times New Roman" w:hAnsi="Times New Roman"/>
                <w:sz w:val="20"/>
              </w:rPr>
              <w:t>CÓ (đa số)</w:t>
            </w:r>
          </w:p>
        </w:tc>
        <w:tc>
          <w:tcPr>
            <w:tcW w:type="dxa" w:w="2351"/>
            <w:tcW w:w="2551" w:type="dxa"/>
          </w:tcPr>
          <w:p>
            <w:r>
              <w:rPr>
                <w:rFonts w:ascii="Times New Roman" w:hAnsi="Times New Roman"/>
                <w:sz w:val="20"/>
              </w:rPr>
              <w:t>CÓ (đa số)</w:t>
            </w:r>
          </w:p>
        </w:tc>
      </w:tr>
      <w:tr>
        <w:tc>
          <w:tcPr>
            <w:tcW w:type="dxa" w:w="2351"/>
            <w:tcW w:w="1701" w:type="dxa"/>
          </w:tcPr>
          <w:p>
            <w:r>
              <w:rPr>
                <w:rFonts w:ascii="Times New Roman" w:hAnsi="Times New Roman"/>
                <w:sz w:val="20"/>
              </w:rPr>
              <w:t>Loại NC chủ yếu</w:t>
            </w:r>
          </w:p>
        </w:tc>
        <w:tc>
          <w:tcPr>
            <w:tcW w:type="dxa" w:w="2351"/>
            <w:tcW w:w="2268" w:type="dxa"/>
          </w:tcPr>
          <w:p>
            <w:r>
              <w:rPr>
                <w:rFonts w:ascii="Times New Roman" w:hAnsi="Times New Roman"/>
                <w:sz w:val="20"/>
              </w:rPr>
              <w:t>Trước-sau không đối chứng</w:t>
            </w:r>
          </w:p>
        </w:tc>
        <w:tc>
          <w:tcPr>
            <w:tcW w:type="dxa" w:w="2351"/>
            <w:tcW w:w="2551" w:type="dxa"/>
          </w:tcPr>
          <w:p>
            <w:r>
              <w:rPr>
                <w:rFonts w:ascii="Times New Roman" w:hAnsi="Times New Roman"/>
                <w:sz w:val="20"/>
              </w:rPr>
              <w:t>RCT + NMA + cluster RCT</w:t>
            </w:r>
          </w:p>
        </w:tc>
        <w:tc>
          <w:tcPr>
            <w:tcW w:type="dxa" w:w="2351"/>
            <w:tcW w:w="2551" w:type="dxa"/>
          </w:tcPr>
          <w:p>
            <w:r>
              <w:rPr>
                <w:rFonts w:ascii="Times New Roman" w:hAnsi="Times New Roman"/>
                <w:sz w:val="20"/>
              </w:rPr>
              <w:t>RCT + MA + Bayesian MA</w:t>
            </w:r>
          </w:p>
        </w:tc>
      </w:tr>
      <w:tr>
        <w:tc>
          <w:tcPr>
            <w:tcW w:type="dxa" w:w="2351"/>
            <w:tcW w:w="1701" w:type="dxa"/>
          </w:tcPr>
          <w:p>
            <w:r>
              <w:rPr>
                <w:rFonts w:ascii="Times New Roman" w:hAnsi="Times New Roman"/>
                <w:sz w:val="20"/>
              </w:rPr>
              <w:t>Phương pháp chính</w:t>
            </w:r>
          </w:p>
        </w:tc>
        <w:tc>
          <w:tcPr>
            <w:tcW w:type="dxa" w:w="2351"/>
            <w:tcW w:w="2268" w:type="dxa"/>
          </w:tcPr>
          <w:p>
            <w:r>
              <w:rPr>
                <w:rFonts w:ascii="Times New Roman" w:hAnsi="Times New Roman"/>
                <w:sz w:val="20"/>
              </w:rPr>
              <w:t>Thư giãn-Luyện tập (Yoga + thở)</w:t>
            </w:r>
          </w:p>
        </w:tc>
        <w:tc>
          <w:tcPr>
            <w:tcW w:type="dxa" w:w="2351"/>
            <w:tcW w:w="2551" w:type="dxa"/>
          </w:tcPr>
          <w:p>
            <w:r>
              <w:rPr>
                <w:rFonts w:ascii="Times New Roman" w:hAnsi="Times New Roman"/>
                <w:sz w:val="20"/>
              </w:rPr>
              <w:t>CBT + iCBT + Mobile CBT + CA-CBT</w:t>
            </w:r>
          </w:p>
        </w:tc>
        <w:tc>
          <w:tcPr>
            <w:tcW w:type="dxa" w:w="2351"/>
            <w:tcW w:w="2551" w:type="dxa"/>
          </w:tcPr>
          <w:p>
            <w:r>
              <w:rPr>
                <w:rFonts w:ascii="Times New Roman" w:hAnsi="Times New Roman"/>
                <w:sz w:val="20"/>
              </w:rPr>
              <w:t>CBT + iCBT + DMHI + Mindfulness</w:t>
            </w:r>
          </w:p>
        </w:tc>
      </w:tr>
      <w:tr>
        <w:tc>
          <w:tcPr>
            <w:tcW w:type="dxa" w:w="2351"/>
            <w:tcW w:w="1701" w:type="dxa"/>
          </w:tcPr>
          <w:p>
            <w:r>
              <w:rPr>
                <w:rFonts w:ascii="Times New Roman" w:hAnsi="Times New Roman"/>
                <w:sz w:val="20"/>
              </w:rPr>
              <w:t>Bối cảnh</w:t>
            </w:r>
          </w:p>
        </w:tc>
        <w:tc>
          <w:tcPr>
            <w:tcW w:type="dxa" w:w="2351"/>
            <w:tcW w:w="2268" w:type="dxa"/>
          </w:tcPr>
          <w:p>
            <w:r>
              <w:rPr>
                <w:rFonts w:ascii="Times New Roman" w:hAnsi="Times New Roman"/>
                <w:sz w:val="20"/>
              </w:rPr>
              <w:t>Bệnh viện (nội trú)</w:t>
            </w:r>
          </w:p>
        </w:tc>
        <w:tc>
          <w:tcPr>
            <w:tcW w:type="dxa" w:w="2351"/>
            <w:tcW w:w="2551" w:type="dxa"/>
          </w:tcPr>
          <w:p>
            <w:r>
              <w:rPr>
                <w:rFonts w:ascii="Times New Roman" w:hAnsi="Times New Roman"/>
                <w:sz w:val="20"/>
              </w:rPr>
              <w:t>Trường + Bệnh viện + Online</w:t>
            </w:r>
          </w:p>
        </w:tc>
        <w:tc>
          <w:tcPr>
            <w:tcW w:type="dxa" w:w="2351"/>
            <w:tcW w:w="2551" w:type="dxa"/>
          </w:tcPr>
          <w:p>
            <w:r>
              <w:rPr>
                <w:rFonts w:ascii="Times New Roman" w:hAnsi="Times New Roman"/>
                <w:sz w:val="20"/>
              </w:rPr>
              <w:t>Trường + Online + Phòng khám</w:t>
            </w:r>
          </w:p>
        </w:tc>
      </w:tr>
      <w:tr>
        <w:tc>
          <w:tcPr>
            <w:tcW w:type="dxa" w:w="2351"/>
            <w:tcW w:w="1701" w:type="dxa"/>
          </w:tcPr>
          <w:p>
            <w:r>
              <w:rPr>
                <w:rFonts w:ascii="Times New Roman" w:hAnsi="Times New Roman"/>
                <w:sz w:val="20"/>
              </w:rPr>
              <w:t>Bằng chứng cao nhất</w:t>
            </w:r>
          </w:p>
        </w:tc>
        <w:tc>
          <w:tcPr>
            <w:tcW w:type="dxa" w:w="2351"/>
            <w:tcW w:w="2268" w:type="dxa"/>
          </w:tcPr>
          <w:p>
            <w:r>
              <w:rPr>
                <w:rFonts w:ascii="Times New Roman" w:hAnsi="Times New Roman"/>
                <w:sz w:val="20"/>
              </w:rPr>
              <w:t>Yếu (1 luận án)</w:t>
            </w:r>
          </w:p>
        </w:tc>
        <w:tc>
          <w:tcPr>
            <w:tcW w:type="dxa" w:w="2351"/>
            <w:tcW w:w="2551" w:type="dxa"/>
          </w:tcPr>
          <w:p>
            <w:r>
              <w:rPr>
                <w:rFonts w:ascii="Times New Roman" w:hAnsi="Times New Roman"/>
                <w:sz w:val="20"/>
              </w:rPr>
              <w:t>Mạnh (NMA Xian 2024)</w:t>
            </w:r>
          </w:p>
        </w:tc>
        <w:tc>
          <w:tcPr>
            <w:tcW w:type="dxa" w:w="2351"/>
            <w:tcW w:w="2551" w:type="dxa"/>
          </w:tcPr>
          <w:p>
            <w:r>
              <w:rPr>
                <w:rFonts w:ascii="Times New Roman" w:hAnsi="Times New Roman"/>
                <w:sz w:val="20"/>
              </w:rPr>
              <w:t>Rất mạnh (CAMS NEJM, Bayesian MA)</w:t>
            </w:r>
          </w:p>
        </w:tc>
      </w:tr>
      <w:tr>
        <w:tc>
          <w:tcPr>
            <w:tcW w:type="dxa" w:w="2351"/>
            <w:tcW w:w="1701" w:type="dxa"/>
          </w:tcPr>
          <w:p>
            <w:r>
              <w:rPr>
                <w:rFonts w:ascii="Times New Roman" w:hAnsi="Times New Roman"/>
                <w:sz w:val="20"/>
              </w:rPr>
              <w:t>Khoảng trống</w:t>
            </w:r>
          </w:p>
        </w:tc>
        <w:tc>
          <w:tcPr>
            <w:tcW w:type="dxa" w:w="2351"/>
            <w:tcW w:w="2268" w:type="dxa"/>
          </w:tcPr>
          <w:p>
            <w:r>
              <w:rPr>
                <w:rFonts w:ascii="Times New Roman" w:hAnsi="Times New Roman"/>
                <w:sz w:val="20"/>
              </w:rPr>
              <w:t>CỰC LỚN — 0 RCT VTN</w:t>
            </w:r>
          </w:p>
        </w:tc>
        <w:tc>
          <w:tcPr>
            <w:tcW w:type="dxa" w:w="2351"/>
            <w:tcW w:w="2551" w:type="dxa"/>
          </w:tcPr>
          <w:p>
            <w:r>
              <w:rPr>
                <w:rFonts w:ascii="Times New Roman" w:hAnsi="Times New Roman"/>
                <w:sz w:val="20"/>
              </w:rPr>
              <w:t>Vừa — thiếu cộng đồng + gia đình</w:t>
            </w:r>
          </w:p>
        </w:tc>
        <w:tc>
          <w:tcPr>
            <w:tcW w:type="dxa" w:w="2351"/>
            <w:tcW w:w="2551" w:type="dxa"/>
          </w:tcPr>
          <w:p>
            <w:r>
              <w:rPr>
                <w:rFonts w:ascii="Times New Roman" w:hAnsi="Times New Roman"/>
                <w:sz w:val="20"/>
              </w:rPr>
              <w:t>Nhỏ — đã có nhiều bằng chứng</w:t>
            </w:r>
          </w:p>
        </w:tc>
      </w:tr>
    </w:tbl>
    <w:p>
      <w:pPr>
        <w:pStyle w:val="Heading2"/>
      </w:pPr>
      <w:r>
        <w:rPr>
          <w:rFonts w:ascii="Times New Roman" w:hAnsi="Times New Roman"/>
          <w:color w:val="000000"/>
        </w:rPr>
        <w:t>IV.2. Xếp hạng can thiệp dựa trên tổng hợp bằng chứng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567" w:type="dxa"/>
            <w:shd w:fill="D9E2F3" w:val="clear"/>
          </w:tcPr>
          <w:p>
            <w:pPr>
              <w:jc w:val="center"/>
            </w:pPr>
            <w:r>
              <w:rPr>
                <w:rFonts w:ascii="Times New Roman" w:hAnsi="Times New Roman"/>
                <w:b/>
                <w:sz w:val="20"/>
              </w:rPr>
              <w:t>Hạng</w:t>
            </w:r>
          </w:p>
        </w:tc>
        <w:tc>
          <w:tcPr>
            <w:tcW w:type="dxa" w:w="1881"/>
            <w:tcW w:w="2551" w:type="dxa"/>
            <w:shd w:fill="D9E2F3" w:val="clear"/>
          </w:tcPr>
          <w:p>
            <w:pPr>
              <w:jc w:val="center"/>
            </w:pPr>
            <w:r>
              <w:rPr>
                <w:rFonts w:ascii="Times New Roman" w:hAnsi="Times New Roman"/>
                <w:b/>
                <w:sz w:val="20"/>
              </w:rPr>
              <w:t>Can thiệp</w:t>
            </w:r>
          </w:p>
        </w:tc>
        <w:tc>
          <w:tcPr>
            <w:tcW w:type="dxa" w:w="1881"/>
            <w:tcW w:w="2268" w:type="dxa"/>
            <w:shd w:fill="D9E2F3" w:val="clear"/>
          </w:tcPr>
          <w:p>
            <w:pPr>
              <w:jc w:val="center"/>
            </w:pPr>
            <w:r>
              <w:rPr>
                <w:rFonts w:ascii="Times New Roman" w:hAnsi="Times New Roman"/>
                <w:b/>
                <w:sz w:val="20"/>
              </w:rPr>
              <w:t>Bằng chứng tốt nhất</w:t>
            </w:r>
          </w:p>
        </w:tc>
        <w:tc>
          <w:tcPr>
            <w:tcW w:type="dxa" w:w="1881"/>
            <w:tcW w:w="1984" w:type="dxa"/>
            <w:shd w:fill="D9E2F3" w:val="clear"/>
          </w:tcPr>
          <w:p>
            <w:pPr>
              <w:jc w:val="center"/>
            </w:pPr>
            <w:r>
              <w:rPr>
                <w:rFonts w:ascii="Times New Roman" w:hAnsi="Times New Roman"/>
                <w:b/>
                <w:sz w:val="20"/>
              </w:rPr>
              <w:t>Phù hợp VN</w:t>
            </w:r>
          </w:p>
        </w:tc>
        <w:tc>
          <w:tcPr>
            <w:tcW w:type="dxa" w:w="1881"/>
            <w:tcW w:w="2268" w:type="dxa"/>
            <w:shd w:fill="D9E2F3" w:val="clear"/>
          </w:tcPr>
          <w:p>
            <w:pPr>
              <w:jc w:val="center"/>
            </w:pPr>
            <w:r>
              <w:rPr>
                <w:rFonts w:ascii="Times New Roman" w:hAnsi="Times New Roman"/>
                <w:b/>
                <w:sz w:val="20"/>
              </w:rPr>
              <w:t>Khuyến nghị</w:t>
            </w:r>
          </w:p>
        </w:tc>
      </w:tr>
      <w:tr>
        <w:tc>
          <w:tcPr>
            <w:tcW w:type="dxa" w:w="1881"/>
            <w:tcW w:w="567" w:type="dxa"/>
          </w:tcPr>
          <w:p>
            <w:r>
              <w:rPr>
                <w:rFonts w:ascii="Times New Roman" w:hAnsi="Times New Roman"/>
                <w:sz w:val="20"/>
              </w:rPr>
              <w:t>1</w:t>
            </w:r>
          </w:p>
        </w:tc>
        <w:tc>
          <w:tcPr>
            <w:tcW w:type="dxa" w:w="1881"/>
            <w:tcW w:w="2551" w:type="dxa"/>
          </w:tcPr>
          <w:p>
            <w:r>
              <w:rPr>
                <w:rFonts w:ascii="Times New Roman" w:hAnsi="Times New Roman"/>
                <w:sz w:val="20"/>
              </w:rPr>
              <w:t>CBT + SSRI kết hợp</w:t>
            </w:r>
          </w:p>
        </w:tc>
        <w:tc>
          <w:tcPr>
            <w:tcW w:type="dxa" w:w="1881"/>
            <w:tcW w:w="2268" w:type="dxa"/>
          </w:tcPr>
          <w:p>
            <w:r>
              <w:rPr>
                <w:rFonts w:ascii="Times New Roman" w:hAnsi="Times New Roman"/>
                <w:sz w:val="20"/>
              </w:rPr>
              <w:t>CAMS NEJM 80,7%</w:t>
            </w:r>
          </w:p>
        </w:tc>
        <w:tc>
          <w:tcPr>
            <w:tcW w:type="dxa" w:w="1881"/>
            <w:tcW w:w="1984" w:type="dxa"/>
          </w:tcPr>
          <w:p>
            <w:r>
              <w:rPr>
                <w:rFonts w:ascii="Times New Roman" w:hAnsi="Times New Roman"/>
                <w:sz w:val="20"/>
              </w:rPr>
              <w:t>Hạn chế (chi phí + đạo đức)</w:t>
            </w:r>
          </w:p>
        </w:tc>
        <w:tc>
          <w:tcPr>
            <w:tcW w:type="dxa" w:w="1881"/>
            <w:tcW w:w="2268" w:type="dxa"/>
          </w:tcPr>
          <w:p>
            <w:r>
              <w:rPr>
                <w:rFonts w:ascii="Times New Roman" w:hAnsi="Times New Roman"/>
                <w:sz w:val="20"/>
              </w:rPr>
              <w:t>Chỉ ca nặng có chỉ định</w:t>
            </w:r>
          </w:p>
        </w:tc>
      </w:tr>
      <w:tr>
        <w:tc>
          <w:tcPr>
            <w:tcW w:type="dxa" w:w="1881"/>
            <w:tcW w:w="567" w:type="dxa"/>
          </w:tcPr>
          <w:p>
            <w:r>
              <w:rPr>
                <w:rFonts w:ascii="Times New Roman" w:hAnsi="Times New Roman"/>
                <w:sz w:val="20"/>
              </w:rPr>
              <w:t>2</w:t>
            </w:r>
          </w:p>
        </w:tc>
        <w:tc>
          <w:tcPr>
            <w:tcW w:type="dxa" w:w="1881"/>
            <w:tcW w:w="2551" w:type="dxa"/>
          </w:tcPr>
          <w:p>
            <w:r>
              <w:rPr>
                <w:rFonts w:ascii="Times New Roman" w:hAnsi="Times New Roman"/>
                <w:sz w:val="20"/>
              </w:rPr>
              <w:t>CBT cá nhân/nhóm</w:t>
            </w:r>
          </w:p>
        </w:tc>
        <w:tc>
          <w:tcPr>
            <w:tcW w:type="dxa" w:w="1881"/>
            <w:tcW w:w="2268" w:type="dxa"/>
          </w:tcPr>
          <w:p>
            <w:r>
              <w:rPr>
                <w:rFonts w:ascii="Times New Roman" w:hAnsi="Times New Roman"/>
                <w:sz w:val="20"/>
              </w:rPr>
              <w:t>CAMS 59,7%; BMC NMA SUCRA 0,66</w:t>
            </w:r>
          </w:p>
        </w:tc>
        <w:tc>
          <w:tcPr>
            <w:tcW w:type="dxa" w:w="1881"/>
            <w:tcW w:w="1984" w:type="dxa"/>
          </w:tcPr>
          <w:p>
            <w:r>
              <w:rPr>
                <w:rFonts w:ascii="Times New Roman" w:hAnsi="Times New Roman"/>
                <w:sz w:val="20"/>
              </w:rPr>
              <w:t>CÓ (cốt lõi)</w:t>
            </w:r>
          </w:p>
        </w:tc>
        <w:tc>
          <w:tcPr>
            <w:tcW w:type="dxa" w:w="1881"/>
            <w:tcW w:w="2268" w:type="dxa"/>
          </w:tcPr>
          <w:p>
            <w:r>
              <w:rPr>
                <w:rFonts w:ascii="Times New Roman" w:hAnsi="Times New Roman"/>
                <w:sz w:val="20"/>
              </w:rPr>
              <w:t>CHÍNH — đầu tư đào tạo</w:t>
            </w:r>
          </w:p>
        </w:tc>
      </w:tr>
      <w:tr>
        <w:tc>
          <w:tcPr>
            <w:tcW w:type="dxa" w:w="1881"/>
            <w:tcW w:w="567" w:type="dxa"/>
          </w:tcPr>
          <w:p>
            <w:r>
              <w:rPr>
                <w:rFonts w:ascii="Times New Roman" w:hAnsi="Times New Roman"/>
                <w:sz w:val="20"/>
              </w:rPr>
              <w:t>3</w:t>
            </w:r>
          </w:p>
        </w:tc>
        <w:tc>
          <w:tcPr>
            <w:tcW w:type="dxa" w:w="1881"/>
            <w:tcW w:w="2551" w:type="dxa"/>
          </w:tcPr>
          <w:p>
            <w:r>
              <w:rPr>
                <w:rFonts w:ascii="Times New Roman" w:hAnsi="Times New Roman"/>
                <w:sz w:val="20"/>
              </w:rPr>
              <w:t>iCBT cho SAD</w:t>
            </w:r>
          </w:p>
        </w:tc>
        <w:tc>
          <w:tcPr>
            <w:tcW w:type="dxa" w:w="1881"/>
            <w:tcW w:w="2268" w:type="dxa"/>
          </w:tcPr>
          <w:p>
            <w:r>
              <w:rPr>
                <w:rFonts w:ascii="Times New Roman" w:hAnsi="Times New Roman"/>
                <w:sz w:val="20"/>
              </w:rPr>
              <w:t>Xian NMA hạng 1; Walder g=0,878</w:t>
            </w:r>
          </w:p>
        </w:tc>
        <w:tc>
          <w:tcPr>
            <w:tcW w:type="dxa" w:w="1881"/>
            <w:tcW w:w="1984" w:type="dxa"/>
          </w:tcPr>
          <w:p>
            <w:r>
              <w:rPr>
                <w:rFonts w:ascii="Times New Roman" w:hAnsi="Times New Roman"/>
                <w:sz w:val="20"/>
              </w:rPr>
              <w:t>CAO — VTN digital-native</w:t>
            </w:r>
          </w:p>
        </w:tc>
        <w:tc>
          <w:tcPr>
            <w:tcW w:type="dxa" w:w="1881"/>
            <w:tcW w:w="2268" w:type="dxa"/>
          </w:tcPr>
          <w:p>
            <w:r>
              <w:rPr>
                <w:rFonts w:ascii="Times New Roman" w:hAnsi="Times New Roman"/>
                <w:sz w:val="20"/>
              </w:rPr>
              <w:t>Phát triển app tiếng Việt</w:t>
            </w:r>
          </w:p>
        </w:tc>
      </w:tr>
      <w:tr>
        <w:tc>
          <w:tcPr>
            <w:tcW w:type="dxa" w:w="1881"/>
            <w:tcW w:w="567" w:type="dxa"/>
          </w:tcPr>
          <w:p>
            <w:r>
              <w:rPr>
                <w:rFonts w:ascii="Times New Roman" w:hAnsi="Times New Roman"/>
                <w:sz w:val="20"/>
              </w:rPr>
              <w:t>4</w:t>
            </w:r>
          </w:p>
        </w:tc>
        <w:tc>
          <w:tcPr>
            <w:tcW w:type="dxa" w:w="1881"/>
            <w:tcW w:w="2551" w:type="dxa"/>
          </w:tcPr>
          <w:p>
            <w:r>
              <w:rPr>
                <w:rFonts w:ascii="Times New Roman" w:hAnsi="Times New Roman"/>
                <w:sz w:val="20"/>
              </w:rPr>
              <w:t>gCBT (CBT nhóm)</w:t>
            </w:r>
          </w:p>
        </w:tc>
        <w:tc>
          <w:tcPr>
            <w:tcW w:type="dxa" w:w="1881"/>
            <w:tcW w:w="2268" w:type="dxa"/>
          </w:tcPr>
          <w:p>
            <w:r>
              <w:rPr>
                <w:rFonts w:ascii="Times New Roman" w:hAnsi="Times New Roman"/>
                <w:sz w:val="20"/>
              </w:rPr>
              <w:t>Xian NMA hạng 2 chức năng</w:t>
            </w:r>
          </w:p>
        </w:tc>
        <w:tc>
          <w:tcPr>
            <w:tcW w:type="dxa" w:w="1881"/>
            <w:tcW w:w="1984" w:type="dxa"/>
          </w:tcPr>
          <w:p>
            <w:r>
              <w:rPr>
                <w:rFonts w:ascii="Times New Roman" w:hAnsi="Times New Roman"/>
                <w:sz w:val="20"/>
              </w:rPr>
              <w:t>CAO — chi phí thấp</w:t>
            </w:r>
          </w:p>
        </w:tc>
        <w:tc>
          <w:tcPr>
            <w:tcW w:type="dxa" w:w="1881"/>
            <w:tcW w:w="2268" w:type="dxa"/>
          </w:tcPr>
          <w:p>
            <w:r>
              <w:rPr>
                <w:rFonts w:ascii="Times New Roman" w:hAnsi="Times New Roman"/>
                <w:sz w:val="20"/>
              </w:rPr>
              <w:t>Triển khai trường</w:t>
            </w:r>
          </w:p>
        </w:tc>
      </w:tr>
      <w:tr>
        <w:tc>
          <w:tcPr>
            <w:tcW w:type="dxa" w:w="1881"/>
            <w:tcW w:w="567" w:type="dxa"/>
          </w:tcPr>
          <w:p>
            <w:r>
              <w:rPr>
                <w:rFonts w:ascii="Times New Roman" w:hAnsi="Times New Roman"/>
                <w:sz w:val="20"/>
              </w:rPr>
              <w:t>5</w:t>
            </w:r>
          </w:p>
        </w:tc>
        <w:tc>
          <w:tcPr>
            <w:tcW w:type="dxa" w:w="1881"/>
            <w:tcW w:w="2551" w:type="dxa"/>
          </w:tcPr>
          <w:p>
            <w:r>
              <w:rPr>
                <w:rFonts w:ascii="Times New Roman" w:hAnsi="Times New Roman"/>
                <w:sz w:val="20"/>
              </w:rPr>
              <w:t>CBT do GV (school-based)</w:t>
            </w:r>
          </w:p>
        </w:tc>
        <w:tc>
          <w:tcPr>
            <w:tcW w:type="dxa" w:w="1881"/>
            <w:tcW w:w="2268" w:type="dxa"/>
          </w:tcPr>
          <w:p>
            <w:r>
              <w:rPr>
                <w:rFonts w:ascii="Times New Roman" w:hAnsi="Times New Roman"/>
                <w:sz w:val="20"/>
              </w:rPr>
              <w:t>Sri Lanka B8 RCT 720 HS</w:t>
            </w:r>
          </w:p>
        </w:tc>
        <w:tc>
          <w:tcPr>
            <w:tcW w:type="dxa" w:w="1881"/>
            <w:tcW w:w="1984" w:type="dxa"/>
          </w:tcPr>
          <w:p>
            <w:r>
              <w:rPr>
                <w:rFonts w:ascii="Times New Roman" w:hAnsi="Times New Roman"/>
                <w:sz w:val="20"/>
              </w:rPr>
              <w:t>CAO — LMIC khả thi</w:t>
            </w:r>
          </w:p>
        </w:tc>
        <w:tc>
          <w:tcPr>
            <w:tcW w:type="dxa" w:w="1881"/>
            <w:tcW w:w="2268" w:type="dxa"/>
          </w:tcPr>
          <w:p>
            <w:r>
              <w:rPr>
                <w:rFonts w:ascii="Times New Roman" w:hAnsi="Times New Roman"/>
                <w:sz w:val="20"/>
              </w:rPr>
              <w:t>Đào tạo GV chuyên môn</w:t>
            </w:r>
          </w:p>
        </w:tc>
      </w:tr>
      <w:tr>
        <w:tc>
          <w:tcPr>
            <w:tcW w:type="dxa" w:w="1881"/>
            <w:tcW w:w="567" w:type="dxa"/>
          </w:tcPr>
          <w:p>
            <w:r>
              <w:rPr>
                <w:rFonts w:ascii="Times New Roman" w:hAnsi="Times New Roman"/>
                <w:sz w:val="20"/>
              </w:rPr>
              <w:t>6</w:t>
            </w:r>
          </w:p>
        </w:tc>
        <w:tc>
          <w:tcPr>
            <w:tcW w:type="dxa" w:w="1881"/>
            <w:tcW w:w="2551" w:type="dxa"/>
          </w:tcPr>
          <w:p>
            <w:r>
              <w:rPr>
                <w:rFonts w:ascii="Times New Roman" w:hAnsi="Times New Roman"/>
                <w:sz w:val="20"/>
              </w:rPr>
              <w:t>CA-CBT (thích ứng văn hóa)</w:t>
            </w:r>
          </w:p>
        </w:tc>
        <w:tc>
          <w:tcPr>
            <w:tcW w:type="dxa" w:w="1881"/>
            <w:tcW w:w="2268" w:type="dxa"/>
          </w:tcPr>
          <w:p>
            <w:r>
              <w:rPr>
                <w:rFonts w:ascii="Times New Roman" w:hAnsi="Times New Roman"/>
                <w:sz w:val="20"/>
              </w:rPr>
              <w:t>Praptomojati ĐNA SR</w:t>
            </w:r>
          </w:p>
        </w:tc>
        <w:tc>
          <w:tcPr>
            <w:tcW w:type="dxa" w:w="1881"/>
            <w:tcW w:w="1984" w:type="dxa"/>
          </w:tcPr>
          <w:p>
            <w:r>
              <w:rPr>
                <w:rFonts w:ascii="Times New Roman" w:hAnsi="Times New Roman"/>
                <w:sz w:val="20"/>
              </w:rPr>
              <w:t>CỰC CAO</w:t>
            </w:r>
          </w:p>
        </w:tc>
        <w:tc>
          <w:tcPr>
            <w:tcW w:type="dxa" w:w="1881"/>
            <w:tcW w:w="2268" w:type="dxa"/>
          </w:tcPr>
          <w:p>
            <w:r>
              <w:rPr>
                <w:rFonts w:ascii="Times New Roman" w:hAnsi="Times New Roman"/>
                <w:sz w:val="20"/>
              </w:rPr>
              <w:t>Phát triển phiên bản VN</w:t>
            </w:r>
          </w:p>
        </w:tc>
      </w:tr>
      <w:tr>
        <w:tc>
          <w:tcPr>
            <w:tcW w:type="dxa" w:w="1881"/>
            <w:tcW w:w="567" w:type="dxa"/>
          </w:tcPr>
          <w:p>
            <w:r>
              <w:rPr>
                <w:rFonts w:ascii="Times New Roman" w:hAnsi="Times New Roman"/>
                <w:sz w:val="20"/>
              </w:rPr>
              <w:t>7</w:t>
            </w:r>
          </w:p>
        </w:tc>
        <w:tc>
          <w:tcPr>
            <w:tcW w:type="dxa" w:w="1881"/>
            <w:tcW w:w="2551" w:type="dxa"/>
          </w:tcPr>
          <w:p>
            <w:r>
              <w:rPr>
                <w:rFonts w:ascii="Times New Roman" w:hAnsi="Times New Roman"/>
                <w:sz w:val="20"/>
              </w:rPr>
              <w:t>Hoạt động thể chất (PE)</w:t>
            </w:r>
          </w:p>
        </w:tc>
        <w:tc>
          <w:tcPr>
            <w:tcW w:type="dxa" w:w="1881"/>
            <w:tcW w:w="2268" w:type="dxa"/>
          </w:tcPr>
          <w:p>
            <w:r>
              <w:rPr>
                <w:rFonts w:ascii="Times New Roman" w:hAnsi="Times New Roman"/>
                <w:sz w:val="20"/>
              </w:rPr>
              <w:t>BMC NMA SUCRA 0,51</w:t>
            </w:r>
          </w:p>
        </w:tc>
        <w:tc>
          <w:tcPr>
            <w:tcW w:type="dxa" w:w="1881"/>
            <w:tcW w:w="1984" w:type="dxa"/>
          </w:tcPr>
          <w:p>
            <w:r>
              <w:rPr>
                <w:rFonts w:ascii="Times New Roman" w:hAnsi="Times New Roman"/>
                <w:sz w:val="20"/>
              </w:rPr>
              <w:t>CAO — sẵn có ở trường</w:t>
            </w:r>
          </w:p>
        </w:tc>
        <w:tc>
          <w:tcPr>
            <w:tcW w:type="dxa" w:w="1881"/>
            <w:tcW w:w="2268" w:type="dxa"/>
          </w:tcPr>
          <w:p>
            <w:r>
              <w:rPr>
                <w:rFonts w:ascii="Times New Roman" w:hAnsi="Times New Roman"/>
                <w:sz w:val="20"/>
              </w:rPr>
              <w:t>Tích hợp giờ thể dục</w:t>
            </w:r>
          </w:p>
        </w:tc>
      </w:tr>
      <w:tr>
        <w:tc>
          <w:tcPr>
            <w:tcW w:type="dxa" w:w="1881"/>
            <w:tcW w:w="567" w:type="dxa"/>
          </w:tcPr>
          <w:p>
            <w:r>
              <w:rPr>
                <w:rFonts w:ascii="Times New Roman" w:hAnsi="Times New Roman"/>
                <w:sz w:val="20"/>
              </w:rPr>
              <w:t>8</w:t>
            </w:r>
          </w:p>
        </w:tc>
        <w:tc>
          <w:tcPr>
            <w:tcW w:type="dxa" w:w="1881"/>
            <w:tcW w:w="2551" w:type="dxa"/>
          </w:tcPr>
          <w:p>
            <w:r>
              <w:rPr>
                <w:rFonts w:ascii="Times New Roman" w:hAnsi="Times New Roman"/>
                <w:sz w:val="20"/>
              </w:rPr>
              <w:t>Resilience training</w:t>
            </w:r>
          </w:p>
        </w:tc>
        <w:tc>
          <w:tcPr>
            <w:tcW w:type="dxa" w:w="1881"/>
            <w:tcW w:w="2268" w:type="dxa"/>
          </w:tcPr>
          <w:p>
            <w:r>
              <w:rPr>
                <w:rFonts w:ascii="Times New Roman" w:hAnsi="Times New Roman"/>
                <w:sz w:val="20"/>
              </w:rPr>
              <w:t>Cao 2025 MA Frontiers</w:t>
            </w:r>
          </w:p>
        </w:tc>
        <w:tc>
          <w:tcPr>
            <w:tcW w:type="dxa" w:w="1881"/>
            <w:tcW w:w="1984" w:type="dxa"/>
          </w:tcPr>
          <w:p>
            <w:r>
              <w:rPr>
                <w:rFonts w:ascii="Times New Roman" w:hAnsi="Times New Roman"/>
                <w:sz w:val="20"/>
              </w:rPr>
              <w:t>CAO</w:t>
            </w:r>
          </w:p>
        </w:tc>
        <w:tc>
          <w:tcPr>
            <w:tcW w:type="dxa" w:w="1881"/>
            <w:tcW w:w="2268" w:type="dxa"/>
          </w:tcPr>
          <w:p>
            <w:r>
              <w:rPr>
                <w:rFonts w:ascii="Times New Roman" w:hAnsi="Times New Roman"/>
                <w:sz w:val="20"/>
              </w:rPr>
              <w:t>Module bổ trợ CBT</w:t>
            </w:r>
          </w:p>
        </w:tc>
      </w:tr>
      <w:tr>
        <w:tc>
          <w:tcPr>
            <w:tcW w:type="dxa" w:w="1881"/>
            <w:tcW w:w="567" w:type="dxa"/>
          </w:tcPr>
          <w:p>
            <w:r>
              <w:rPr>
                <w:rFonts w:ascii="Times New Roman" w:hAnsi="Times New Roman"/>
                <w:sz w:val="20"/>
              </w:rPr>
              <w:t>9</w:t>
            </w:r>
          </w:p>
        </w:tc>
        <w:tc>
          <w:tcPr>
            <w:tcW w:type="dxa" w:w="1881"/>
            <w:tcW w:w="2551" w:type="dxa"/>
          </w:tcPr>
          <w:p>
            <w:r>
              <w:rPr>
                <w:rFonts w:ascii="Times New Roman" w:hAnsi="Times New Roman"/>
                <w:sz w:val="20"/>
              </w:rPr>
              <w:t>Thư giãn-Luyện tập (Yoga)</w:t>
            </w:r>
          </w:p>
        </w:tc>
        <w:tc>
          <w:tcPr>
            <w:tcW w:type="dxa" w:w="1881"/>
            <w:tcW w:w="2268" w:type="dxa"/>
          </w:tcPr>
          <w:p>
            <w:r>
              <w:rPr>
                <w:rFonts w:ascii="Times New Roman" w:hAnsi="Times New Roman"/>
                <w:sz w:val="20"/>
              </w:rPr>
              <w:t>Trần Nguyễn Ngọc VN 2018</w:t>
            </w:r>
          </w:p>
        </w:tc>
        <w:tc>
          <w:tcPr>
            <w:tcW w:type="dxa" w:w="1881"/>
            <w:tcW w:w="1984" w:type="dxa"/>
          </w:tcPr>
          <w:p>
            <w:r>
              <w:rPr>
                <w:rFonts w:ascii="Times New Roman" w:hAnsi="Times New Roman"/>
                <w:sz w:val="20"/>
              </w:rPr>
              <w:t>CAO — đã thử nghiệm VN</w:t>
            </w:r>
          </w:p>
        </w:tc>
        <w:tc>
          <w:tcPr>
            <w:tcW w:type="dxa" w:w="1881"/>
            <w:tcW w:w="2268" w:type="dxa"/>
          </w:tcPr>
          <w:p>
            <w:r>
              <w:rPr>
                <w:rFonts w:ascii="Times New Roman" w:hAnsi="Times New Roman"/>
                <w:sz w:val="20"/>
              </w:rPr>
              <w:t>Module bổ trợ; cần RCT VTN</w:t>
            </w:r>
          </w:p>
        </w:tc>
      </w:tr>
      <w:tr>
        <w:tc>
          <w:tcPr>
            <w:tcW w:type="dxa" w:w="1881"/>
            <w:tcW w:w="567" w:type="dxa"/>
          </w:tcPr>
          <w:p>
            <w:r>
              <w:rPr>
                <w:rFonts w:ascii="Times New Roman" w:hAnsi="Times New Roman"/>
                <w:sz w:val="20"/>
              </w:rPr>
              <w:t>10</w:t>
            </w:r>
          </w:p>
        </w:tc>
        <w:tc>
          <w:tcPr>
            <w:tcW w:type="dxa" w:w="1881"/>
            <w:tcW w:w="2551" w:type="dxa"/>
          </w:tcPr>
          <w:p>
            <w:r>
              <w:rPr>
                <w:rFonts w:ascii="Times New Roman" w:hAnsi="Times New Roman"/>
                <w:sz w:val="20"/>
              </w:rPr>
              <w:t>Mobile CBT (trầm cảm)</w:t>
            </w:r>
          </w:p>
        </w:tc>
        <w:tc>
          <w:tcPr>
            <w:tcW w:type="dxa" w:w="1881"/>
            <w:tcW w:w="2268" w:type="dxa"/>
          </w:tcPr>
          <w:p>
            <w:r>
              <w:rPr>
                <w:rFonts w:ascii="Times New Roman" w:hAnsi="Times New Roman"/>
                <w:sz w:val="20"/>
              </w:rPr>
              <w:t>Qiaochu 7/8 NC dương tính</w:t>
            </w:r>
          </w:p>
        </w:tc>
        <w:tc>
          <w:tcPr>
            <w:tcW w:type="dxa" w:w="1881"/>
            <w:tcW w:w="1984" w:type="dxa"/>
          </w:tcPr>
          <w:p>
            <w:r>
              <w:rPr>
                <w:rFonts w:ascii="Times New Roman" w:hAnsi="Times New Roman"/>
                <w:sz w:val="20"/>
              </w:rPr>
              <w:t>CAO</w:t>
            </w:r>
          </w:p>
        </w:tc>
        <w:tc>
          <w:tcPr>
            <w:tcW w:type="dxa" w:w="1881"/>
            <w:tcW w:w="2268" w:type="dxa"/>
          </w:tcPr>
          <w:p>
            <w:r>
              <w:rPr>
                <w:rFonts w:ascii="Times New Roman" w:hAnsi="Times New Roman"/>
                <w:sz w:val="20"/>
              </w:rPr>
              <w:t>Cho TRẦM CẢM mạnh hơn lo âu</w:t>
            </w:r>
          </w:p>
        </w:tc>
      </w:tr>
      <w:tr>
        <w:tc>
          <w:tcPr>
            <w:tcW w:type="dxa" w:w="1881"/>
            <w:tcW w:w="567" w:type="dxa"/>
          </w:tcPr>
          <w:p>
            <w:r>
              <w:rPr>
                <w:rFonts w:ascii="Times New Roman" w:hAnsi="Times New Roman"/>
                <w:sz w:val="20"/>
              </w:rPr>
              <w:t>11</w:t>
            </w:r>
          </w:p>
        </w:tc>
        <w:tc>
          <w:tcPr>
            <w:tcW w:type="dxa" w:w="1881"/>
            <w:tcW w:w="2551" w:type="dxa"/>
          </w:tcPr>
          <w:p>
            <w:r>
              <w:rPr>
                <w:rFonts w:ascii="Times New Roman" w:hAnsi="Times New Roman"/>
                <w:sz w:val="20"/>
              </w:rPr>
              <w:t>PLACES self-referral</w:t>
            </w:r>
          </w:p>
        </w:tc>
        <w:tc>
          <w:tcPr>
            <w:tcW w:type="dxa" w:w="1881"/>
            <w:tcW w:w="2268" w:type="dxa"/>
          </w:tcPr>
          <w:p>
            <w:r>
              <w:rPr>
                <w:rFonts w:ascii="Times New Roman" w:hAnsi="Times New Roman"/>
                <w:sz w:val="20"/>
              </w:rPr>
              <w:t>B5 UK BESST 900 HS</w:t>
            </w:r>
          </w:p>
        </w:tc>
        <w:tc>
          <w:tcPr>
            <w:tcW w:type="dxa" w:w="1881"/>
            <w:tcW w:w="1984" w:type="dxa"/>
          </w:tcPr>
          <w:p>
            <w:r>
              <w:rPr>
                <w:rFonts w:ascii="Times New Roman" w:hAnsi="Times New Roman"/>
                <w:sz w:val="20"/>
              </w:rPr>
              <w:t>TB — cần adapt</w:t>
            </w:r>
          </w:p>
        </w:tc>
        <w:tc>
          <w:tcPr>
            <w:tcW w:type="dxa" w:w="1881"/>
            <w:tcW w:w="2268" w:type="dxa"/>
          </w:tcPr>
          <w:p>
            <w:r>
              <w:rPr>
                <w:rFonts w:ascii="Times New Roman" w:hAnsi="Times New Roman"/>
                <w:sz w:val="20"/>
              </w:rPr>
              <w:t>Thử nghiệm pilot</w:t>
            </w:r>
          </w:p>
        </w:tc>
      </w:tr>
      <w:tr>
        <w:tc>
          <w:tcPr>
            <w:tcW w:type="dxa" w:w="1881"/>
            <w:tcW w:w="567" w:type="dxa"/>
          </w:tcPr>
          <w:p>
            <w:r>
              <w:rPr>
                <w:rFonts w:ascii="Times New Roman" w:hAnsi="Times New Roman"/>
                <w:sz w:val="20"/>
              </w:rPr>
              <w:t>12</w:t>
            </w:r>
          </w:p>
        </w:tc>
        <w:tc>
          <w:tcPr>
            <w:tcW w:type="dxa" w:w="1881"/>
            <w:tcW w:w="2551" w:type="dxa"/>
          </w:tcPr>
          <w:p>
            <w:r>
              <w:rPr>
                <w:rFonts w:ascii="Times New Roman" w:hAnsi="Times New Roman"/>
                <w:sz w:val="20"/>
              </w:rPr>
              <w:t>Mindfulness phổ quát</w:t>
            </w:r>
          </w:p>
        </w:tc>
        <w:tc>
          <w:tcPr>
            <w:tcW w:type="dxa" w:w="1881"/>
            <w:tcW w:w="2268" w:type="dxa"/>
          </w:tcPr>
          <w:p>
            <w:r>
              <w:rPr>
                <w:rFonts w:ascii="Times New Roman" w:hAnsi="Times New Roman"/>
                <w:sz w:val="20"/>
              </w:rPr>
              <w:t>B5 UK 8.376 HS THẤT BẠI</w:t>
            </w:r>
          </w:p>
        </w:tc>
        <w:tc>
          <w:tcPr>
            <w:tcW w:type="dxa" w:w="1881"/>
            <w:tcW w:w="1984" w:type="dxa"/>
          </w:tcPr>
          <w:p>
            <w:r>
              <w:rPr>
                <w:rFonts w:ascii="Times New Roman" w:hAnsi="Times New Roman"/>
                <w:sz w:val="20"/>
              </w:rPr>
              <w:t>KHÔNG nên triển khai universal</w:t>
            </w:r>
          </w:p>
        </w:tc>
        <w:tc>
          <w:tcPr>
            <w:tcW w:type="dxa" w:w="1881"/>
            <w:tcW w:w="2268" w:type="dxa"/>
          </w:tcPr>
          <w:p>
            <w:r>
              <w:rPr>
                <w:rFonts w:ascii="Times New Roman" w:hAnsi="Times New Roman"/>
                <w:sz w:val="20"/>
              </w:rPr>
              <w:t>Tránh universal</w:t>
            </w:r>
          </w:p>
        </w:tc>
      </w:tr>
      <w:tr>
        <w:tc>
          <w:tcPr>
            <w:tcW w:type="dxa" w:w="1881"/>
            <w:tcW w:w="567" w:type="dxa"/>
          </w:tcPr>
          <w:p>
            <w:r>
              <w:rPr>
                <w:rFonts w:ascii="Times New Roman" w:hAnsi="Times New Roman"/>
                <w:sz w:val="20"/>
              </w:rPr>
              <w:t>13</w:t>
            </w:r>
          </w:p>
        </w:tc>
        <w:tc>
          <w:tcPr>
            <w:tcW w:type="dxa" w:w="1881"/>
            <w:tcW w:w="2551" w:type="dxa"/>
          </w:tcPr>
          <w:p>
            <w:r>
              <w:rPr>
                <w:rFonts w:ascii="Times New Roman" w:hAnsi="Times New Roman"/>
                <w:sz w:val="20"/>
              </w:rPr>
              <w:t>Universal CBT phổ quát</w:t>
            </w:r>
          </w:p>
        </w:tc>
        <w:tc>
          <w:tcPr>
            <w:tcW w:type="dxa" w:w="1881"/>
            <w:tcW w:w="2268" w:type="dxa"/>
          </w:tcPr>
          <w:p>
            <w:r>
              <w:rPr>
                <w:rFonts w:ascii="Times New Roman" w:hAnsi="Times New Roman"/>
                <w:sz w:val="20"/>
              </w:rPr>
              <w:t>Zhang Bayesian — hiệu quả nhỏ</w:t>
            </w:r>
          </w:p>
        </w:tc>
        <w:tc>
          <w:tcPr>
            <w:tcW w:type="dxa" w:w="1881"/>
            <w:tcW w:w="1984" w:type="dxa"/>
          </w:tcPr>
          <w:p>
            <w:r>
              <w:rPr>
                <w:rFonts w:ascii="Times New Roman" w:hAnsi="Times New Roman"/>
                <w:sz w:val="20"/>
              </w:rPr>
              <w:t>KHÔNG nên — TARGETED tốt hơn</w:t>
            </w:r>
          </w:p>
        </w:tc>
        <w:tc>
          <w:tcPr>
            <w:tcW w:type="dxa" w:w="1881"/>
            <w:tcW w:w="2268" w:type="dxa"/>
          </w:tcPr>
          <w:p>
            <w:r>
              <w:rPr>
                <w:rFonts w:ascii="Times New Roman" w:hAnsi="Times New Roman"/>
                <w:sz w:val="20"/>
              </w:rPr>
              <w:t>Tránh — chuyển TARGETED</w:t>
            </w:r>
          </w:p>
        </w:tc>
      </w:tr>
    </w:tbl>
    <w:p>
      <w:pPr>
        <w:pStyle w:val="Heading2"/>
      </w:pPr>
      <w:r>
        <w:rPr>
          <w:rFonts w:ascii="Times New Roman" w:hAnsi="Times New Roman"/>
          <w:color w:val="000000"/>
        </w:rPr>
        <w:t>IV.3. Khoảng trống nghiên cứu can thiệp tại VN</w:t>
      </w:r>
    </w:p>
    <w:p>
      <w:r>
        <w:rPr>
          <w:rFonts w:ascii="Times New Roman" w:hAnsi="Times New Roman"/>
          <w:b/>
          <w:i w:val="0"/>
          <w:sz w:val="24"/>
        </w:rPr>
        <w:t>Sau khi tổng hợp 15 bài can thiệp, 5 khoảng trống lớn nhất cho VN là:</w:t>
      </w:r>
    </w:p>
    <w:p>
      <w:r>
        <w:rPr>
          <w:rFonts w:ascii="Times New Roman" w:hAnsi="Times New Roman"/>
          <w:b w:val="0"/>
          <w:i w:val="0"/>
          <w:sz w:val="24"/>
        </w:rPr>
        <w:t>1. RCT CAN THIỆP TÂM LÝ ĐẦU TIÊN cho VTN có RLLA tại VN — chưa có bài nào. Trần Nguyễn Ngọc 2018 là người lớn nội trú.</w:t>
      </w:r>
    </w:p>
    <w:p>
      <w:r>
        <w:rPr>
          <w:rFonts w:ascii="Times New Roman" w:hAnsi="Times New Roman"/>
          <w:b w:val="0"/>
          <w:i w:val="0"/>
          <w:sz w:val="24"/>
        </w:rPr>
        <w:t>2. Phát triển app iCBT/Mobile CBT TIẾNG VIỆT — phù hợp xếp hạng số 3-4 (Xian, Walder, Japan).</w:t>
      </w:r>
    </w:p>
    <w:p>
      <w:r>
        <w:rPr>
          <w:rFonts w:ascii="Times New Roman" w:hAnsi="Times New Roman"/>
          <w:b w:val="0"/>
          <w:i w:val="0"/>
          <w:sz w:val="24"/>
        </w:rPr>
        <w:t>3. Đào tạo GIÁO VIÊN cung cấp CBT tại trường — mô hình Sri Lanka khả thi cho LMIC.</w:t>
      </w:r>
    </w:p>
    <w:p>
      <w:r>
        <w:rPr>
          <w:rFonts w:ascii="Times New Roman" w:hAnsi="Times New Roman"/>
          <w:b w:val="0"/>
          <w:i w:val="0"/>
          <w:sz w:val="24"/>
        </w:rPr>
        <w:t>4. CA-CBT (CBT thích ứng văn hóa Á Đông) phiên bản VN — yếu tố Phật giáo, gia đình mở rộng, "fear of letting down" (Dong 2025).</w:t>
      </w:r>
    </w:p>
    <w:p>
      <w:r>
        <w:rPr>
          <w:rFonts w:ascii="Times New Roman" w:hAnsi="Times New Roman"/>
          <w:b w:val="0"/>
          <w:i w:val="0"/>
          <w:sz w:val="24"/>
        </w:rPr>
        <w:t>5. CAN THIỆP ĐA CẤP: cá nhân + GIA ĐÌNH + cộng đồng — lấp khoảng trống Menon B10 + phát hiện kênh giao tiếp gia đình Dong A5 (OR=0,22).</w:t>
      </w:r>
    </w:p>
    <w:p>
      <w:pPr>
        <w:pStyle w:val="Heading2"/>
      </w:pPr>
      <w:r>
        <w:rPr>
          <w:rFonts w:ascii="Times New Roman" w:hAnsi="Times New Roman"/>
          <w:color w:val="000000"/>
        </w:rPr>
        <w:t>IV.4. Đề xuất thiết kế can thiệp cho đề cương VN (giai đoạn 2)</w:t>
      </w:r>
    </w:p>
    <w:p>
      <w:r>
        <w:rPr>
          <w:rFonts w:ascii="Times New Roman" w:hAnsi="Times New Roman"/>
          <w:b/>
          <w:i w:val="0"/>
          <w:sz w:val="24"/>
        </w:rPr>
        <w:t>Dựa trên tổng hợp 15 bài, đề xuất can thiệp 12 tuần TARGETED cho HS THCS/THPT có triệu chứng GAD-7 ≥8 hoặc DASS-Y lo âu ≥8:</w:t>
      </w:r>
    </w:p>
    <w:p>
      <w:r>
        <w:rPr>
          <w:rFonts w:ascii="Times New Roman" w:hAnsi="Times New Roman"/>
          <w:b w:val="0"/>
          <w:i w:val="0"/>
          <w:sz w:val="24"/>
        </w:rPr>
        <w:t>THÀNH PHẦN 1 — CBT NHÓM TARGETED (8 buổi, 60p/buổi, 8-12 HS/nhóm): Dựa trên CAMS, BMC NMA, Sri Lanka. Do giáo viên/cố vấn tâm lý đã đào tạo cung cấp.</w:t>
      </w:r>
    </w:p>
    <w:p>
      <w:r>
        <w:rPr>
          <w:rFonts w:ascii="Times New Roman" w:hAnsi="Times New Roman"/>
          <w:b w:val="0"/>
          <w:i w:val="0"/>
          <w:sz w:val="24"/>
        </w:rPr>
        <w:t>THÀNH PHẦN 2 — MODULE GIAO TIẾP GIA ĐÌNH (4 buổi, có cha mẹ): KIẾN THỨC MỚI từ Dong 2025 (OR=0,22) + Menon B10 (gap GIA ĐÌNH). Kỹ năng "tâm sự" — listening, không phán xét.</w:t>
      </w:r>
    </w:p>
    <w:p>
      <w:r>
        <w:rPr>
          <w:rFonts w:ascii="Times New Roman" w:hAnsi="Times New Roman"/>
          <w:b w:val="0"/>
          <w:i w:val="0"/>
          <w:sz w:val="24"/>
        </w:rPr>
        <w:t>THÀNH PHẦN 3 — RESILIENCE (3 buổi): Dựa trên Cao 2025 MA. Lạc quan, kết nối XH, tự nhận thức.</w:t>
      </w:r>
    </w:p>
    <w:p>
      <w:r>
        <w:rPr>
          <w:rFonts w:ascii="Times New Roman" w:hAnsi="Times New Roman"/>
          <w:b w:val="0"/>
          <w:i w:val="0"/>
          <w:sz w:val="24"/>
        </w:rPr>
        <w:t>THÀNH PHẦN 4 — HOẠT ĐỘNG THỂ CHẤT + THỞ-THƯ GIÃN (8 buổi tích hợp giờ thể dục): Dựa trên BMC NMA PE SUCRA 0,51 + Trần Nguyễn Ngọc 2018 (cho phép VN).</w:t>
      </w:r>
    </w:p>
    <w:p>
      <w:r>
        <w:rPr>
          <w:rFonts w:ascii="Times New Roman" w:hAnsi="Times New Roman"/>
          <w:b w:val="0"/>
          <w:i w:val="0"/>
          <w:sz w:val="24"/>
        </w:rPr>
        <w:t>THÀNH PHẦN 5 — APP iCBT TIẾNG VIỆT (suốt 12 tuần, hỗ trợ qua chat): Phát triển dựa trên Walder DMHI g=0,878 (SAD-specific + có hướng dẫn) + Japan B11.</w:t>
      </w:r>
    </w:p>
    <w:p>
      <w:r>
        <w:rPr>
          <w:rFonts w:ascii="Times New Roman" w:hAnsi="Times New Roman"/>
          <w:b w:val="0"/>
          <w:i w:val="0"/>
          <w:sz w:val="24"/>
        </w:rPr>
        <w:t>CƠ CHẾ TIẾP CẬN: PLACES self-referral (UK B5) — HS tự đăng ký dùng từ thường ngày ("căng thẳng", "lo lắng").</w:t>
      </w:r>
    </w:p>
    <w:p>
      <w:pPr>
        <w:pStyle w:val="Heading2"/>
      </w:pPr>
      <w:r>
        <w:rPr>
          <w:rFonts w:ascii="Times New Roman" w:hAnsi="Times New Roman"/>
          <w:color w:val="000000"/>
        </w:rPr>
        <w:t>IV.5. Kết luận</w:t>
      </w:r>
    </w:p>
    <w:p>
      <w:r>
        <w:rPr>
          <w:rFonts w:ascii="Times New Roman" w:hAnsi="Times New Roman"/>
          <w:b/>
          <w:i/>
          <w:sz w:val="24"/>
        </w:rPr>
        <w:t>Việt Nam đang có khoảng trống RẤT LỚN về nghiên cứu can thiệp tâm lý cho VTN có RLLA — 0 RCT trong hệ thống 58 bài. Trần Nguyễn Ngọc 2018 là cơ sở duy nhất từ VN nhưng đối tượng người lớn nội trú. Bằng chứng quốc tế (đặc biệt từ Châu Á) cho thấy CBT (cá nhân, nhóm, internet) là phương pháp hiệu quả nhất; mô hình Sri Lanka (GV cung cấp) khả thi cho LMIC; iCBT phù hợp VTN digital-native; PHẢI tránh universal interventions vô hiệu lực; cần tích hợp can thiệp GIA ĐÌNH (phát hiện mới Dong 2025). Đề cương VN nên thiết kế can thiệp TARGETED 12 tuần đa thành phần — đây sẽ là RCT đầu tiên loại này tại VN.</w:t>
      </w:r>
    </w:p>
    <w:p>
      <w:r>
        <w:rPr>
          <w:rFonts w:ascii="Times New Roman" w:hAnsi="Times New Roman"/>
          <w:b w:val="0"/>
          <w:i/>
          <w:sz w:val="24"/>
        </w:rPr>
        <w:t>---</w:t>
      </w:r>
    </w:p>
    <w:p>
      <w:r>
        <w:rPr>
          <w:rFonts w:ascii="Times New Roman" w:hAnsi="Times New Roman"/>
          <w:b w:val="0"/>
          <w:i/>
          <w:sz w:val="20"/>
        </w:rPr>
        <w:t>Tài liệu tham chiếu: 15 bài can thiệp (#28, #29, #41-44, #48-51, #56-58 + Trần Nguyễn Ngọc 2018) + Walkup et al. 2008 NEJM (CAMS, lịch sử). Xem chi tiết bản dịch trong thư mục 03_Ban-dich/.</w:t>
      </w:r>
    </w:p>
    <w:p>
      <w:r>
        <w:rPr>
          <w:rFonts w:ascii="Times New Roman" w:hAnsi="Times New Roman"/>
          <w:b w:val="0"/>
          <w:i/>
          <w:sz w:val="20"/>
        </w:rPr>
        <w:t>Cập nhật: 10/04/2026 | Tổng hợp bởi nhóm NC dự án Lo âu | Phong cách Công Thị Hằng v5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