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3A68"/>
          <w:sz w:val="32"/>
        </w:rPr>
        <w:t>GIẢI THÍCH KÝ HIỆU KTC VÀ CrI</w:t>
      </w:r>
    </w:p>
    <w:p>
      <w:pPr>
        <w:jc w:val="center"/>
      </w:pPr>
      <w:r>
        <w:rPr>
          <w:rFonts w:ascii="Times New Roman" w:hAnsi="Times New Roman"/>
          <w:i/>
          <w:color w:val="666666"/>
          <w:sz w:val="20"/>
        </w:rPr>
        <w:t>Tài liệu tham khảo nhanh — khác biệt giữa Khoảng tin cậy tần suất (CI) và Khoảng tin cậy Bayesian (CrI) trong báo cáo nghiên cứu</w:t>
      </w:r>
    </w:p>
    <w:p>
      <w:pPr>
        <w:jc w:val="center"/>
      </w:pPr>
      <w:r>
        <w:rPr>
          <w:rFonts w:ascii="Times New Roman" w:hAnsi="Times New Roman"/>
          <w:i/>
          <w:color w:val="666666"/>
          <w:sz w:val="20"/>
        </w:rPr>
        <w:t>Người soạn: Nhóm dự án Lo âu | Tháng 04/2026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1. KTC (Khoảng tin cậy) — thuật ngữ tiếng Việt chung</w:t>
      </w:r>
    </w:p>
    <w:p>
      <w:r>
        <w:rPr>
          <w:rFonts w:ascii="Times New Roman" w:hAnsi="Times New Roman"/>
          <w:b/>
          <w:sz w:val="24"/>
        </w:rPr>
        <w:t>KTC</w:t>
      </w:r>
      <w:r>
        <w:rPr>
          <w:rFonts w:ascii="Times New Roman" w:hAnsi="Times New Roman"/>
          <w:sz w:val="24"/>
        </w:rPr>
        <w:t xml:space="preserve"> = </w:t>
      </w:r>
      <w:r>
        <w:rPr>
          <w:rFonts w:ascii="Times New Roman" w:hAnsi="Times New Roman"/>
          <w:b/>
          <w:sz w:val="24"/>
          <w:u w:val="single"/>
        </w:rPr>
        <w:t>K</w:t>
      </w:r>
      <w:r>
        <w:rPr>
          <w:rFonts w:ascii="Times New Roman" w:hAnsi="Times New Roman"/>
          <w:sz w:val="24"/>
        </w:rPr>
        <w:t xml:space="preserve">hoảng </w:t>
      </w:r>
      <w:r>
        <w:rPr>
          <w:rFonts w:ascii="Times New Roman" w:hAnsi="Times New Roman"/>
          <w:b/>
          <w:sz w:val="24"/>
          <w:u w:val="single"/>
        </w:rPr>
        <w:t>T</w:t>
      </w:r>
      <w:r>
        <w:rPr>
          <w:rFonts w:ascii="Times New Roman" w:hAnsi="Times New Roman"/>
          <w:sz w:val="24"/>
        </w:rPr>
        <w:t xml:space="preserve">in </w:t>
      </w:r>
      <w:r>
        <w:rPr>
          <w:rFonts w:ascii="Times New Roman" w:hAnsi="Times New Roman"/>
          <w:b/>
          <w:sz w:val="24"/>
          <w:u w:val="single"/>
        </w:rPr>
        <w:t>C</w:t>
      </w:r>
      <w:r>
        <w:rPr>
          <w:rFonts w:ascii="Times New Roman" w:hAnsi="Times New Roman"/>
          <w:sz w:val="24"/>
        </w:rPr>
        <w:t xml:space="preserve">ậy. Tiếng Anh có </w:t>
      </w:r>
      <w:r>
        <w:rPr>
          <w:rFonts w:ascii="Times New Roman" w:hAnsi="Times New Roman"/>
          <w:b/>
          <w:sz w:val="24"/>
        </w:rPr>
        <w:t>hai</w:t>
      </w:r>
      <w:r>
        <w:rPr>
          <w:rFonts w:ascii="Times New Roman" w:hAnsi="Times New Roman"/>
          <w:sz w:val="24"/>
        </w:rPr>
        <w:t xml:space="preserve"> khái niệm khác nhau:</w:t>
      </w:r>
    </w:p>
    <w:p>
      <w:r>
        <w:rPr>
          <w:rFonts w:ascii="Times New Roman" w:hAnsi="Times New Roman"/>
          <w:sz w:val="24"/>
        </w:rPr>
        <w:t>• CI = Confidence Interval — Khoảng tin cậy theo trường phái tần suất (frequentist)</w:t>
      </w:r>
    </w:p>
    <w:p>
      <w:r>
        <w:rPr>
          <w:rFonts w:ascii="Times New Roman" w:hAnsi="Times New Roman"/>
          <w:sz w:val="24"/>
        </w:rPr>
        <w:t>• CrI = Credible Interval — Khoảng tin cậy theo trường phái Bayesian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i/>
          <w:sz w:val="24"/>
        </w:rPr>
        <w:t xml:space="preserve">Vấn đề dịch thuật: </w:t>
      </w:r>
      <w:r>
        <w:rPr>
          <w:rFonts w:ascii="Times New Roman" w:hAnsi="Times New Roman"/>
          <w:sz w:val="24"/>
        </w:rPr>
        <w:t xml:space="preserve">tiếng Việt chỉ có </w:t>
      </w:r>
      <w:r>
        <w:rPr>
          <w:rFonts w:ascii="Times New Roman" w:hAnsi="Times New Roman"/>
          <w:b/>
          <w:sz w:val="24"/>
        </w:rPr>
        <w:t xml:space="preserve">một </w:t>
      </w:r>
      <w:r>
        <w:rPr>
          <w:rFonts w:ascii="Times New Roman" w:hAnsi="Times New Roman"/>
          <w:sz w:val="24"/>
        </w:rPr>
        <w:t xml:space="preserve">cụm từ "khoảng tin cậy" nhưng tiếng Anh có </w:t>
      </w:r>
      <w:r>
        <w:rPr>
          <w:rFonts w:ascii="Times New Roman" w:hAnsi="Times New Roman"/>
          <w:b/>
          <w:sz w:val="24"/>
        </w:rPr>
        <w:t>hai</w:t>
      </w:r>
      <w:r>
        <w:rPr>
          <w:rFonts w:ascii="Times New Roman" w:hAnsi="Times New Roman"/>
          <w:sz w:val="24"/>
        </w:rPr>
        <w:t xml:space="preserve"> khái niệm khác nhau về nền tảng thống kê. Do đó khi ghi "KTC 95 %" trong báo cáo, cần có context (ví dụ: Bayesian MA, frequentist RCT) để biết là CI hay CrI.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2. So sánh CI vs CrI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Đặc điểm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CI (Confidence Interval)</w:t>
            </w:r>
          </w:p>
        </w:tc>
        <w:tc>
          <w:tcPr>
            <w:tcW w:type="dxa" w:w="288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CrI (Credible Interval)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Tên tiếng Việt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Khoảng tin cậy (tần suất)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Khoảng tin cậy Bayesian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Trường phái thống kê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Frequentist (tần suất chủ nghĩa)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Bayesian (Bayes)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Phổ biến ở đâu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Đa số NC y học, dịch tễ, RCT, meta-analysis frequentist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Bayesian MA, Bayesian NMA, decision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Cách diễn giải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"Nếu lặp lại NC vô hạn lần, 95 % CI sẽ chứa giá trị thật" — phức tạp, khó giải thích lâm sàng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"Có 95 % xác suất giá trị thật nằm trong khoảng này" — trực quan, dễ hiểu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Giả định cần thiết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Cần n đủ lớn để xấp xỉ phân phối chuẩn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Không cần mẫu lớn; dùng xác suất hậu nghiệm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Tích hợp bằng chứng trước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Không (mỗi NC độc lập)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Có (prior knowledge) — phù hợp thực hành dựa trên bằng chứng tích luỹ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3. Ví dụ minh hoạ: MD (KTC 95 % CrI) = –0,19 [–0,22; –0,17]</w:t>
      </w:r>
    </w:p>
    <w:p>
      <w:r>
        <w:rPr>
          <w:rFonts w:ascii="Times New Roman" w:hAnsi="Times New Roman"/>
          <w:b/>
          <w:color w:val="2E548B"/>
          <w:sz w:val="24"/>
        </w:rPr>
        <w:t>Cách đọc ĐÚNG (Bayesian CrI):</w:t>
      </w:r>
    </w:p>
    <w:p>
      <w:r>
        <w:rPr>
          <w:rFonts w:ascii="Times New Roman" w:hAnsi="Times New Roman"/>
          <w:i/>
          <w:color w:val="0B5E20"/>
        </w:rPr>
        <w:t>"Có 95 % xác suất rằng hiệu quả can thiệp thực sự (MD — Mean Difference / khác biệt trung bình) nằm trong khoảng –0,22 đến –0,17. Điểm ước lượng tốt nhất là –0,19."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2E548B"/>
          <w:sz w:val="24"/>
        </w:rPr>
        <w:t>Cách đọc SAI (nhầm với CI tần suất):</w:t>
      </w:r>
    </w:p>
    <w:p>
      <w:r>
        <w:rPr>
          <w:rFonts w:ascii="Times New Roman" w:hAnsi="Times New Roman"/>
          <w:b/>
          <w:color w:val="C00000"/>
          <w:sz w:val="24"/>
        </w:rPr>
        <w:t xml:space="preserve">❌ </w:t>
      </w:r>
      <w:r>
        <w:rPr>
          <w:rFonts w:ascii="Times New Roman" w:hAnsi="Times New Roman"/>
          <w:color w:val="C00000"/>
          <w:sz w:val="24"/>
        </w:rPr>
        <w:t xml:space="preserve">"Nếu lặp lại NC vô hạn lần, 95 % các khoảng tính được sẽ chứa giá trị thật" — đây là định nghĩa </w:t>
      </w:r>
      <w:r>
        <w:rPr>
          <w:rFonts w:ascii="Times New Roman" w:hAnsi="Times New Roman"/>
          <w:b/>
          <w:color w:val="C00000"/>
          <w:sz w:val="24"/>
        </w:rPr>
        <w:t>CI tần suất</w:t>
      </w:r>
      <w:r>
        <w:rPr>
          <w:rFonts w:ascii="Times New Roman" w:hAnsi="Times New Roman"/>
          <w:color w:val="C00000"/>
          <w:sz w:val="24"/>
        </w:rPr>
        <w:t>, KHÔNG phải CrI Bayesian.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2E548B"/>
          <w:sz w:val="24"/>
        </w:rPr>
        <w:t>Diễn giải thực tế cho thầy:</w:t>
      </w:r>
    </w:p>
    <w:p>
      <w:r>
        <w:rPr>
          <w:rFonts w:ascii="Times New Roman" w:hAnsi="Times New Roman"/>
          <w:i/>
        </w:rPr>
        <w:t>Với NC "Zhang, Liang &amp; Kang 2026" (Bài 56 trong báo cáo 10/04, Bayesian meta-analysis 31 RCT, n = 19.865 trẻ em/VTN) nói về CBT học đường: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sz w:val="24"/>
        </w:rPr>
        <w:t xml:space="preserve">Kết quả gốc: "School-based CBT produced a small reduction in anxiety symptoms, </w:t>
      </w:r>
      <w:r>
        <w:rPr>
          <w:rFonts w:ascii="Times New Roman" w:hAnsi="Times New Roman"/>
          <w:b/>
          <w:sz w:val="24"/>
        </w:rPr>
        <w:t>SMD: –0.19, 95 % CrI: –0.22 to –0.17</w:t>
      </w:r>
      <w:r>
        <w:rPr>
          <w:rFonts w:ascii="Times New Roman" w:hAnsi="Times New Roman"/>
          <w:sz w:val="24"/>
        </w:rPr>
        <w:t>"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</w:rPr>
        <w:t>Dịch đầy đủ:</w:t>
      </w:r>
    </w:p>
    <w:p>
      <w:r>
        <w:rPr>
          <w:rFonts w:ascii="Times New Roman" w:hAnsi="Times New Roman"/>
          <w:i/>
        </w:rPr>
        <w:t>"CBT học đường tạo ra hiệu ứng giảm triệu chứng lo âu nhỏ. SMD chuẩn hoá = –0,19 (KTC 95 % Bayesian: –0,22 đến –0,17). Với xác suất 95 %, hiệu quả thực sự nằm giữa –0,22 và –0,17."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2E548B"/>
          <w:sz w:val="24"/>
        </w:rPr>
        <w:t>Điểm chốt lâm sàng:</w:t>
      </w:r>
    </w:p>
    <w:p>
      <w:r>
        <w:rPr>
          <w:rFonts w:ascii="Times New Roman" w:hAnsi="Times New Roman"/>
          <w:sz w:val="24"/>
        </w:rPr>
        <w:t xml:space="preserve">• Cả khoảng đều nằm </w:t>
      </w:r>
      <w:r>
        <w:rPr>
          <w:rFonts w:ascii="Times New Roman" w:hAnsi="Times New Roman"/>
          <w:b/>
          <w:sz w:val="24"/>
        </w:rPr>
        <w:t>bên trái số 0</w:t>
      </w:r>
      <w:r>
        <w:rPr>
          <w:rFonts w:ascii="Times New Roman" w:hAnsi="Times New Roman"/>
          <w:sz w:val="24"/>
        </w:rPr>
        <w:t xml:space="preserve"> → có ý nghĩa thống kê (hiệu quả thực sự khác 0).</w:t>
      </w:r>
    </w:p>
    <w:p>
      <w:r>
        <w:rPr>
          <w:rFonts w:ascii="Times New Roman" w:hAnsi="Times New Roman"/>
          <w:sz w:val="24"/>
        </w:rPr>
        <w:t xml:space="preserve">• Nhưng độ lớn </w:t>
      </w:r>
      <w:r>
        <w:rPr>
          <w:rFonts w:ascii="Times New Roman" w:hAnsi="Times New Roman"/>
          <w:b/>
          <w:sz w:val="24"/>
        </w:rPr>
        <w:t>rất nhỏ</w:t>
      </w:r>
      <w:r>
        <w:rPr>
          <w:rFonts w:ascii="Times New Roman" w:hAnsi="Times New Roman"/>
          <w:sz w:val="24"/>
        </w:rPr>
        <w:t xml:space="preserve"> (|SMD| &lt; 0,2 theo tiêu chí Cohen) → ý nghĩa lâm sàng hạn chế — không nên triển khai universal, nên cân nhắc targeted.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4. Quy ước ký hiệu trong bản dịch của dự án Lo 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Ký hiệu viết gọn</w:t>
            </w:r>
          </w:p>
        </w:tc>
        <w:tc>
          <w:tcPr>
            <w:tcW w:type="dxa" w:w="432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Ý nghĩa đầy đủ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KTC 95 %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Khoảng tin cậy 95 % (chung — cần xem context để biết CI hay CrI)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KTC 95 % CI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Khoảng tin cậy 95 % tần suất (frequentist) — dùng trong RCT, meta-analysis thông thường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KTC 95 % CrI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Khoảng tin cậy 95 % Bayesian — dùng trong Bayesian MA, Bayesian NMA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MD [KTC ...]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Mean Difference (khác biệt trung bình giữa 2 nhóm) — dùng khi các NC đo cùng thang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SMD [KTC ...]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Standardized Mean Difference (khác biệt chuẩn hoá) — dùng khi các NC đo các thang khác nhau (ví dụ GAD-7 vs STAI-C vs DASS-21). Cohen: |SMD|&lt;0,2 = trivial; 0,2–0,5 = small; 0,5–0,8 = medium; &gt;0,8 = large.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OR [KTC ...]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Odds Ratio (tỷ số odds) — thường dùng trong NC dịch tễ và case-control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RR [KTC ...]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Risk Ratio (tỷ số nguy cơ tương đối) — thường dùng trong cohort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HR [KTC ...]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Hazard Ratio (tỷ số nguy cơ tức thời) — dùng trong survival analysis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β [KTC ...]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Hệ số hồi quy (beta) — dùng trong linear regression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d (Cohen)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Cohen's d — hệ số hiệu ứng standard cho so sánh 2 nhóm (MD/SD)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g (Hedges)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2"/>
              </w:rPr>
              <w:t>Hedges' g — tương tự Cohen's d nhưng hiệu chỉnh cho cỡ mẫu nhỏ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5. Khi nào dùng CrI?</w:t>
      </w:r>
    </w:p>
    <w:p>
      <w:r>
        <w:rPr>
          <w:rFonts w:ascii="Times New Roman" w:hAnsi="Times New Roman"/>
          <w:i/>
        </w:rPr>
        <w:t>CrI xuất hiện khi báo cáo khai báo là Bayesian meta-analysis (MA) hoặc Bayesian network meta-analysis (NMA). Các bài trong thư viện dự án Lo âu có dùng CrI:</w:t>
      </w:r>
    </w:p>
    <w:p>
      <w:r>
        <w:rPr>
          <w:rFonts w:ascii="Times New Roman" w:hAnsi="Times New Roman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Canonical ID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Tác giả / Năm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Thiết kế Bayesian</w:t>
            </w:r>
          </w:p>
        </w:tc>
        <w:tc>
          <w:tcPr>
            <w:tcW w:type="dxa" w:w="2160"/>
            <w:shd w:fill="D9E1F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Ghi chú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QT049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Zhang, Liang &amp; Kang 2026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Bayesian 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31 RCT, n = 19.865; SMD anxiety –0,19 [95 % CrI: –0,22; –0,17]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QT029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Li et al. 2025 (BMC)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Bayesian NMA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30 RCT điều trị lo âu trẻ em; CBT SUCRA 0,66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QT039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Xian, Zhang &amp; Jiang 2024 (JAD)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Bayesian NMA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2"/>
              </w:rPr>
              <w:t>30 RCT SAD ở VTN; iCBT SUCRA 71,2 % — xếp hạng 1</w:t>
            </w:r>
          </w:p>
        </w:tc>
      </w:tr>
    </w:tbl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i/>
          <w:color w:val="666666"/>
        </w:rPr>
        <w:t>Các bài khác trong thư viện dùng CI (frequentist) thông thường — nếu không nói là Bayesian thì mặc định là CI tần suất.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6. Gợi ý cách viết trong báo cáo gửi thầy</w:t>
      </w:r>
    </w:p>
    <w:p>
      <w:r>
        <w:rPr>
          <w:rFonts w:ascii="Times New Roman" w:hAnsi="Times New Roman"/>
          <w:b/>
          <w:color w:val="2E548B"/>
          <w:sz w:val="24"/>
        </w:rPr>
        <w:t>Chuẩn viết đề xuất:</w:t>
      </w:r>
    </w:p>
    <w:p>
      <w:r>
        <w:rPr>
          <w:rFonts w:ascii="Times New Roman" w:hAnsi="Times New Roman"/>
          <w:b/>
          <w:color w:val="0B5E20"/>
          <w:sz w:val="24"/>
        </w:rPr>
        <w:t xml:space="preserve">✅ </w:t>
      </w:r>
      <w:r>
        <w:rPr>
          <w:rFonts w:ascii="Times New Roman" w:hAnsi="Times New Roman"/>
          <w:i/>
          <w:sz w:val="24"/>
        </w:rPr>
        <w:t>"SMD = –0,19 (KTC 95 % Bayesian: –0,22 đến –0,17)"</w:t>
      </w:r>
    </w:p>
    <w:p>
      <w:r>
        <w:rPr>
          <w:rFonts w:ascii="Times New Roman" w:hAnsi="Times New Roman"/>
          <w:b/>
          <w:color w:val="0B5E20"/>
          <w:sz w:val="24"/>
        </w:rPr>
        <w:t xml:space="preserve">✅ </w:t>
      </w:r>
      <w:r>
        <w:rPr>
          <w:rFonts w:ascii="Times New Roman" w:hAnsi="Times New Roman"/>
          <w:i/>
          <w:sz w:val="24"/>
        </w:rPr>
        <w:t>"SMD = –0,19 (95 % CrI: –0,22; –0,17)" — ngắn gọn, dùng trong bảng số liệu</w:t>
      </w:r>
    </w:p>
    <w:p>
      <w:r>
        <w:rPr>
          <w:rFonts w:ascii="Times New Roman" w:hAnsi="Times New Roman"/>
          <w:b/>
          <w:color w:val="0B5E20"/>
          <w:sz w:val="24"/>
        </w:rPr>
        <w:t xml:space="preserve">✅ </w:t>
      </w:r>
      <w:r>
        <w:rPr>
          <w:rFonts w:ascii="Times New Roman" w:hAnsi="Times New Roman"/>
          <w:i/>
          <w:sz w:val="24"/>
        </w:rPr>
        <w:t>"SMD (KTC 95 % CrI) = –0,19 [–0,22; –0,17]" — format khoa học chuẩn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2E548B"/>
          <w:sz w:val="24"/>
        </w:rPr>
        <w:t>Tránh:</w:t>
      </w:r>
    </w:p>
    <w:p>
      <w:r>
        <w:rPr>
          <w:rFonts w:ascii="Times New Roman" w:hAnsi="Times New Roman"/>
          <w:b/>
          <w:color w:val="C00000"/>
          <w:sz w:val="24"/>
        </w:rPr>
        <w:t xml:space="preserve">❌ </w:t>
      </w:r>
      <w:r>
        <w:rPr>
          <w:rFonts w:ascii="Times New Roman" w:hAnsi="Times New Roman"/>
          <w:i/>
          <w:color w:val="C00000"/>
          <w:sz w:val="24"/>
        </w:rPr>
        <w:t>"SMD = –0,19 (KTC 95 %: –0,22; –0,17)" — mơ hồ, không rõ CI hay CrI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2E548B"/>
          <w:sz w:val="24"/>
        </w:rPr>
        <w:t>Khi cần lần đầu giới thiệu thuật ngữ CrI trong báo cáo:</w:t>
      </w:r>
    </w:p>
    <w:p>
      <w:r>
        <w:rPr>
          <w:rFonts w:ascii="Times New Roman" w:hAnsi="Times New Roman"/>
          <w:i/>
          <w:color w:val="666666"/>
        </w:rPr>
        <w:t>"CrI (Credible Interval — khoảng tin cậy Bayesian) khác với CI (Confidence Interval) thông thường ở chỗ cho phép diễn giải trực tiếp: có 95 % xác suất giá trị thật nằm trong khoảng này. Trong báo cáo này, CrI được dùng cho các kết quả từ Bayesian meta-analysis (ví dụ Zhang et al. 2026, Li et al. 2025, Xian et al. 2024), trong khi CI được dùng cho các kết quả từ frequentist meta-analysis."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b/>
          <w:color w:val="1F3A68"/>
          <w:sz w:val="28"/>
        </w:rPr>
        <w:t>7. Kết luận</w:t>
      </w:r>
    </w:p>
    <w:p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KTC là thuật ngữ chung tiếng Việt, có thể chỉ CI (tần suất) hoặc CrI (Bayesian). Luôn ghi rõ để tránh mơ hồ.</w:t>
      </w:r>
    </w:p>
    <w:p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CrI trực quan hơn CI: diễn giải trực tiếp xác suất; phù hợp cho tư vấn lâm sàng và ra quyết định.</w:t>
      </w:r>
    </w:p>
    <w:p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Ví dụ chuẩn: </w:t>
      </w:r>
      <w:r>
        <w:rPr>
          <w:rFonts w:ascii="Times New Roman" w:hAnsi="Times New Roman"/>
          <w:b/>
          <w:i/>
          <w:sz w:val="24"/>
        </w:rPr>
        <w:t>"SMD = –0,19 (KTC 95 % CrI: –0,22; –0,17)"</w:t>
      </w:r>
      <w:r>
        <w:rPr>
          <w:rFonts w:ascii="Times New Roman" w:hAnsi="Times New Roman"/>
          <w:sz w:val="24"/>
        </w:rPr>
        <w:t xml:space="preserve"> hoặc ghi rõ trong phần phương pháp rằng "các khoảng CrI được tính theo mô hình Bayesian hierarchical".</w:t>
      </w:r>
    </w:p>
    <w:p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Khi đọc báo cáo: kiểm tra trong phần </w:t>
      </w:r>
      <w:r>
        <w:rPr>
          <w:rFonts w:ascii="Times New Roman" w:hAnsi="Times New Roman"/>
          <w:i/>
          <w:sz w:val="24"/>
        </w:rPr>
        <w:t>Methods</w:t>
      </w:r>
      <w:r>
        <w:rPr>
          <w:rFonts w:ascii="Times New Roman" w:hAnsi="Times New Roman"/>
          <w:sz w:val="24"/>
        </w:rPr>
        <w:t xml:space="preserve"> xem meta-analysis là frequentist hay Bayesian để áp đúng cách diễn giải.</w:t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</w:rPr>
      </w:r>
    </w:p>
    <w:p>
      <w:r>
        <w:rPr>
          <w:rFonts w:ascii="Times New Roman" w:hAnsi="Times New Roman"/>
          <w:color w:val="999999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sz w:val="22"/>
        </w:rPr>
        <w:t>PHỤ LỤC: Nguồn tham khảo</w:t>
      </w:r>
    </w:p>
    <w:p>
      <w:r>
        <w:rPr>
          <w:rFonts w:ascii="Times New Roman" w:hAnsi="Times New Roman"/>
          <w:color w:val="666666"/>
          <w:sz w:val="20"/>
        </w:rPr>
        <w:t>• Kruschke JK. "Doing Bayesian Data Analysis" (2015, Academic Press) — chương 12 về Credible Intervals</w:t>
      </w:r>
    </w:p>
    <w:p>
      <w:r>
        <w:rPr>
          <w:rFonts w:ascii="Times New Roman" w:hAnsi="Times New Roman"/>
          <w:color w:val="666666"/>
          <w:sz w:val="20"/>
        </w:rPr>
        <w:t>• Spiegelhalter D et al. "Bayesian Approaches to Clinical Trials and Health-Care Evaluation" (Wiley)</w:t>
      </w:r>
    </w:p>
    <w:p>
      <w:r>
        <w:rPr>
          <w:rFonts w:ascii="Times New Roman" w:hAnsi="Times New Roman"/>
          <w:color w:val="666666"/>
          <w:sz w:val="20"/>
        </w:rPr>
        <w:t>• Gelman A et al. "Bayesian Data Analysis" (3rd ed., CRC Press)</w:t>
      </w:r>
    </w:p>
    <w:p>
      <w:r>
        <w:rPr>
          <w:rFonts w:ascii="Times New Roman" w:hAnsi="Times New Roman"/>
          <w:color w:val="666666"/>
          <w:sz w:val="20"/>
        </w:rPr>
        <w:t>• Báo cáo Can thiệp 10/04/2026 — mục các bài Bài 29 (Li 2025), Bài 43 (Xian 2024), Bài 56 (Zhang 2026)</w:t>
      </w:r>
    </w:p>
    <w:p>
      <w:r>
        <w:rPr>
          <w:rFonts w:ascii="Times New Roman" w:hAnsi="Times New Roman"/>
        </w:rPr>
      </w:r>
    </w:p>
    <w:p>
      <w:pPr>
        <w:jc w:val="center"/>
      </w:pPr>
      <w:r>
        <w:rPr>
          <w:rFonts w:ascii="Times New Roman" w:hAnsi="Times New Roman"/>
          <w:i/>
          <w:color w:val="808080"/>
          <w:sz w:val="20"/>
        </w:rPr>
        <w:t>Tài liệu này do Nhóm dự án Lo âu soạn để giúp làm rõ ký hiệu thống kê khi đọc các báo cáo Bayesian meta-analysis.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