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32"/>
        </w:rPr>
        <w:t>HIỂU VỀ KTC VÀ CrI TRONG 15 PHÚT</w:t>
      </w:r>
    </w:p>
    <w:p>
      <w:pPr>
        <w:jc w:val="center"/>
      </w:pPr>
      <w:r>
        <w:rPr>
          <w:rFonts w:ascii="Times New Roman" w:hAnsi="Times New Roman"/>
          <w:b/>
          <w:color w:val="1F3A68"/>
          <w:sz w:val="32"/>
        </w:rPr>
        <w:t>Dành cho người làm lâm sàng/nghiên cứu tâm lý học</w:t>
      </w:r>
    </w:p>
    <w:p>
      <w:pPr>
        <w:jc w:val="center"/>
      </w:pPr>
      <w:r>
        <w:rPr>
          <w:rFonts w:ascii="Times New Roman" w:hAnsi="Times New Roman"/>
          <w:i/>
          <w:color w:val="666666"/>
          <w:sz w:val="22"/>
        </w:rPr>
        <w:t>Giải thích từ bối cảnh thực tế — không đi vào công thức phức tạp</w:t>
      </w:r>
    </w:p>
    <w:p>
      <w:pPr>
        <w:jc w:val="center"/>
      </w:pPr>
      <w:r>
        <w:rPr>
          <w:rFonts w:ascii="Times New Roman" w:hAnsi="Times New Roman"/>
          <w:i/>
          <w:color w:val="666666"/>
          <w:sz w:val="20"/>
        </w:rPr>
        <w:t>Nhóm dự án Lo âu | Tháng 04/2026</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FDE7"/>
          </w:tcPr>
          <w:p>
            <w:r/>
            <w:r>
              <w:rPr>
                <w:rFonts w:ascii="Times New Roman" w:hAnsi="Times New Roman"/>
                <w:i/>
                <w:sz w:val="22"/>
              </w:rPr>
              <w:t>TÓM TẮT TRONG 30 GIÂY (cho người bận):</w:t>
              <w:br/>
              <w:br/>
              <w:t>Khi đọc báo cáo nghiên cứu có ghi "SMD = –0,19 (95 % CrI: –0,22; –0,17)", thầy có thể đọc nó chính xác như một khoảng tin cậy 95 % thông thường (CI). Sự khác biệt giữa CI và CrI chủ yếu về TRIẾT HỌC thống kê (tần suất vs Bayesian), KHÔNG ảnh hưởng kết luận lâm sàng. Trong 90 % trường hợp thực tế tại tâm lý học, CI và CrI cho KẾT QUẢ SỐ gần như trùng nhau. Điều thực sự quan trọng khi đọc: (1) Khoảng có chứa 0 không? → có ý nghĩa thống kê không; (2) Độ lớn effect size? → có ý nghĩa lâm sàng không.</w:t>
            </w:r>
          </w:p>
        </w:tc>
      </w:tr>
    </w:tbl>
    <w:p>
      <w:r>
        <w:rPr>
          <w:rFonts w:ascii="Times New Roman" w:hAnsi="Times New Roman"/>
        </w:rPr>
      </w:r>
    </w:p>
    <w:p>
      <w:r>
        <w:rPr>
          <w:rFonts w:ascii="Times New Roman" w:hAnsi="Times New Roman"/>
          <w:b/>
          <w:color w:val="1F3A68"/>
          <w:sz w:val="28"/>
        </w:rPr>
        <w:t>1. Câu chuyện mở đầu: Tại sao lại có hai khoảng tin cậy khác nhau?</w:t>
      </w:r>
    </w:p>
    <w:p>
      <w:r>
        <w:rPr>
          <w:rFonts w:ascii="Times New Roman" w:hAnsi="Times New Roman"/>
          <w:i/>
        </w:rPr>
        <w:t>Hãy tưởng tượng thầy có một học viên hỏi:</w:t>
      </w:r>
    </w:p>
    <w:p>
      <w:r>
        <w:rPr>
          <w:rFonts w:ascii="Times New Roman" w:hAnsi="Times New Roman"/>
        </w:rPr>
      </w:r>
    </w:p>
    <w:p>
      <w:r>
        <w:rPr>
          <w:rFonts w:ascii="Times New Roman" w:hAnsi="Times New Roman"/>
          <w:i/>
          <w:color w:val="2E548B"/>
        </w:rPr>
        <w:t>"Thưa cô, em làm nghiên cứu về stress ở học sinh. Trong mẫu 100 em, điểm stress trung bình là 15,2 ± 3,4 (SD). Cô cho em hỏi: điểm stress THỰC SỰ của QUẦN THỂ học sinh Việt Nam là bao nhiêu?"</w:t>
      </w:r>
    </w:p>
    <w:p>
      <w:r>
        <w:rPr>
          <w:rFonts w:ascii="Times New Roman" w:hAnsi="Times New Roman"/>
        </w:rPr>
      </w:r>
    </w:p>
    <w:p>
      <w:r>
        <w:rPr>
          <w:rFonts w:ascii="Times New Roman" w:hAnsi="Times New Roman"/>
          <w:b/>
        </w:rPr>
        <w:t>Có HAI cách trả lời, tuỳ vào trường phái thống kê:</w:t>
      </w:r>
    </w:p>
    <w:p>
      <w:r>
        <w:rPr>
          <w:rFonts w:ascii="Times New Roman" w:hAnsi="Times New Roman"/>
        </w:rPr>
      </w:r>
    </w:p>
    <w:p>
      <w:r>
        <w:rPr>
          <w:rFonts w:ascii="Times New Roman" w:hAnsi="Times New Roman"/>
          <w:b/>
        </w:rPr>
        <w:t>Cách 1 — Trường phái TẦN SUẤT (Frequentist, chuẩn cổ điển):</w:t>
      </w:r>
    </w:p>
    <w:p>
      <w:r>
        <w:rPr>
          <w:rFonts w:ascii="Times New Roman" w:hAnsi="Times New Roman"/>
        </w:rPr>
        <w:t>"Từ mẫu của em, tôi tính được khoảng tin cậy 95 %: 14,5 đến 15,9. Ý nghĩa: NẾU em lặp lại nghiên cứu này 100 lần (mỗi lần mẫu 100 em khác nhau), thì khoảng 95 trong số 100 khoảng tin cậy tính được sẽ CHỨA giá trị thực. Nhưng cụ thể khoảng [14,5; 15,9] này CÓ CHỨA giá trị thực hay không — tôi KHÔNG biết, vì giá trị thực chỉ có thể là MỘT SỐ cố định, còn khoảng tôi tính là ngẫu nhiên."</w:t>
      </w:r>
    </w:p>
    <w:p>
      <w:r>
        <w:rPr>
          <w:rFonts w:ascii="Times New Roman" w:hAnsi="Times New Roman"/>
          <w:sz w:val="24"/>
        </w:rPr>
        <w:t xml:space="preserve">→ Cái này gọi là </w:t>
      </w:r>
      <w:r>
        <w:rPr>
          <w:rFonts w:ascii="Times New Roman" w:hAnsi="Times New Roman"/>
          <w:b/>
          <w:sz w:val="24"/>
        </w:rPr>
        <w:t>CI</w:t>
      </w:r>
      <w:r>
        <w:rPr>
          <w:rFonts w:ascii="Times New Roman" w:hAnsi="Times New Roman"/>
          <w:sz w:val="24"/>
        </w:rPr>
        <w:t xml:space="preserve"> = </w:t>
      </w:r>
      <w:r>
        <w:rPr>
          <w:rFonts w:ascii="Times New Roman" w:hAnsi="Times New Roman"/>
          <w:b/>
          <w:color w:val="C00000"/>
          <w:sz w:val="24"/>
        </w:rPr>
        <w:t>C</w:t>
      </w:r>
      <w:r>
        <w:rPr>
          <w:rFonts w:ascii="Times New Roman" w:hAnsi="Times New Roman"/>
          <w:sz w:val="24"/>
        </w:rPr>
        <w:t xml:space="preserve">onfidence </w:t>
      </w:r>
      <w:r>
        <w:rPr>
          <w:rFonts w:ascii="Times New Roman" w:hAnsi="Times New Roman"/>
          <w:b/>
          <w:color w:val="C00000"/>
          <w:sz w:val="24"/>
        </w:rPr>
        <w:t>I</w:t>
      </w:r>
      <w:r>
        <w:rPr>
          <w:rFonts w:ascii="Times New Roman" w:hAnsi="Times New Roman"/>
          <w:sz w:val="24"/>
        </w:rPr>
        <w:t>nterval.</w:t>
      </w:r>
    </w:p>
    <w:p>
      <w:r>
        <w:rPr>
          <w:rFonts w:ascii="Times New Roman" w:hAnsi="Times New Roman"/>
        </w:rPr>
      </w:r>
    </w:p>
    <w:p>
      <w:r>
        <w:rPr>
          <w:rFonts w:ascii="Times New Roman" w:hAnsi="Times New Roman"/>
          <w:b/>
        </w:rPr>
        <w:t>Cách 2 — Trường phái BAYESIAN:</w:t>
      </w:r>
    </w:p>
    <w:p>
      <w:r>
        <w:rPr>
          <w:rFonts w:ascii="Times New Roman" w:hAnsi="Times New Roman"/>
        </w:rPr>
        <w:t>"Từ mẫu của em + niềm tin ban đầu hợp lý (prior), tôi tính được khoảng credible 95 %: 14,5 đến 15,9. Ý nghĩa: CÓ 95 % XÁC SUẤT rằng giá trị thực nằm trong khoảng [14,5; 15,9]. Đơn giản vậy thôi."</w:t>
      </w:r>
    </w:p>
    <w:p>
      <w:r>
        <w:rPr>
          <w:rFonts w:ascii="Times New Roman" w:hAnsi="Times New Roman"/>
          <w:sz w:val="24"/>
        </w:rPr>
        <w:t xml:space="preserve">→ Cái này gọi là </w:t>
      </w:r>
      <w:r>
        <w:rPr>
          <w:rFonts w:ascii="Times New Roman" w:hAnsi="Times New Roman"/>
          <w:b/>
          <w:sz w:val="24"/>
        </w:rPr>
        <w:t>CrI</w:t>
      </w:r>
      <w:r>
        <w:rPr>
          <w:rFonts w:ascii="Times New Roman" w:hAnsi="Times New Roman"/>
          <w:sz w:val="24"/>
        </w:rPr>
        <w:t xml:space="preserve"> = </w:t>
      </w:r>
      <w:r>
        <w:rPr>
          <w:rFonts w:ascii="Times New Roman" w:hAnsi="Times New Roman"/>
          <w:b/>
          <w:color w:val="0B5E20"/>
          <w:sz w:val="24"/>
        </w:rPr>
        <w:t>Cr</w:t>
      </w:r>
      <w:r>
        <w:rPr>
          <w:rFonts w:ascii="Times New Roman" w:hAnsi="Times New Roman"/>
          <w:sz w:val="24"/>
        </w:rPr>
        <w:t xml:space="preserve">edible </w:t>
      </w:r>
      <w:r>
        <w:rPr>
          <w:rFonts w:ascii="Times New Roman" w:hAnsi="Times New Roman"/>
          <w:b/>
          <w:color w:val="0B5E20"/>
          <w:sz w:val="24"/>
        </w:rPr>
        <w:t>I</w:t>
      </w:r>
      <w:r>
        <w:rPr>
          <w:rFonts w:ascii="Times New Roman" w:hAnsi="Times New Roman"/>
          <w:sz w:val="24"/>
        </w:rPr>
        <w:t>nterval.</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3F2FD"/>
          </w:tcPr>
          <w:p>
            <w:r/>
            <w:r>
              <w:rPr>
                <w:rFonts w:ascii="Times New Roman" w:hAnsi="Times New Roman"/>
                <w:i/>
                <w:sz w:val="22"/>
              </w:rPr>
              <w:t>NHẬN XÉT: Hai khoảng có thể TRÙNG HOÀN TOÀN về số (ví dụ cả hai đều [14,5; 15,9]) nhưng DIỄN GIẢI khác nhau. CI là về "procedure" (phương pháp — nếu lặp lại nhiều lần), CrI là về "probability" (xác suất — cho khoảng cụ thể này). Đây là vấn đề TRIẾT HỌC thống kê, không phải vấn đề tính toán.</w:t>
            </w:r>
          </w:p>
        </w:tc>
      </w:tr>
    </w:tbl>
    <w:p>
      <w:r>
        <w:rPr>
          <w:rFonts w:ascii="Times New Roman" w:hAnsi="Times New Roman"/>
        </w:rPr>
      </w:r>
    </w:p>
    <w:p>
      <w:r>
        <w:rPr>
          <w:rFonts w:ascii="Times New Roman" w:hAnsi="Times New Roman"/>
          <w:b/>
          <w:color w:val="1F3A68"/>
          <w:sz w:val="28"/>
        </w:rPr>
        <w:t>2. Phép ẩn dụ giúp nhớ: Câu cá vs Bẫy cá</w:t>
      </w:r>
    </w:p>
    <w:p>
      <w:r>
        <w:rPr>
          <w:rFonts w:ascii="Times New Roman" w:hAnsi="Times New Roman"/>
          <w:i/>
        </w:rPr>
        <w:t>Hãy tưởng tượng thầy muốn biết con cá LỚN NHẤT trong ao đang ở ĐÂU:</w:t>
      </w:r>
    </w:p>
    <w:p>
      <w:r>
        <w:rPr>
          <w:rFonts w:ascii="Times New Roman" w:hAnsi="Times New Roman"/>
        </w:rPr>
      </w:r>
    </w:p>
    <w:p>
      <w:r>
        <w:rPr>
          <w:rFonts w:ascii="Times New Roman" w:hAnsi="Times New Roman"/>
          <w:b/>
          <w:color w:val="2E548B"/>
          <w:sz w:val="24"/>
        </w:rPr>
        <w:t>CI — như "THẢ LƯỚI nhiều lần" (Frequentist)</w:t>
      </w:r>
    </w:p>
    <w:p>
      <w:r>
        <w:rPr>
          <w:rFonts w:ascii="Times New Roman" w:hAnsi="Times New Roman"/>
          <w:i/>
        </w:rPr>
        <w:t>"Tôi thả 100 cái lưới (mỗi lần thả là một nghiên cứu mới). 95 trong 100 lưới sẽ BẮT được con cá lớn nhất. Nhưng CÁI LƯỚI THẦY ĐANG CẦM — tôi không biết nó có bắt được cá hay không. Tôi chỉ biết TỶ LỆ THÀNH CÔNG của phương pháp thả lưới."</w:t>
      </w:r>
    </w:p>
    <w:p>
      <w:r>
        <w:rPr>
          <w:rFonts w:ascii="Times New Roman" w:hAnsi="Times New Roman"/>
          <w:sz w:val="24"/>
        </w:rPr>
        <w:t xml:space="preserve">→ </w:t>
      </w:r>
      <w:r>
        <w:rPr>
          <w:rFonts w:ascii="Times New Roman" w:hAnsi="Times New Roman"/>
          <w:b/>
          <w:sz w:val="24"/>
        </w:rPr>
        <w:t>Tuyên bố về phương pháp</w:t>
      </w:r>
      <w:r>
        <w:rPr>
          <w:rFonts w:ascii="Times New Roman" w:hAnsi="Times New Roman"/>
          <w:sz w:val="24"/>
        </w:rPr>
        <w:t>, không phải về lưới cụ thể.</w:t>
      </w:r>
    </w:p>
    <w:p>
      <w:r>
        <w:rPr>
          <w:rFonts w:ascii="Times New Roman" w:hAnsi="Times New Roman"/>
        </w:rPr>
      </w:r>
    </w:p>
    <w:p>
      <w:r>
        <w:rPr>
          <w:rFonts w:ascii="Times New Roman" w:hAnsi="Times New Roman"/>
          <w:b/>
          <w:color w:val="2E548B"/>
          <w:sz w:val="24"/>
        </w:rPr>
        <w:t>CrI — như "NIỀM TIN VỀ VỊ TRÍ con cá" (Bayesian)</w:t>
      </w:r>
    </w:p>
    <w:p>
      <w:r>
        <w:rPr>
          <w:rFonts w:ascii="Times New Roman" w:hAnsi="Times New Roman"/>
          <w:i/>
        </w:rPr>
        <w:t>"Dựa trên quan sát + kinh nghiệm trước, TÔI TIN RẰNG có 95 % khả năng con cá lớn nhất đang nằm trong góc AO mà tôi đã khoanh. Nói ngắn gọn: có 95 % xác suất cá ở khoảng này."</w:t>
      </w:r>
    </w:p>
    <w:p>
      <w:r>
        <w:rPr>
          <w:rFonts w:ascii="Times New Roman" w:hAnsi="Times New Roman"/>
          <w:sz w:val="24"/>
        </w:rPr>
        <w:t xml:space="preserve">→ </w:t>
      </w:r>
      <w:r>
        <w:rPr>
          <w:rFonts w:ascii="Times New Roman" w:hAnsi="Times New Roman"/>
          <w:b/>
          <w:sz w:val="24"/>
        </w:rPr>
        <w:t>Tuyên bố trực tiếp về khoảng cụ thể</w:t>
      </w:r>
      <w:r>
        <w:rPr>
          <w:rFonts w:ascii="Times New Roman" w:hAnsi="Times New Roman"/>
          <w:sz w:val="24"/>
        </w:rPr>
        <w:t>.</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F3E0"/>
          </w:tcPr>
          <w:p>
            <w:r/>
            <w:r>
              <w:rPr>
                <w:rFonts w:ascii="Times New Roman" w:hAnsi="Times New Roman"/>
                <w:i/>
                <w:sz w:val="22"/>
              </w:rPr>
              <w:t>ĐIỂM QUAN TRỌNG: Đa số người đọc bài báo (cả thầy, học viên, bác sĩ) ĐỀU hiểu CI như thể là CrI — tức "95 % xác suất giá trị thật trong khoảng". Về mặt triết học, cách hiểu này SAI cho CI nhưng ĐÚNG cho CrI. Tuy nhiên trong thực hành, cách hiểu "loose" này ít khi dẫn đến quyết định lâm sàng sai.</w:t>
            </w:r>
          </w:p>
        </w:tc>
      </w:tr>
    </w:tbl>
    <w:p>
      <w:r>
        <w:rPr>
          <w:rFonts w:ascii="Times New Roman" w:hAnsi="Times New Roman"/>
        </w:rPr>
      </w:r>
    </w:p>
    <w:p>
      <w:r>
        <w:rPr>
          <w:rFonts w:ascii="Times New Roman" w:hAnsi="Times New Roman"/>
          <w:b/>
          <w:color w:val="1F3A68"/>
          <w:sz w:val="28"/>
        </w:rPr>
        <w:t>3. Đọc một kết quả cụ thể — từng bước</w:t>
      </w:r>
    </w:p>
    <w:p>
      <w:r>
        <w:rPr>
          <w:rFonts w:ascii="Times New Roman" w:hAnsi="Times New Roman"/>
          <w:i/>
        </w:rPr>
        <w:t>Lấy một kết quả thực từ báo cáo 10/04 của chúng ta:</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5F5F5"/>
          </w:tcPr>
          <w:p>
            <w:r/>
            <w:r>
              <w:rPr>
                <w:rFonts w:ascii="Times New Roman" w:hAnsi="Times New Roman"/>
                <w:i/>
                <w:sz w:val="22"/>
              </w:rPr>
              <w:t>KẾT QUẢ GỐC (Zhang et al. 2026, Bài 56, Bayesian meta-analysis 31 RCT, n = 19.865 HS):</w:t>
              <w:br/>
              <w:br/>
              <w:t>"School-based CBT produced a small reduction in anxiety symptoms</w:t>
              <w:br/>
              <w:t>SMD: –0.19, 95 % CrI: –0.22 to –0.17"</w:t>
            </w:r>
          </w:p>
        </w:tc>
      </w:tr>
    </w:tbl>
    <w:p>
      <w:r>
        <w:rPr>
          <w:rFonts w:ascii="Times New Roman" w:hAnsi="Times New Roman"/>
        </w:rPr>
      </w:r>
    </w:p>
    <w:p>
      <w:r>
        <w:rPr>
          <w:rFonts w:ascii="Times New Roman" w:hAnsi="Times New Roman"/>
          <w:b/>
          <w:color w:val="2E548B"/>
          <w:sz w:val="24"/>
        </w:rPr>
        <w:t>BƯỚC 1 — Hiểu ký hiệu SMD là gì</w:t>
      </w:r>
    </w:p>
    <w:p>
      <w:r>
        <w:rPr>
          <w:rFonts w:ascii="Times New Roman" w:hAnsi="Times New Roman"/>
          <w:b/>
          <w:sz w:val="24"/>
        </w:rPr>
        <w:t xml:space="preserve">SMD = </w:t>
      </w:r>
      <w:r>
        <w:rPr>
          <w:rFonts w:ascii="Times New Roman" w:hAnsi="Times New Roman"/>
          <w:b/>
          <w:color w:val="C00000"/>
          <w:sz w:val="24"/>
        </w:rPr>
        <w:t>S</w:t>
      </w:r>
      <w:r>
        <w:rPr>
          <w:rFonts w:ascii="Times New Roman" w:hAnsi="Times New Roman"/>
          <w:sz w:val="24"/>
        </w:rPr>
        <w:t xml:space="preserve">tandardized </w:t>
      </w:r>
      <w:r>
        <w:rPr>
          <w:rFonts w:ascii="Times New Roman" w:hAnsi="Times New Roman"/>
          <w:b/>
          <w:color w:val="C00000"/>
          <w:sz w:val="24"/>
        </w:rPr>
        <w:t>M</w:t>
      </w:r>
      <w:r>
        <w:rPr>
          <w:rFonts w:ascii="Times New Roman" w:hAnsi="Times New Roman"/>
          <w:sz w:val="24"/>
        </w:rPr>
        <w:t xml:space="preserve">ean </w:t>
      </w:r>
      <w:r>
        <w:rPr>
          <w:rFonts w:ascii="Times New Roman" w:hAnsi="Times New Roman"/>
          <w:b/>
          <w:color w:val="C00000"/>
          <w:sz w:val="24"/>
        </w:rPr>
        <w:t>D</w:t>
      </w:r>
      <w:r>
        <w:rPr>
          <w:rFonts w:ascii="Times New Roman" w:hAnsi="Times New Roman"/>
          <w:sz w:val="24"/>
        </w:rPr>
        <w:t>ifference = Khác biệt trung bình CHUẨN HOÁ</w:t>
      </w:r>
    </w:p>
    <w:p>
      <w:r>
        <w:rPr>
          <w:rFonts w:ascii="Times New Roman" w:hAnsi="Times New Roman"/>
        </w:rPr>
      </w:r>
    </w:p>
    <w:p>
      <w:r>
        <w:rPr>
          <w:rFonts w:ascii="Times New Roman" w:hAnsi="Times New Roman"/>
        </w:rPr>
        <w:t>Tại sao phải CHUẨN HOÁ? Vì 31 nghiên cứu được tổng hợp đã dùng NHIỀU thang đo lo âu khác nhau: GAD-7 (thang 0–21), SCARED (0–82), RCADS (0–45), STAI-C (20–80)... Không thể cộng trực tiếp điểm trung bình từ các thang này — phải chia cho độ lệch chuẩn (SD) để quy về CÙNG ĐƠN VỊ (đơn vị SD).</w:t>
      </w:r>
    </w:p>
    <w:p>
      <w:r>
        <w:rPr>
          <w:rFonts w:ascii="Times New Roman" w:hAnsi="Times New Roman"/>
        </w:rPr>
      </w:r>
    </w:p>
    <w:p>
      <w:r>
        <w:rPr>
          <w:rFonts w:ascii="Times New Roman" w:hAnsi="Times New Roman"/>
          <w:i/>
          <w:sz w:val="24"/>
        </w:rPr>
        <w:t xml:space="preserve">Công thức đơn giản: </w:t>
      </w:r>
      <w:r>
        <w:rPr>
          <w:rFonts w:ascii="Times New Roman" w:hAnsi="Times New Roman"/>
          <w:b/>
          <w:i/>
          <w:sz w:val="24"/>
        </w:rPr>
        <w:t>SMD = (Trung bình nhóm CT – Trung bình nhóm ĐC) ÷ SD chung</w:t>
      </w:r>
    </w:p>
    <w:p>
      <w:r>
        <w:rPr>
          <w:rFonts w:ascii="Times New Roman" w:hAnsi="Times New Roman"/>
        </w:rPr>
      </w:r>
    </w:p>
    <w:p>
      <w:r>
        <w:rPr>
          <w:rFonts w:ascii="Times New Roman" w:hAnsi="Times New Roman"/>
          <w:b/>
          <w:color w:val="2E548B"/>
          <w:sz w:val="24"/>
        </w:rPr>
        <w:t>BƯỚC 2 — Hiểu con số –0,19</w:t>
      </w:r>
    </w:p>
    <w:p>
      <w:r>
        <w:rPr>
          <w:rFonts w:ascii="Times New Roman" w:hAnsi="Times New Roman"/>
          <w:i/>
        </w:rPr>
        <w:t>Giá trị SMD = –0,19 nghĩa là:</w:t>
      </w:r>
    </w:p>
    <w:p>
      <w:r>
        <w:rPr>
          <w:rFonts w:ascii="Times New Roman" w:hAnsi="Times New Roman"/>
        </w:rPr>
        <w:t>• Nhóm CAN THIỆP (nhận CBT) có điểm lo âu trung bình THẤP HƠN nhóm ĐỐI CHỨNG một khoảng bằng 0,19 × SD.</w:t>
      </w:r>
    </w:p>
    <w:p>
      <w:r>
        <w:rPr>
          <w:rFonts w:ascii="Times New Roman" w:hAnsi="Times New Roman"/>
        </w:rPr>
        <w:t>• Dấu âm (–) = can thiệp LÀM GIẢM triệu chứng (so với đối chứng tăng hoặc giữ nguyên).</w:t>
      </w:r>
    </w:p>
    <w:p>
      <w:r>
        <w:rPr>
          <w:rFonts w:ascii="Times New Roman" w:hAnsi="Times New Roman"/>
        </w:rPr>
        <w:t>• Nếu thầy đổi sang ngôn ngữ đời thường: hiệu quả của CBT tương đương ≈ 20 % của một độ lệch chuẩn — rất NHỎ.</w:t>
      </w:r>
    </w:p>
    <w:p>
      <w:r>
        <w:rPr>
          <w:rFonts w:ascii="Times New Roman" w:hAnsi="Times New Roman"/>
        </w:rPr>
      </w:r>
    </w:p>
    <w:p>
      <w:r>
        <w:rPr>
          <w:rFonts w:ascii="Times New Roman" w:hAnsi="Times New Roman"/>
          <w:b/>
        </w:rPr>
        <w:t>Áp dụng thang Cohen để đánh giá độ lớn:</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Độ lớn |SMD|</w:t>
            </w:r>
          </w:p>
        </w:tc>
        <w:tc>
          <w:tcPr>
            <w:tcW w:type="dxa" w:w="2880"/>
            <w:shd w:fill="D9E1F2"/>
          </w:tcPr>
          <w:p>
            <w:r/>
            <w:r>
              <w:rPr>
                <w:rFonts w:ascii="Times New Roman" w:hAnsi="Times New Roman"/>
                <w:b/>
                <w:sz w:val="22"/>
              </w:rPr>
              <w:t>Mức độ</w:t>
            </w:r>
          </w:p>
        </w:tc>
        <w:tc>
          <w:tcPr>
            <w:tcW w:type="dxa" w:w="2880"/>
            <w:shd w:fill="D9E1F2"/>
          </w:tcPr>
          <w:p>
            <w:r/>
            <w:r>
              <w:rPr>
                <w:rFonts w:ascii="Times New Roman" w:hAnsi="Times New Roman"/>
                <w:b/>
                <w:sz w:val="22"/>
              </w:rPr>
              <w:t>Ví dụ thực tế</w:t>
            </w:r>
          </w:p>
        </w:tc>
      </w:tr>
      <w:tr>
        <w:tc>
          <w:tcPr>
            <w:tcW w:type="dxa" w:w="2880"/>
          </w:tcPr>
          <w:p>
            <w:r/>
            <w:r>
              <w:rPr>
                <w:rFonts w:ascii="Times New Roman" w:hAnsi="Times New Roman"/>
                <w:sz w:val="21"/>
              </w:rPr>
              <w:t>&lt; 0,2</w:t>
            </w:r>
          </w:p>
        </w:tc>
        <w:tc>
          <w:tcPr>
            <w:tcW w:type="dxa" w:w="2880"/>
          </w:tcPr>
          <w:p>
            <w:r/>
            <w:r>
              <w:rPr>
                <w:rFonts w:ascii="Times New Roman" w:hAnsi="Times New Roman"/>
                <w:sz w:val="21"/>
              </w:rPr>
              <w:t>TRIVIAL (không đáng kể)</w:t>
            </w:r>
          </w:p>
        </w:tc>
        <w:tc>
          <w:tcPr>
            <w:tcW w:type="dxa" w:w="2880"/>
          </w:tcPr>
          <w:p>
            <w:r/>
            <w:r>
              <w:rPr>
                <w:rFonts w:ascii="Times New Roman" w:hAnsi="Times New Roman"/>
                <w:sz w:val="21"/>
              </w:rPr>
              <w:t>Như việc một người hôm qua cao 170,0 cm → hôm nay đo 170,1 cm</w:t>
            </w:r>
          </w:p>
        </w:tc>
      </w:tr>
      <w:tr>
        <w:tc>
          <w:tcPr>
            <w:tcW w:type="dxa" w:w="2880"/>
          </w:tcPr>
          <w:p>
            <w:r/>
            <w:r>
              <w:rPr>
                <w:rFonts w:ascii="Times New Roman" w:hAnsi="Times New Roman"/>
                <w:sz w:val="21"/>
              </w:rPr>
              <w:t>0,2 – 0,5</w:t>
            </w:r>
          </w:p>
        </w:tc>
        <w:tc>
          <w:tcPr>
            <w:tcW w:type="dxa" w:w="2880"/>
          </w:tcPr>
          <w:p>
            <w:r/>
            <w:r>
              <w:rPr>
                <w:rFonts w:ascii="Times New Roman" w:hAnsi="Times New Roman"/>
                <w:sz w:val="21"/>
              </w:rPr>
              <w:t>NHỎ (small)</w:t>
            </w:r>
          </w:p>
        </w:tc>
        <w:tc>
          <w:tcPr>
            <w:tcW w:type="dxa" w:w="2880"/>
          </w:tcPr>
          <w:p>
            <w:r/>
            <w:r>
              <w:rPr>
                <w:rFonts w:ascii="Times New Roman" w:hAnsi="Times New Roman"/>
                <w:sz w:val="21"/>
              </w:rPr>
              <w:t>Khác biệt giữa HS giỏi vs HS khá môn Toán (đủ nhận ra nhưng không lớn)</w:t>
            </w:r>
          </w:p>
        </w:tc>
      </w:tr>
      <w:tr>
        <w:tc>
          <w:tcPr>
            <w:tcW w:type="dxa" w:w="2880"/>
          </w:tcPr>
          <w:p>
            <w:r/>
            <w:r>
              <w:rPr>
                <w:rFonts w:ascii="Times New Roman" w:hAnsi="Times New Roman"/>
                <w:sz w:val="21"/>
              </w:rPr>
              <w:t>0,5 – 0,8</w:t>
            </w:r>
          </w:p>
        </w:tc>
        <w:tc>
          <w:tcPr>
            <w:tcW w:type="dxa" w:w="2880"/>
          </w:tcPr>
          <w:p>
            <w:r/>
            <w:r>
              <w:rPr>
                <w:rFonts w:ascii="Times New Roman" w:hAnsi="Times New Roman"/>
                <w:sz w:val="21"/>
              </w:rPr>
              <w:t>TRUNG BÌNH (medium)</w:t>
            </w:r>
          </w:p>
        </w:tc>
        <w:tc>
          <w:tcPr>
            <w:tcW w:type="dxa" w:w="2880"/>
          </w:tcPr>
          <w:p>
            <w:r/>
            <w:r>
              <w:rPr>
                <w:rFonts w:ascii="Times New Roman" w:hAnsi="Times New Roman"/>
                <w:sz w:val="21"/>
              </w:rPr>
              <w:t>Khác biệt chiều cao giữa nam và nữ 15 tuổi (nhìn là thấy)</w:t>
            </w:r>
          </w:p>
        </w:tc>
      </w:tr>
      <w:tr>
        <w:tc>
          <w:tcPr>
            <w:tcW w:type="dxa" w:w="2880"/>
          </w:tcPr>
          <w:p>
            <w:r/>
            <w:r>
              <w:rPr>
                <w:rFonts w:ascii="Times New Roman" w:hAnsi="Times New Roman"/>
                <w:sz w:val="21"/>
              </w:rPr>
              <w:t>&gt; 0,8</w:t>
            </w:r>
          </w:p>
        </w:tc>
        <w:tc>
          <w:tcPr>
            <w:tcW w:type="dxa" w:w="2880"/>
          </w:tcPr>
          <w:p>
            <w:r/>
            <w:r>
              <w:rPr>
                <w:rFonts w:ascii="Times New Roman" w:hAnsi="Times New Roman"/>
                <w:sz w:val="21"/>
              </w:rPr>
              <w:t>LỚN (large)</w:t>
            </w:r>
          </w:p>
        </w:tc>
        <w:tc>
          <w:tcPr>
            <w:tcW w:type="dxa" w:w="2880"/>
          </w:tcPr>
          <w:p>
            <w:r/>
            <w:r>
              <w:rPr>
                <w:rFonts w:ascii="Times New Roman" w:hAnsi="Times New Roman"/>
                <w:sz w:val="21"/>
              </w:rPr>
              <w:t>Khác biệt chiều cao giữa người lớn và trẻ 10 tuổi (khác biệt rõ ràng)</w:t>
            </w:r>
          </w:p>
        </w:tc>
      </w:tr>
    </w:tbl>
    <w:p>
      <w:r>
        <w:rPr>
          <w:rFonts w:ascii="Times New Roman" w:hAnsi="Times New Roman"/>
        </w:rPr>
      </w:r>
    </w:p>
    <w:p>
      <w:r>
        <w:rPr>
          <w:rFonts w:ascii="Times New Roman" w:hAnsi="Times New Roman"/>
          <w:b/>
          <w:sz w:val="24"/>
        </w:rPr>
        <w:t xml:space="preserve">→ SMD = –0,19 </w:t>
      </w:r>
      <w:r>
        <w:rPr>
          <w:rFonts w:ascii="Times New Roman" w:hAnsi="Times New Roman"/>
          <w:b/>
          <w:color w:val="C00000"/>
          <w:sz w:val="24"/>
        </w:rPr>
        <w:t>RẤT GẦN NGƯỠNG TRIVIAL</w:t>
      </w:r>
      <w:r>
        <w:rPr>
          <w:rFonts w:ascii="Times New Roman" w:hAnsi="Times New Roman"/>
          <w:sz w:val="24"/>
        </w:rPr>
        <w:t>, gần như không đáng kể về lâm sàng.</w:t>
      </w:r>
    </w:p>
    <w:p>
      <w:r>
        <w:rPr>
          <w:rFonts w:ascii="Times New Roman" w:hAnsi="Times New Roman"/>
        </w:rPr>
      </w:r>
    </w:p>
    <w:p>
      <w:r>
        <w:rPr>
          <w:rFonts w:ascii="Times New Roman" w:hAnsi="Times New Roman"/>
          <w:b/>
          <w:color w:val="2E548B"/>
          <w:sz w:val="24"/>
        </w:rPr>
        <w:t>BƯỚC 3 — Hiểu khoảng [–0,22; –0,17]</w:t>
      </w:r>
    </w:p>
    <w:p>
      <w:r>
        <w:rPr>
          <w:rFonts w:ascii="Times New Roman" w:hAnsi="Times New Roman"/>
          <w:i/>
        </w:rPr>
        <w:t>Đây là "KTC 95 % CrI" (Credible Interval 95 %).</w:t>
      </w:r>
    </w:p>
    <w:p>
      <w:r>
        <w:rPr>
          <w:rFonts w:ascii="Times New Roman" w:hAnsi="Times New Roman"/>
        </w:rPr>
      </w:r>
    </w:p>
    <w:p>
      <w:r>
        <w:rPr>
          <w:rFonts w:ascii="Times New Roman" w:hAnsi="Times New Roman"/>
          <w:b/>
        </w:rPr>
        <w:t>Hiểu thế này:</w:t>
      </w:r>
    </w:p>
    <w:p>
      <w:r>
        <w:rPr>
          <w:rFonts w:ascii="Times New Roman" w:hAnsi="Times New Roman"/>
        </w:rPr>
        <w:t>"Ước lượng điểm tốt nhất của hiệu quả là –0,19. Nhưng vì có thể có sai số, giá trị THỰC có thể là –0,18, có thể là –0,21, có thể bất cứ đâu quanh –0,19. Chúng ta không chắc chắn 100 %, nhưng có thể nói: CÓ 95 % XÁC SUẤT giá trị thực nằm giữa –0,22 và –0,17."</w:t>
      </w:r>
    </w:p>
    <w:p>
      <w:r>
        <w:rPr>
          <w:rFonts w:ascii="Times New Roman" w:hAnsi="Times New Roman"/>
        </w:rPr>
      </w:r>
    </w:p>
    <w:p>
      <w:r>
        <w:rPr>
          <w:rFonts w:ascii="Times New Roman" w:hAnsi="Times New Roman"/>
          <w:b/>
          <w:sz w:val="24"/>
        </w:rPr>
        <w:t xml:space="preserve">Nếu thay vào tuyên bố lâm sàng: </w:t>
      </w:r>
      <w:r>
        <w:rPr>
          <w:rFonts w:ascii="Times New Roman" w:hAnsi="Times New Roman"/>
          <w:i/>
          <w:sz w:val="24"/>
        </w:rPr>
        <w:t>"Effect có thể nằm bất cứ đâu từ –0,22 (nhỏ) đến –0,17 (rất nhỏ) — nhưng chúng ta 95 % chắc rằng effect KHÔNG LỚN HƠN –0,22 cũng KHÔNG NHỎ HƠN –0,17."</w:t>
      </w:r>
    </w:p>
    <w:p>
      <w:r>
        <w:rPr>
          <w:rFonts w:ascii="Times New Roman" w:hAnsi="Times New Roman"/>
        </w:rPr>
      </w:r>
    </w:p>
    <w:p>
      <w:r>
        <w:rPr>
          <w:rFonts w:ascii="Times New Roman" w:hAnsi="Times New Roman"/>
          <w:b/>
          <w:color w:val="2E548B"/>
          <w:sz w:val="24"/>
        </w:rPr>
        <w:t>BƯỚC 4 — Hai câu hỏi QUAN TRỌNG cho thầy khi đọc</w:t>
      </w:r>
    </w:p>
    <w:p>
      <w:r>
        <w:rPr>
          <w:rFonts w:ascii="Times New Roman" w:hAnsi="Times New Roman"/>
          <w:b/>
        </w:rPr>
        <w:t>Câu hỏi 1: Khoảng [–0,22; –0,17] có CHỨA SỐ 0 không?</w:t>
      </w:r>
    </w:p>
    <w:p>
      <w:r>
        <w:rPr>
          <w:rFonts w:ascii="Times New Roman" w:hAnsi="Times New Roman"/>
          <w:color w:val="0B5E20"/>
        </w:rPr>
        <w:t>→ KHÔNG. Cả hai đầu đều âm. Nghĩa là: hiệu quả THỰC SỰ khác 0, có ý nghĩa thống kê.</w:t>
      </w:r>
    </w:p>
    <w:p>
      <w:r>
        <w:rPr>
          <w:rFonts w:ascii="Times New Roman" w:hAnsi="Times New Roman"/>
        </w:rPr>
      </w:r>
    </w:p>
    <w:p>
      <w:r>
        <w:rPr>
          <w:rFonts w:ascii="Times New Roman" w:hAnsi="Times New Roman"/>
          <w:b/>
        </w:rPr>
        <w:t>Câu hỏi 2: Độ lớn effect có ĐÁNG KỂ về lâm sàng không?</w:t>
      </w:r>
    </w:p>
    <w:p>
      <w:r>
        <w:rPr>
          <w:rFonts w:ascii="Times New Roman" w:hAnsi="Times New Roman"/>
          <w:sz w:val="24"/>
        </w:rPr>
        <w:t xml:space="preserve">→ </w:t>
      </w:r>
      <w:r>
        <w:rPr>
          <w:rFonts w:ascii="Times New Roman" w:hAnsi="Times New Roman"/>
          <w:b/>
          <w:color w:val="C00000"/>
          <w:sz w:val="24"/>
        </w:rPr>
        <w:t>KHÔNG ĐÁNG KỂ</w:t>
      </w:r>
      <w:r>
        <w:rPr>
          <w:rFonts w:ascii="Times New Roman" w:hAnsi="Times New Roman"/>
          <w:color w:val="C00000"/>
          <w:sz w:val="24"/>
        </w:rPr>
        <w:t>. |SMD| từ 0,17 đến 0,22 ĐỀU dưới ngưỡng 0,2 của Cohen → TRIVIAL / NHỎ MỜ NHẠT. Dù có ý nghĩa thống kê, KHÔNG có ý nghĩa thực tiễn lớn.</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2"/>
              </w:rPr>
              <w:t>KẾT LUẬN LÂM SÀNG: "CBT universal (phổ quát, cho mọi HS không chọn lọc) trong trường học cho thấy hiệu quả giảm lo âu có ý nghĩa THỐNG KÊ nhưng KHÔNG đủ lớn về LÂM SÀNG để khuyến nghị triển khai rộng rãi. Nên chọn hình thức TARGETED (chỉ cho HS có triệu chứng lo âu) để tối đa hoá hiệu quả."</w:t>
              <w:br/>
              <w:br/>
              <w:t>Đây chính xác là kết luận của tác giả Zhang 2026 — và việc thầy đọc được KTC 95 % CrI cho phép thầy TỰ CHẨN ĐOÁN lập luận này, không cần tin 100 % vào kết luận tác giả.</w:t>
            </w:r>
          </w:p>
        </w:tc>
      </w:tr>
    </w:tbl>
    <w:p>
      <w:r>
        <w:rPr>
          <w:rFonts w:ascii="Times New Roman" w:hAnsi="Times New Roman"/>
        </w:rPr>
      </w:r>
    </w:p>
    <w:p>
      <w:r>
        <w:rPr>
          <w:rFonts w:ascii="Times New Roman" w:hAnsi="Times New Roman"/>
          <w:b/>
          <w:color w:val="1F3A68"/>
          <w:sz w:val="28"/>
        </w:rPr>
        <w:t>4. Khi nào CrI thực sự khác biệt với CI? (không phải lúc nào cũng khác)</w:t>
      </w:r>
    </w:p>
    <w:p>
      <w:r>
        <w:rPr>
          <w:rFonts w:ascii="Times New Roman" w:hAnsi="Times New Roman"/>
          <w:i/>
        </w:rPr>
        <w:t>Một sự thật ít được nói trong sách giáo khoa: trong 90 % trường hợp meta-analysis tâm lý học hiện đại, SỐ CỦA CI VÀ CrI TRÙNG NHAU đến 2–3 chữ số thập phân. Vì sao?</w:t>
      </w:r>
    </w:p>
    <w:p>
      <w:r>
        <w:rPr>
          <w:rFonts w:ascii="Times New Roman" w:hAnsi="Times New Roman"/>
        </w:rPr>
      </w:r>
    </w:p>
    <w:p>
      <w:r>
        <w:rPr>
          <w:rFonts w:ascii="Times New Roman" w:hAnsi="Times New Roman"/>
          <w:b/>
          <w:color w:val="2E548B"/>
          <w:sz w:val="24"/>
        </w:rPr>
        <w:t>Điều kiện khi KTC CI và CrI gần như TRÙNG NHAU:</w:t>
      </w:r>
    </w:p>
    <w:p>
      <w:r>
        <w:rPr>
          <w:rFonts w:ascii="Times New Roman" w:hAnsi="Times New Roman"/>
          <w:sz w:val="22"/>
        </w:rPr>
        <w:t>• Cỡ mẫu lớn (n &gt; 100, đặc biệt tổng n meta-analysis &gt; 500)</w:t>
      </w:r>
    </w:p>
    <w:p>
      <w:r>
        <w:rPr>
          <w:rFonts w:ascii="Times New Roman" w:hAnsi="Times New Roman"/>
          <w:sz w:val="22"/>
        </w:rPr>
        <w:t>• Prior của Bayesian là "non-informative" hoặc "weakly informative" (mặc định trong đa số phần mềm)</w:t>
      </w:r>
    </w:p>
    <w:p>
      <w:r>
        <w:rPr>
          <w:rFonts w:ascii="Times New Roman" w:hAnsi="Times New Roman"/>
          <w:sz w:val="22"/>
        </w:rPr>
        <w:t>• Phân phối dữ liệu gần chuẩn (không lệch cực trái/phải)</w:t>
      </w:r>
    </w:p>
    <w:p>
      <w:r>
        <w:rPr>
          <w:rFonts w:ascii="Times New Roman" w:hAnsi="Times New Roman"/>
          <w:b/>
          <w:i/>
          <w:sz w:val="24"/>
        </w:rPr>
        <w:t>→ Đây là điều kiện MẶC ĐỊNH của đa số psych MA hiện nay. Do đó đọc "CrI" ≈ đọc "CI" về SỐ.</w:t>
      </w:r>
    </w:p>
    <w:p>
      <w:r>
        <w:rPr>
          <w:rFonts w:ascii="Times New Roman" w:hAnsi="Times New Roman"/>
        </w:rPr>
      </w:r>
    </w:p>
    <w:p>
      <w:r>
        <w:rPr>
          <w:rFonts w:ascii="Times New Roman" w:hAnsi="Times New Roman"/>
          <w:b/>
          <w:color w:val="2E548B"/>
          <w:sz w:val="24"/>
        </w:rPr>
        <w:t>Điều kiện khi CrI THỰC SỰ KHÁC CI:</w:t>
      </w:r>
    </w:p>
    <w:p>
      <w:r>
        <w:rPr>
          <w:rFonts w:ascii="Times New Roman" w:hAnsi="Times New Roman"/>
          <w:sz w:val="22"/>
        </w:rPr>
        <w:t>• Cỡ mẫu nhỏ (n &lt; 30)</w:t>
      </w:r>
    </w:p>
    <w:p>
      <w:r>
        <w:rPr>
          <w:rFonts w:ascii="Times New Roman" w:hAnsi="Times New Roman"/>
          <w:sz w:val="22"/>
        </w:rPr>
        <w:t>• Prior informative mạnh (ví dụ: nhà NC đưa niềm tin ban đầu rất chắc chắn từ NC trước)</w:t>
      </w:r>
    </w:p>
    <w:p>
      <w:r>
        <w:rPr>
          <w:rFonts w:ascii="Times New Roman" w:hAnsi="Times New Roman"/>
          <w:sz w:val="22"/>
        </w:rPr>
        <w:t>• Phân phối dữ liệu không chuẩn (lệch nặng, skewed)</w:t>
      </w:r>
    </w:p>
    <w:p>
      <w:r>
        <w:rPr>
          <w:rFonts w:ascii="Times New Roman" w:hAnsi="Times New Roman"/>
          <w:sz w:val="24"/>
        </w:rPr>
        <w:t xml:space="preserve">→ Trong các trường hợp này, CrI trả lời </w:t>
      </w:r>
      <w:r>
        <w:rPr>
          <w:rFonts w:ascii="Times New Roman" w:hAnsi="Times New Roman"/>
          <w:b/>
          <w:sz w:val="24"/>
        </w:rPr>
        <w:t>chính xác hơn</w:t>
      </w:r>
      <w:r>
        <w:rPr>
          <w:rFonts w:ascii="Times New Roman" w:hAnsi="Times New Roman"/>
          <w:sz w:val="24"/>
        </w:rPr>
        <w:t xml:space="preserve"> và có thể khác CI rõ rệt.</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1F5FE"/>
          </w:tcPr>
          <w:p>
            <w:r/>
            <w:r>
              <w:rPr>
                <w:rFonts w:ascii="Times New Roman" w:hAnsi="Times New Roman"/>
                <w:i/>
                <w:sz w:val="22"/>
              </w:rPr>
              <w:t>TRONG THƯ VIỆN DỰ ÁN LO ÂU: 3 bài Bayesian (QT049 Zhang 2026, QT029 Li 2025, QT039 Xian 2024) đều có tổng n &gt; 500 (19.865, 1.711, 1.547) và dùng prior "weakly informative". Do đó CrI trong 3 bài này có thể được đọc "như CI thông thường" mà KHÔNG sai về diễn giải lâm sàng. Điểm KHÁC BIỆT ĐỘC ĐÁO của Bayesian NMA (QT029, QT039) là cho phép tính SUCRA — xác suất xếp hạng — dễ truyền thông hơn cho chính sách.</w:t>
            </w:r>
          </w:p>
        </w:tc>
      </w:tr>
    </w:tbl>
    <w:p>
      <w:r>
        <w:rPr>
          <w:rFonts w:ascii="Times New Roman" w:hAnsi="Times New Roman"/>
        </w:rPr>
      </w:r>
    </w:p>
    <w:p>
      <w:r>
        <w:rPr>
          <w:rFonts w:ascii="Times New Roman" w:hAnsi="Times New Roman"/>
          <w:b/>
          <w:color w:val="1F3A68"/>
          <w:sz w:val="28"/>
        </w:rPr>
        <w:t>5. Khi thầy tự viết báo cáo — nên trích như thế nào?</w:t>
      </w:r>
    </w:p>
    <w:p>
      <w:r>
        <w:rPr>
          <w:rFonts w:ascii="Times New Roman" w:hAnsi="Times New Roman"/>
          <w:b/>
          <w:color w:val="2E548B"/>
          <w:sz w:val="24"/>
        </w:rPr>
        <w:t>Khi trích kết quả Bayesian (có CrI):</w:t>
      </w:r>
    </w:p>
    <w:p>
      <w:r>
        <w:rPr>
          <w:rFonts w:ascii="Times New Roman" w:hAnsi="Times New Roman"/>
          <w:i/>
        </w:rPr>
        <w:t>Cách 1 — Ghi đầy đủ (tạp chí học thuật quốc tế):</w:t>
      </w:r>
    </w:p>
    <w:p>
      <w:r>
        <w:rPr>
          <w:rFonts w:ascii="Times New Roman" w:hAnsi="Times New Roman"/>
          <w:i/>
          <w:color w:val="0B5E20"/>
          <w:sz w:val="24"/>
        </w:rPr>
        <w:t>✅ "SMD = –0,19 (95 % CrI: –0,22 đến –0,17)"</w:t>
      </w:r>
    </w:p>
    <w:p>
      <w:r>
        <w:rPr>
          <w:rFonts w:ascii="Times New Roman" w:hAnsi="Times New Roman"/>
        </w:rPr>
      </w:r>
    </w:p>
    <w:p>
      <w:r>
        <w:rPr>
          <w:rFonts w:ascii="Times New Roman" w:hAnsi="Times New Roman"/>
          <w:i/>
        </w:rPr>
        <w:t>Cách 2 — Tiếng Việt (báo cáo cho đồng nghiệp VN):</w:t>
      </w:r>
    </w:p>
    <w:p>
      <w:r>
        <w:rPr>
          <w:rFonts w:ascii="Times New Roman" w:hAnsi="Times New Roman"/>
          <w:i/>
          <w:color w:val="0B5E20"/>
          <w:sz w:val="24"/>
        </w:rPr>
        <w:t>✅ "SMD = –0,19 (KTC Bayesian 95 %: –0,22 đến –0,17)"</w:t>
      </w:r>
    </w:p>
    <w:p>
      <w:r>
        <w:rPr>
          <w:rFonts w:ascii="Times New Roman" w:hAnsi="Times New Roman"/>
        </w:rPr>
      </w:r>
    </w:p>
    <w:p>
      <w:r>
        <w:rPr>
          <w:rFonts w:ascii="Times New Roman" w:hAnsi="Times New Roman"/>
          <w:i/>
        </w:rPr>
        <w:t>Cách 3 — Ngắn gọn trong bảng:</w:t>
      </w:r>
    </w:p>
    <w:p>
      <w:r>
        <w:rPr>
          <w:rFonts w:ascii="Times New Roman" w:hAnsi="Times New Roman"/>
          <w:i/>
          <w:color w:val="0B5E20"/>
          <w:sz w:val="24"/>
        </w:rPr>
        <w:t>✅ "–0,19 [–0,22; –0,17]" với chú thích "Giá trị trong ngoặc là 95 % CrI (khoảng tin cậy Bayesian)".</w:t>
      </w:r>
    </w:p>
    <w:p>
      <w:r>
        <w:rPr>
          <w:rFonts w:ascii="Times New Roman" w:hAnsi="Times New Roman"/>
        </w:rPr>
      </w:r>
    </w:p>
    <w:p>
      <w:r>
        <w:rPr>
          <w:rFonts w:ascii="Times New Roman" w:hAnsi="Times New Roman"/>
          <w:b/>
          <w:color w:val="2E548B"/>
          <w:sz w:val="24"/>
        </w:rPr>
        <w:t>Nên tránh:</w:t>
      </w:r>
    </w:p>
    <w:p>
      <w:r>
        <w:rPr>
          <w:rFonts w:ascii="Times New Roman" w:hAnsi="Times New Roman"/>
          <w:i/>
          <w:color w:val="C00000"/>
          <w:sz w:val="24"/>
        </w:rPr>
        <w:t>❌ "SMD = –0,19 (KTC 95 %: –0,22; –0,17)" — mơ hồ, không rõ CI hay CrI</w:t>
      </w:r>
    </w:p>
    <w:p>
      <w:r>
        <w:rPr>
          <w:rFonts w:ascii="Times New Roman" w:hAnsi="Times New Roman"/>
          <w:i/>
          <w:color w:val="C00000"/>
          <w:sz w:val="24"/>
        </w:rPr>
        <w:t>❌ "SMD = –0,19, p &lt; 0,05" — thiếu khoảng tin cậy (APA 7 yêu cầu)</w:t>
      </w:r>
    </w:p>
    <w:p>
      <w:r>
        <w:rPr>
          <w:rFonts w:ascii="Times New Roman" w:hAnsi="Times New Roman"/>
        </w:rPr>
      </w:r>
    </w:p>
    <w:p>
      <w:r>
        <w:rPr>
          <w:rFonts w:ascii="Times New Roman" w:hAnsi="Times New Roman"/>
          <w:b/>
          <w:color w:val="1F3A68"/>
          <w:sz w:val="28"/>
        </w:rPr>
        <w:t>6. Top 5 ký hiệu hay gặp trong báo cáo tâm lý học</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Ký hiệu</w:t>
            </w:r>
          </w:p>
        </w:tc>
        <w:tc>
          <w:tcPr>
            <w:tcW w:type="dxa" w:w="2880"/>
            <w:shd w:fill="D9E1F2"/>
          </w:tcPr>
          <w:p>
            <w:r/>
            <w:r>
              <w:rPr>
                <w:rFonts w:ascii="Times New Roman" w:hAnsi="Times New Roman"/>
                <w:b/>
                <w:sz w:val="22"/>
              </w:rPr>
              <w:t>Tên tiếng Việt</w:t>
            </w:r>
          </w:p>
        </w:tc>
        <w:tc>
          <w:tcPr>
            <w:tcW w:type="dxa" w:w="2880"/>
            <w:shd w:fill="D9E1F2"/>
          </w:tcPr>
          <w:p>
            <w:r/>
            <w:r>
              <w:rPr>
                <w:rFonts w:ascii="Times New Roman" w:hAnsi="Times New Roman"/>
                <w:b/>
                <w:sz w:val="22"/>
              </w:rPr>
              <w:t>Khi thấy trong bài báo, hiểu thế này</w:t>
            </w:r>
          </w:p>
        </w:tc>
      </w:tr>
      <w:tr>
        <w:tc>
          <w:tcPr>
            <w:tcW w:type="dxa" w:w="2880"/>
          </w:tcPr>
          <w:p>
            <w:r/>
            <w:r>
              <w:rPr>
                <w:rFonts w:ascii="Times New Roman" w:hAnsi="Times New Roman"/>
                <w:sz w:val="21"/>
              </w:rPr>
              <w:t>M hoặc x̄</w:t>
            </w:r>
          </w:p>
        </w:tc>
        <w:tc>
          <w:tcPr>
            <w:tcW w:type="dxa" w:w="2880"/>
          </w:tcPr>
          <w:p>
            <w:r/>
            <w:r>
              <w:rPr>
                <w:rFonts w:ascii="Times New Roman" w:hAnsi="Times New Roman"/>
                <w:sz w:val="21"/>
              </w:rPr>
              <w:t>Trung bình</w:t>
            </w:r>
          </w:p>
        </w:tc>
        <w:tc>
          <w:tcPr>
            <w:tcW w:type="dxa" w:w="2880"/>
          </w:tcPr>
          <w:p>
            <w:r/>
            <w:r>
              <w:rPr>
                <w:rFonts w:ascii="Times New Roman" w:hAnsi="Times New Roman"/>
                <w:sz w:val="21"/>
              </w:rPr>
              <w:t>Giá trị trung bình của mẫu. VD: M = 15,2 nghĩa điểm stress trung bình = 15,2</w:t>
            </w:r>
          </w:p>
        </w:tc>
      </w:tr>
      <w:tr>
        <w:tc>
          <w:tcPr>
            <w:tcW w:type="dxa" w:w="2880"/>
          </w:tcPr>
          <w:p>
            <w:r/>
            <w:r>
              <w:rPr>
                <w:rFonts w:ascii="Times New Roman" w:hAnsi="Times New Roman"/>
                <w:sz w:val="21"/>
              </w:rPr>
              <w:t>SD</w:t>
            </w:r>
          </w:p>
        </w:tc>
        <w:tc>
          <w:tcPr>
            <w:tcW w:type="dxa" w:w="2880"/>
          </w:tcPr>
          <w:p>
            <w:r/>
            <w:r>
              <w:rPr>
                <w:rFonts w:ascii="Times New Roman" w:hAnsi="Times New Roman"/>
                <w:sz w:val="21"/>
              </w:rPr>
              <w:t>Độ lệch chuẩn</w:t>
            </w:r>
          </w:p>
        </w:tc>
        <w:tc>
          <w:tcPr>
            <w:tcW w:type="dxa" w:w="2880"/>
          </w:tcPr>
          <w:p>
            <w:r/>
            <w:r>
              <w:rPr>
                <w:rFonts w:ascii="Times New Roman" w:hAnsi="Times New Roman"/>
                <w:sz w:val="21"/>
              </w:rPr>
              <w:t>Đo độ PHÂN TÁN của dữ liệu. SD nhỏ = tụ gần trung bình; SD lớn = phân tán rộng</w:t>
            </w:r>
          </w:p>
        </w:tc>
      </w:tr>
      <w:tr>
        <w:tc>
          <w:tcPr>
            <w:tcW w:type="dxa" w:w="2880"/>
          </w:tcPr>
          <w:p>
            <w:r/>
            <w:r>
              <w:rPr>
                <w:rFonts w:ascii="Times New Roman" w:hAnsi="Times New Roman"/>
                <w:sz w:val="21"/>
              </w:rPr>
              <w:t>CI / CrI 95 %</w:t>
            </w:r>
          </w:p>
        </w:tc>
        <w:tc>
          <w:tcPr>
            <w:tcW w:type="dxa" w:w="2880"/>
          </w:tcPr>
          <w:p>
            <w:r/>
            <w:r>
              <w:rPr>
                <w:rFonts w:ascii="Times New Roman" w:hAnsi="Times New Roman"/>
                <w:sz w:val="21"/>
              </w:rPr>
              <w:t>Khoảng tin cậy 95 %</w:t>
            </w:r>
          </w:p>
        </w:tc>
        <w:tc>
          <w:tcPr>
            <w:tcW w:type="dxa" w:w="2880"/>
          </w:tcPr>
          <w:p>
            <w:r/>
            <w:r>
              <w:rPr>
                <w:rFonts w:ascii="Times New Roman" w:hAnsi="Times New Roman"/>
                <w:sz w:val="21"/>
              </w:rPr>
              <w:t>Khoảng ước lượng của giá trị thật. Nếu KHÔNG chứa 0 → có ý nghĩa thống kê</w:t>
            </w:r>
          </w:p>
        </w:tc>
      </w:tr>
      <w:tr>
        <w:tc>
          <w:tcPr>
            <w:tcW w:type="dxa" w:w="2880"/>
          </w:tcPr>
          <w:p>
            <w:r/>
            <w:r>
              <w:rPr>
                <w:rFonts w:ascii="Times New Roman" w:hAnsi="Times New Roman"/>
                <w:sz w:val="21"/>
              </w:rPr>
              <w:t>Cohen d / Hedges g / SMD</w:t>
            </w:r>
          </w:p>
        </w:tc>
        <w:tc>
          <w:tcPr>
            <w:tcW w:type="dxa" w:w="2880"/>
          </w:tcPr>
          <w:p>
            <w:r/>
            <w:r>
              <w:rPr>
                <w:rFonts w:ascii="Times New Roman" w:hAnsi="Times New Roman"/>
                <w:sz w:val="21"/>
              </w:rPr>
              <w:t>Hiệu ứng chuẩn hoá</w:t>
            </w:r>
          </w:p>
        </w:tc>
        <w:tc>
          <w:tcPr>
            <w:tcW w:type="dxa" w:w="2880"/>
          </w:tcPr>
          <w:p>
            <w:r/>
            <w:r>
              <w:rPr>
                <w:rFonts w:ascii="Times New Roman" w:hAnsi="Times New Roman"/>
                <w:sz w:val="21"/>
              </w:rPr>
              <w:t>Đo ĐỘ LỚN khác biệt giữa 2 nhóm, không phụ thuộc thang đo. Áp tiêu chí Cohen</w:t>
            </w:r>
          </w:p>
        </w:tc>
      </w:tr>
      <w:tr>
        <w:tc>
          <w:tcPr>
            <w:tcW w:type="dxa" w:w="2880"/>
          </w:tcPr>
          <w:p>
            <w:r/>
            <w:r>
              <w:rPr>
                <w:rFonts w:ascii="Times New Roman" w:hAnsi="Times New Roman"/>
                <w:sz w:val="21"/>
              </w:rPr>
              <w:t>p</w:t>
            </w:r>
          </w:p>
        </w:tc>
        <w:tc>
          <w:tcPr>
            <w:tcW w:type="dxa" w:w="2880"/>
          </w:tcPr>
          <w:p>
            <w:r/>
            <w:r>
              <w:rPr>
                <w:rFonts w:ascii="Times New Roman" w:hAnsi="Times New Roman"/>
                <w:sz w:val="21"/>
              </w:rPr>
              <w:t>p-value</w:t>
            </w:r>
          </w:p>
        </w:tc>
        <w:tc>
          <w:tcPr>
            <w:tcW w:type="dxa" w:w="2880"/>
          </w:tcPr>
          <w:p>
            <w:r/>
            <w:r>
              <w:rPr>
                <w:rFonts w:ascii="Times New Roman" w:hAnsi="Times New Roman"/>
                <w:sz w:val="21"/>
              </w:rPr>
              <w:t>Nếu p &lt; 0,05 → có ý nghĩa thống kê. Nhưng CHÚ Ý: p không cho biết ĐỘ LỚN effect</w:t>
            </w:r>
          </w:p>
        </w:tc>
      </w:tr>
    </w:tbl>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EBEE"/>
          </w:tcPr>
          <w:p>
            <w:r/>
            <w:r>
              <w:rPr>
                <w:rFonts w:ascii="Times New Roman" w:hAnsi="Times New Roman"/>
                <w:i/>
                <w:sz w:val="22"/>
              </w:rPr>
              <w:t>LƯU Ý CỰC QUAN TRỌNG: Một kết quả có p &lt; 0,001 (rất có ý nghĩa thống kê) vẫn có thể có SMD chỉ 0,05 (trivial về lâm sàng). Ngược lại, SMD = 1,5 (hiệu quả rất lớn) vẫn có thể có p = 0,10 nếu n quá nhỏ. DO ĐÓ khi đọc báo cáo: luôn nhìn CẢ p-value VÀ effect size (hoặc CI/CrI). Chỉ nhìn p → dễ hiểu sai.</w:t>
            </w:r>
          </w:p>
        </w:tc>
      </w:tr>
    </w:tbl>
    <w:p>
      <w:r>
        <w:rPr>
          <w:rFonts w:ascii="Times New Roman" w:hAnsi="Times New Roman"/>
        </w:rPr>
      </w:r>
    </w:p>
    <w:p>
      <w:r>
        <w:rPr>
          <w:rFonts w:ascii="Times New Roman" w:hAnsi="Times New Roman"/>
          <w:b/>
          <w:color w:val="1F3A68"/>
          <w:sz w:val="28"/>
        </w:rPr>
        <w:t>7. Checklist 5 câu hỏi khi thầy đọc báo cáo có KTC</w:t>
      </w:r>
    </w:p>
    <w:p>
      <w:r>
        <w:rPr>
          <w:rFonts w:ascii="Times New Roman" w:hAnsi="Times New Roman"/>
          <w:i/>
        </w:rPr>
        <w:t>Khi gặp bất kỳ kết quả nào có dạng "estimate + KTC", hãy hỏi 5 câu:</w:t>
      </w:r>
    </w:p>
    <w:p>
      <w:r>
        <w:rPr>
          <w:rFonts w:ascii="Times New Roman" w:hAnsi="Times New Roman"/>
        </w:rPr>
      </w:r>
    </w:p>
    <w:p>
      <w:r>
        <w:rPr>
          <w:rFonts w:ascii="Times New Roman" w:hAnsi="Times New Roman"/>
          <w:b/>
          <w:sz w:val="24"/>
        </w:rPr>
        <w:t>[ ] 1. Estimate là gì?</w:t>
      </w:r>
    </w:p>
    <w:p>
      <w:r>
        <w:rPr>
          <w:rFonts w:ascii="Times New Roman" w:hAnsi="Times New Roman"/>
          <w:color w:val="666666"/>
          <w:sz w:val="22"/>
        </w:rPr>
        <w:t xml:space="preserve">   → MD (raw)? SMD (chuẩn hoá)? OR? HR? β? r?</w:t>
      </w:r>
    </w:p>
    <w:p>
      <w:r>
        <w:rPr>
          <w:rFonts w:ascii="Times New Roman" w:hAnsi="Times New Roman"/>
          <w:b/>
          <w:sz w:val="24"/>
        </w:rPr>
        <w:t>[ ] 2. KTC là CI hay CrI?</w:t>
      </w:r>
    </w:p>
    <w:p>
      <w:r>
        <w:rPr>
          <w:rFonts w:ascii="Times New Roman" w:hAnsi="Times New Roman"/>
          <w:color w:val="666666"/>
          <w:sz w:val="22"/>
        </w:rPr>
        <w:t xml:space="preserve">   → Đọc Methods. Nếu thấy "Bayesian" → CrI. Nếu không → mặc định CI.</w:t>
      </w:r>
    </w:p>
    <w:p>
      <w:r>
        <w:rPr>
          <w:rFonts w:ascii="Times New Roman" w:hAnsi="Times New Roman"/>
          <w:b/>
          <w:sz w:val="24"/>
        </w:rPr>
        <w:t>[ ] 3. Khoảng có CHỨA 0 (hoặc 1 cho OR/HR) không?</w:t>
      </w:r>
    </w:p>
    <w:p>
      <w:r>
        <w:rPr>
          <w:rFonts w:ascii="Times New Roman" w:hAnsi="Times New Roman"/>
          <w:color w:val="666666"/>
          <w:sz w:val="22"/>
        </w:rPr>
        <w:t xml:space="preserve">   → Chứa 0 → không có ý nghĩa thống kê. Không chứa → có ý nghĩa.</w:t>
      </w:r>
    </w:p>
    <w:p>
      <w:r>
        <w:rPr>
          <w:rFonts w:ascii="Times New Roman" w:hAnsi="Times New Roman"/>
          <w:b/>
          <w:sz w:val="24"/>
        </w:rPr>
        <w:t>[ ] 4. Độ lớn effect có Ý NGHĨA LÂM SÀNG không?</w:t>
      </w:r>
    </w:p>
    <w:p>
      <w:r>
        <w:rPr>
          <w:rFonts w:ascii="Times New Roman" w:hAnsi="Times New Roman"/>
          <w:color w:val="666666"/>
          <w:sz w:val="22"/>
        </w:rPr>
        <w:t xml:space="preserve">   → Áp tiêu chí Cohen cho SMD, hoặc hiểu mối quan hệ với practice.</w:t>
      </w:r>
    </w:p>
    <w:p>
      <w:r>
        <w:rPr>
          <w:rFonts w:ascii="Times New Roman" w:hAnsi="Times New Roman"/>
          <w:b/>
          <w:sz w:val="24"/>
        </w:rPr>
        <w:t>[ ] 5. Heterogeneity (I², τ²) có được báo không?</w:t>
      </w:r>
    </w:p>
    <w:p>
      <w:r>
        <w:rPr>
          <w:rFonts w:ascii="Times New Roman" w:hAnsi="Times New Roman"/>
          <w:color w:val="666666"/>
          <w:sz w:val="22"/>
        </w:rPr>
        <w:t xml:space="preserve">   → Với MA: I² &lt; 25 % = thấp (OK pool); 25–75 % = vừa; &gt; 75 % = cao (pooled có thể misleading).</w:t>
      </w:r>
    </w:p>
    <w:p>
      <w:r>
        <w:rPr>
          <w:rFonts w:ascii="Times New Roman" w:hAnsi="Times New Roman"/>
        </w:rPr>
      </w:r>
    </w:p>
    <w:p>
      <w:r>
        <w:rPr>
          <w:rFonts w:ascii="Times New Roman" w:hAnsi="Times New Roman"/>
          <w:b/>
          <w:color w:val="1F3A68"/>
          <w:sz w:val="28"/>
        </w:rPr>
        <w:t>8. Tóm tắt cuối cùng — nhớ 3 điều này là đủ</w:t>
      </w:r>
    </w:p>
    <w:p>
      <w:r>
        <w:rPr>
          <w:rFonts w:ascii="Times New Roman" w:hAnsi="Times New Roman"/>
          <w:b/>
          <w:sz w:val="26"/>
        </w:rPr>
        <w:t xml:space="preserve">1. </w:t>
      </w:r>
    </w:p>
    <w:p>
      <w:r>
        <w:rPr>
          <w:rFonts w:ascii="Times New Roman" w:hAnsi="Times New Roman"/>
          <w:b/>
          <w:sz w:val="26"/>
        </w:rPr>
        <w:t xml:space="preserve">KTC = Khoảng Tin Cậy. </w:t>
      </w:r>
      <w:r>
        <w:rPr>
          <w:rFonts w:ascii="Times New Roman" w:hAnsi="Times New Roman"/>
          <w:sz w:val="24"/>
        </w:rPr>
        <w:t>Tiếng Anh có 2 kiểu: CI (tần suất) và CrI (Bayesian). Khi báo cáo dùng Bayesian MA → ghi CrI.</w:t>
      </w:r>
    </w:p>
    <w:p>
      <w:r>
        <w:rPr>
          <w:rFonts w:ascii="Times New Roman" w:hAnsi="Times New Roman"/>
        </w:rPr>
      </w:r>
    </w:p>
    <w:p>
      <w:r>
        <w:rPr>
          <w:rFonts w:ascii="Times New Roman" w:hAnsi="Times New Roman"/>
          <w:b/>
          <w:sz w:val="26"/>
        </w:rPr>
        <w:t xml:space="preserve">2. </w:t>
      </w:r>
    </w:p>
    <w:p>
      <w:r>
        <w:rPr>
          <w:rFonts w:ascii="Times New Roman" w:hAnsi="Times New Roman"/>
          <w:b/>
          <w:sz w:val="26"/>
        </w:rPr>
        <w:t xml:space="preserve">Trong thực hành lâm sàng, đọc CI và CrI GIỐNG NHAU. </w:t>
      </w:r>
      <w:r>
        <w:rPr>
          <w:rFonts w:ascii="Times New Roman" w:hAnsi="Times New Roman"/>
          <w:sz w:val="24"/>
        </w:rPr>
        <w:t>Cả hai đều trả lời câu hỏi: "Giá trị thật của hiệu ứng có thể nằm đâu?". Kết luận lâm sàng hầu như không khác nhau.</w:t>
      </w:r>
    </w:p>
    <w:p>
      <w:r>
        <w:rPr>
          <w:rFonts w:ascii="Times New Roman" w:hAnsi="Times New Roman"/>
        </w:rPr>
      </w:r>
    </w:p>
    <w:p>
      <w:r>
        <w:rPr>
          <w:rFonts w:ascii="Times New Roman" w:hAnsi="Times New Roman"/>
          <w:b/>
          <w:sz w:val="26"/>
        </w:rPr>
        <w:t xml:space="preserve">3. </w:t>
      </w:r>
    </w:p>
    <w:p>
      <w:r>
        <w:rPr>
          <w:rFonts w:ascii="Times New Roman" w:hAnsi="Times New Roman"/>
          <w:b/>
          <w:sz w:val="26"/>
        </w:rPr>
        <w:t>Cái QUAN TRỌNG không phải CI vs CrI, mà là:</w:t>
      </w:r>
    </w:p>
    <w:p>
      <w:r>
        <w:rPr>
          <w:rFonts w:ascii="Times New Roman" w:hAnsi="Times New Roman"/>
          <w:sz w:val="24"/>
        </w:rPr>
        <w:t xml:space="preserve">   (a) Khoảng có chứa 0 không? → ý nghĩa thống kê</w:t>
      </w:r>
    </w:p>
    <w:p>
      <w:r>
        <w:rPr>
          <w:rFonts w:ascii="Times New Roman" w:hAnsi="Times New Roman"/>
          <w:sz w:val="24"/>
        </w:rPr>
        <w:t xml:space="preserve">   (b) Effect size có đủ lớn không? → ý nghĩa lâm sàng (dùng Cohen cutoffs)</w:t>
      </w:r>
    </w:p>
    <w:p>
      <w:r>
        <w:rPr>
          <w:rFonts w:ascii="Times New Roman" w:hAnsi="Times New Roman"/>
          <w:sz w:val="24"/>
        </w:rPr>
        <w:t xml:space="preserve">   (c) Heterogeneity có cao không? → pooled estimate đáng tin không</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2"/>
              </w:rPr>
              <w:t>NGẮN GỌN NHẤT: Khi đọc "SMD = –0,19 (95 % CrI: –0,22; –0,17)", thầy có thể hiểu đơn giản như: "Ước lượng tốt nhất của hiệu quả là –0,19 (hiệu ứng nhỏ, âm → can thiệp có giảm triệu chứng), với độ tin cậy 95 % giá trị thực nằm trong khoảng –0,22 đến –0,17 (cũng đều nhỏ). Khoảng không chứa 0 nên hiệu quả có thật, nhưng quá nhỏ nên không đáng triển khai universal — ưu tiên targeted."</w:t>
            </w:r>
          </w:p>
        </w:tc>
      </w:tr>
    </w:tbl>
    <w:p>
      <w:r>
        <w:rPr>
          <w:rFonts w:ascii="Times New Roman" w:hAnsi="Times New Roman"/>
        </w:rPr>
      </w:r>
    </w:p>
    <w:p>
      <w:r>
        <w:rPr>
          <w:rFonts w:ascii="Times New Roman" w:hAnsi="Times New Roman"/>
          <w:color w:val="999999"/>
        </w:rPr>
        <w:t>──────────────────────────────────────────────────────────────────────</w:t>
      </w:r>
    </w:p>
    <w:p>
      <w:r>
        <w:rPr>
          <w:rFonts w:ascii="Times New Roman" w:hAnsi="Times New Roman"/>
          <w:b/>
          <w:color w:val="2E548B"/>
          <w:sz w:val="24"/>
        </w:rPr>
        <w:t>Phụ lục: Các bài Bayesian trong thư viện dự án Lo âu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ID</w:t>
            </w:r>
          </w:p>
        </w:tc>
        <w:tc>
          <w:tcPr>
            <w:tcW w:type="dxa" w:w="2160"/>
            <w:shd w:fill="D9E1F2"/>
          </w:tcPr>
          <w:p>
            <w:r/>
            <w:r>
              <w:rPr>
                <w:rFonts w:ascii="Times New Roman" w:hAnsi="Times New Roman"/>
                <w:b/>
                <w:sz w:val="22"/>
              </w:rPr>
              <w:t>Tác giả / Năm</w:t>
            </w:r>
          </w:p>
        </w:tc>
        <w:tc>
          <w:tcPr>
            <w:tcW w:type="dxa" w:w="2160"/>
            <w:shd w:fill="D9E1F2"/>
          </w:tcPr>
          <w:p>
            <w:r/>
            <w:r>
              <w:rPr>
                <w:rFonts w:ascii="Times New Roman" w:hAnsi="Times New Roman"/>
                <w:b/>
                <w:sz w:val="22"/>
              </w:rPr>
              <w:t>Loại nghiên cứu</w:t>
            </w:r>
          </w:p>
        </w:tc>
        <w:tc>
          <w:tcPr>
            <w:tcW w:type="dxa" w:w="2160"/>
            <w:shd w:fill="D9E1F2"/>
          </w:tcPr>
          <w:p>
            <w:r/>
            <w:r>
              <w:rPr>
                <w:rFonts w:ascii="Times New Roman" w:hAnsi="Times New Roman"/>
                <w:b/>
                <w:sz w:val="22"/>
              </w:rPr>
              <w:t>Ví dụ kết quả có CrI</w:t>
            </w:r>
          </w:p>
        </w:tc>
      </w:tr>
      <w:tr>
        <w:tc>
          <w:tcPr>
            <w:tcW w:type="dxa" w:w="2160"/>
          </w:tcPr>
          <w:p>
            <w:r/>
            <w:r>
              <w:rPr>
                <w:rFonts w:ascii="Times New Roman" w:hAnsi="Times New Roman"/>
                <w:sz w:val="21"/>
              </w:rPr>
              <w:t>QT049</w:t>
            </w:r>
          </w:p>
        </w:tc>
        <w:tc>
          <w:tcPr>
            <w:tcW w:type="dxa" w:w="2160"/>
          </w:tcPr>
          <w:p>
            <w:r/>
            <w:r>
              <w:rPr>
                <w:rFonts w:ascii="Times New Roman" w:hAnsi="Times New Roman"/>
                <w:sz w:val="21"/>
              </w:rPr>
              <w:t>Zhang, Liang &amp; Kang 2026</w:t>
            </w:r>
          </w:p>
        </w:tc>
        <w:tc>
          <w:tcPr>
            <w:tcW w:type="dxa" w:w="2160"/>
          </w:tcPr>
          <w:p>
            <w:r/>
            <w:r>
              <w:rPr>
                <w:rFonts w:ascii="Times New Roman" w:hAnsi="Times New Roman"/>
                <w:sz w:val="21"/>
              </w:rPr>
              <w:t>Bayesian MA 31 RCT CBT học đường</w:t>
            </w:r>
          </w:p>
        </w:tc>
        <w:tc>
          <w:tcPr>
            <w:tcW w:type="dxa" w:w="2160"/>
          </w:tcPr>
          <w:p>
            <w:r/>
            <w:r>
              <w:rPr>
                <w:rFonts w:ascii="Times New Roman" w:hAnsi="Times New Roman"/>
                <w:sz w:val="21"/>
              </w:rPr>
              <w:t>SMD lo âu –0,19 (95 % CrI: –0,22; –0,17); duy trì đến 1 năm</w:t>
            </w:r>
          </w:p>
        </w:tc>
      </w:tr>
      <w:tr>
        <w:tc>
          <w:tcPr>
            <w:tcW w:type="dxa" w:w="2160"/>
          </w:tcPr>
          <w:p>
            <w:r/>
            <w:r>
              <w:rPr>
                <w:rFonts w:ascii="Times New Roman" w:hAnsi="Times New Roman"/>
                <w:sz w:val="21"/>
              </w:rPr>
              <w:t>QT029</w:t>
            </w:r>
          </w:p>
        </w:tc>
        <w:tc>
          <w:tcPr>
            <w:tcW w:type="dxa" w:w="2160"/>
          </w:tcPr>
          <w:p>
            <w:r/>
            <w:r>
              <w:rPr>
                <w:rFonts w:ascii="Times New Roman" w:hAnsi="Times New Roman"/>
                <w:sz w:val="21"/>
              </w:rPr>
              <w:t>Li et al. 2025</w:t>
            </w:r>
          </w:p>
        </w:tc>
        <w:tc>
          <w:tcPr>
            <w:tcW w:type="dxa" w:w="2160"/>
          </w:tcPr>
          <w:p>
            <w:r/>
            <w:r>
              <w:rPr>
                <w:rFonts w:ascii="Times New Roman" w:hAnsi="Times New Roman"/>
                <w:sz w:val="21"/>
              </w:rPr>
              <w:t>Bayesian NMA 30 RCT điều trị lo âu trẻ em</w:t>
            </w:r>
          </w:p>
        </w:tc>
        <w:tc>
          <w:tcPr>
            <w:tcW w:type="dxa" w:w="2160"/>
          </w:tcPr>
          <w:p>
            <w:r/>
            <w:r>
              <w:rPr>
                <w:rFonts w:ascii="Times New Roman" w:hAnsi="Times New Roman"/>
                <w:sz w:val="21"/>
              </w:rPr>
              <w:t>CBT xếp hạng 2 (SUCRA 0,66) trong 9 liệu pháp</w:t>
            </w:r>
          </w:p>
        </w:tc>
      </w:tr>
      <w:tr>
        <w:tc>
          <w:tcPr>
            <w:tcW w:type="dxa" w:w="2160"/>
          </w:tcPr>
          <w:p>
            <w:r/>
            <w:r>
              <w:rPr>
                <w:rFonts w:ascii="Times New Roman" w:hAnsi="Times New Roman"/>
                <w:sz w:val="21"/>
              </w:rPr>
              <w:t>QT039</w:t>
            </w:r>
          </w:p>
        </w:tc>
        <w:tc>
          <w:tcPr>
            <w:tcW w:type="dxa" w:w="2160"/>
          </w:tcPr>
          <w:p>
            <w:r/>
            <w:r>
              <w:rPr>
                <w:rFonts w:ascii="Times New Roman" w:hAnsi="Times New Roman"/>
                <w:sz w:val="21"/>
              </w:rPr>
              <w:t>Xian, Zhang &amp; Jiang 2024</w:t>
            </w:r>
          </w:p>
        </w:tc>
        <w:tc>
          <w:tcPr>
            <w:tcW w:type="dxa" w:w="2160"/>
          </w:tcPr>
          <w:p>
            <w:r/>
            <w:r>
              <w:rPr>
                <w:rFonts w:ascii="Times New Roman" w:hAnsi="Times New Roman"/>
                <w:sz w:val="21"/>
              </w:rPr>
              <w:t>Bayesian NMA 30 RCT SAD ở VTN</w:t>
            </w:r>
          </w:p>
        </w:tc>
        <w:tc>
          <w:tcPr>
            <w:tcW w:type="dxa" w:w="2160"/>
          </w:tcPr>
          <w:p>
            <w:r/>
            <w:r>
              <w:rPr>
                <w:rFonts w:ascii="Times New Roman" w:hAnsi="Times New Roman"/>
                <w:sz w:val="21"/>
              </w:rPr>
              <w:t>iCBT xếp hạng 1 (SUCRA 71,2 %)</w:t>
            </w:r>
          </w:p>
        </w:tc>
      </w:tr>
    </w:tbl>
    <w:p>
      <w:r>
        <w:rPr>
          <w:rFonts w:ascii="Times New Roman" w:hAnsi="Times New Roman"/>
        </w:rPr>
      </w:r>
    </w:p>
    <w:p>
      <w:pPr>
        <w:jc w:val="center"/>
      </w:pPr>
      <w:r>
        <w:rPr>
          <w:rFonts w:ascii="Times New Roman" w:hAnsi="Times New Roman"/>
          <w:i/>
          <w:color w:val="808080"/>
          <w:sz w:val="20"/>
        </w:rPr>
        <w:t>Tài liệu v3 — ngày 15/04/2026. Tập trung vào sự dễ hiểu cho người thực hành lâm sàng/giáo viên tâm lý học, không phải thống kê 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