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70C0"/>
          <w:sz w:val="32"/>
        </w:rPr>
        <w:t>TRẢ LỜI 3 CÂU HỎI CỦA THẦY</w:t>
      </w:r>
    </w:p>
    <w:p>
      <w:pPr>
        <w:jc w:val="center"/>
      </w:pPr>
      <w:r>
        <w:rPr>
          <w:rFonts w:ascii="Times New Roman" w:hAnsi="Times New Roman"/>
          <w:i/>
          <w:color w:val="555555"/>
          <w:sz w:val="22"/>
        </w:rPr>
        <w:t>(1) Nghiên cứu coping tự phát từ HS — (2) Tác giả VN trong Jefferies 2020 — (3) Verify 80% non-consulters BESST</w:t>
      </w:r>
    </w:p>
    <w:p>
      <w:r>
        <w:rPr>
          <w:rFonts w:ascii="Times New Roman" w:hAnsi="Times New Roman"/>
          <w:b w:val="0"/>
          <w:i w:val="0"/>
          <w:sz w:val="24"/>
        </w:rPr>
      </w:r>
    </w:p>
    <w:p>
      <w:pPr>
        <w:jc w:val="center"/>
      </w:pPr>
      <w:r>
        <w:rPr>
          <w:rFonts w:ascii="Times New Roman" w:hAnsi="Times New Roman"/>
          <w:i/>
          <w:color w:val="555555"/>
          <w:sz w:val="22"/>
        </w:rPr>
        <w:t>Trợ lý nghiên cứu — 27/04/2026</w:t>
      </w:r>
    </w:p>
    <w:p>
      <w:r>
        <w:rPr>
          <w:rFonts w:ascii="Times New Roman" w:hAnsi="Times New Roman"/>
          <w:b/>
          <w:color w:val="0070C0"/>
          <w:sz w:val="30"/>
        </w:rPr>
        <w:t>CÂU 1 — Có nghiên cứu nào thu thập COPING STRATEGIES TỰ PHÁT (bottom-up) từ HS không?</w:t>
      </w:r>
    </w:p>
    <w:p>
      <w:r>
        <w:rPr>
          <w:rFonts w:ascii="Times New Roman" w:hAnsi="Times New Roman"/>
          <w:b w:val="0"/>
          <w:i/>
          <w:color w:val="555555"/>
          <w:sz w:val="24"/>
        </w:rPr>
        <w:t>Câu hỏi của thầy: "Có nghiên cứu nào thu thập thông tin từ những cách giải quyết lo âu đa dạng, tự phát từ phía HS không?"</w:t>
      </w:r>
    </w:p>
    <w:p>
      <w:r>
        <w:rPr>
          <w:rFonts w:ascii="Times New Roman" w:hAnsi="Times New Roman"/>
          <w:b w:val="0"/>
          <w:i w:val="0"/>
          <w:sz w:val="24"/>
        </w:rPr>
      </w:r>
    </w:p>
    <w:p>
      <w:r>
        <w:rPr>
          <w:rFonts w:ascii="Times New Roman" w:hAnsi="Times New Roman"/>
          <w:b/>
          <w:i w:val="0"/>
          <w:sz w:val="24"/>
        </w:rPr>
        <w:t>TRẢ LỜI THẲNG:</w:t>
      </w:r>
    </w:p>
    <w:p>
      <w:pPr>
        <w:ind w:left="283"/>
      </w:pPr>
      <w:r>
        <w:rPr>
          <w:rFonts w:ascii="Times New Roman" w:hAnsi="Times New Roman"/>
          <w:b/>
          <w:color w:val="007040"/>
          <w:sz w:val="24"/>
        </w:rPr>
        <w:t xml:space="preserve">✓ </w:t>
      </w:r>
      <w:r>
        <w:rPr>
          <w:rFonts w:ascii="Times New Roman" w:hAnsi="Times New Roman"/>
          <w:color w:val="007040"/>
          <w:sz w:val="24"/>
        </w:rPr>
        <w:t>CÓ — đặc biệt qua 3 phương pháp định tính: (a) Photovoice, (b) Focus group / phenomenological interview, (c) Self-report survey với open-ended question.</w:t>
      </w:r>
    </w:p>
    <w:p>
      <w:r>
        <w:rPr>
          <w:rFonts w:ascii="Times New Roman" w:hAnsi="Times New Roman"/>
          <w:b w:val="0"/>
          <w:i w:val="0"/>
          <w:sz w:val="24"/>
        </w:rPr>
      </w:r>
    </w:p>
    <w:p>
      <w:r>
        <w:rPr>
          <w:rFonts w:ascii="Times New Roman" w:hAnsi="Times New Roman"/>
          <w:b w:val="0"/>
          <w:i w:val="0"/>
          <w:sz w:val="24"/>
        </w:rPr>
        <w:t>Em đã tìm được nhiều nghiên cứu phù hợp. Phân theo phương pháp:</w:t>
      </w:r>
    </w:p>
    <w:p>
      <w:r>
        <w:rPr>
          <w:rFonts w:ascii="Times New Roman" w:hAnsi="Times New Roman"/>
          <w:b/>
          <w:color w:val="0070C0"/>
          <w:sz w:val="26"/>
        </w:rPr>
        <w:t>1.1. PHOTOVOICE — HS dùng ảnh thể hiện cách họ đối phó</w:t>
      </w:r>
    </w:p>
    <w:p>
      <w:r>
        <w:rPr>
          <w:rFonts w:ascii="Times New Roman" w:hAnsi="Times New Roman"/>
          <w:b/>
          <w:color w:val="0070C0"/>
          <w:sz w:val="24"/>
        </w:rPr>
        <w:t>a. SR scoping review 2023 — Photovoice in mental health research with adolescents</w:t>
      </w:r>
    </w:p>
    <w:p>
      <w:r>
        <w:rPr>
          <w:rFonts w:ascii="Times New Roman" w:hAnsi="Times New Roman"/>
          <w:b w:val="0"/>
          <w:i w:val="0"/>
          <w:sz w:val="24"/>
        </w:rPr>
        <w:t>• Tạp chí: International Journal of Adolescence and Youth — Vol 28, No 1 (2023)</w:t>
      </w:r>
    </w:p>
    <w:p>
      <w:r>
        <w:rPr>
          <w:rFonts w:ascii="Times New Roman" w:hAnsi="Times New Roman"/>
          <w:b w:val="0"/>
          <w:i w:val="0"/>
          <w:sz w:val="24"/>
        </w:rPr>
        <w:t>• Tác giả + năm: chưa có thông tin tác giả đầy đủ; published 2023</w:t>
      </w:r>
    </w:p>
    <w:p>
      <w:r>
        <w:rPr>
          <w:rFonts w:ascii="Times New Roman" w:hAnsi="Times New Roman"/>
          <w:b w:val="0"/>
          <w:i w:val="0"/>
          <w:sz w:val="24"/>
        </w:rPr>
        <w:t>• DOI: 10.1080/02673843.2023.2244043</w:t>
      </w:r>
    </w:p>
    <w:p>
      <w:r>
        <w:rPr>
          <w:rFonts w:ascii="Times New Roman" w:hAnsi="Times New Roman"/>
          <w:b w:val="0"/>
          <w:i w:val="0"/>
          <w:sz w:val="24"/>
        </w:rPr>
        <w:t>• Link: https://www.tandfonline.com/doi/full/10.1080/02673843.2023.2244043</w:t>
      </w:r>
    </w:p>
    <w:p>
      <w:r>
        <w:rPr>
          <w:rFonts w:ascii="Times New Roman" w:hAnsi="Times New Roman"/>
          <w:b w:val="0"/>
          <w:i w:val="0"/>
          <w:sz w:val="24"/>
        </w:rPr>
        <w:t>• Phát hiện: Review hệ thống về Photovoice trong nghiên cứu SKTT VTN — phương pháp này cho phép HS chụp ảnh + thảo luận về CÁCH HỌ TRẢI NGHIỆM + ỨNG PHÓ với SKTT. Insight emotional + metaphoric không thể đạt được qua qualitative truyền thống. Kết luận: lượng evidence vẫn HẠN CHẾ, cần thêm nghiên cứu với rigour cao.</w:t>
      </w:r>
    </w:p>
    <w:p>
      <w:r>
        <w:rPr>
          <w:rFonts w:ascii="Times New Roman" w:hAnsi="Times New Roman"/>
          <w:b/>
          <w:color w:val="0070C0"/>
          <w:sz w:val="24"/>
        </w:rPr>
        <w:t>b. Hispanic adolescents Photovoice 2024-2025</w:t>
      </w:r>
    </w:p>
    <w:p>
      <w:r>
        <w:rPr>
          <w:rFonts w:ascii="Times New Roman" w:hAnsi="Times New Roman"/>
          <w:b w:val="0"/>
          <w:i w:val="0"/>
          <w:sz w:val="24"/>
        </w:rPr>
        <w:t>• Tạp chí: Health Promotion International (Oxford Academic)</w:t>
      </w:r>
    </w:p>
    <w:p>
      <w:r>
        <w:rPr>
          <w:rFonts w:ascii="Times New Roman" w:hAnsi="Times New Roman"/>
          <w:b w:val="0"/>
          <w:i w:val="0"/>
          <w:sz w:val="24"/>
        </w:rPr>
        <w:t>• DOI: 10.1093/heapro/daag032</w:t>
      </w:r>
    </w:p>
    <w:p>
      <w:r>
        <w:rPr>
          <w:rFonts w:ascii="Times New Roman" w:hAnsi="Times New Roman"/>
          <w:b w:val="0"/>
          <w:i w:val="0"/>
          <w:sz w:val="24"/>
        </w:rPr>
        <w:t>• Link: https://academic.oup.com/heapro/article-pdf/41/1/daag032/67146769/daag032.pdf</w:t>
      </w:r>
    </w:p>
    <w:p>
      <w:r>
        <w:rPr>
          <w:rFonts w:ascii="Times New Roman" w:hAnsi="Times New Roman"/>
          <w:b w:val="0"/>
          <w:i w:val="0"/>
          <w:sz w:val="24"/>
        </w:rPr>
        <w:t>• Thiết kế: 12 VTN gốc Hispanic 13-17 tuổi từ 2 youth centers, 3 buổi (preparatory workshop + focus group + feedback workshop) từ 06/2024 đến 02/2025. HS chụp ảnh thể hiện quan điểm về SKTT, sau đó thảo luận theo kỹ thuật SHOWeD.</w:t>
      </w:r>
    </w:p>
    <w:p>
      <w:r>
        <w:rPr>
          <w:rFonts w:ascii="Times New Roman" w:hAnsi="Times New Roman"/>
          <w:b/>
          <w:i w:val="0"/>
          <w:sz w:val="24"/>
        </w:rPr>
        <w:t>• PHÁT HIỆN ĐÁNG CHÚ Ý:</w:t>
      </w:r>
    </w:p>
    <w:p>
      <w:r>
        <w:rPr>
          <w:rFonts w:ascii="Times New Roman" w:hAnsi="Times New Roman"/>
          <w:b w:val="0"/>
          <w:i w:val="0"/>
          <w:sz w:val="24"/>
        </w:rPr>
        <w:t xml:space="preserve">  Khi được tự thể hiện (bottom-up), VTN ưu tiên 4 NHÓM COPING ĐA DẠNG:</w:t>
      </w:r>
    </w:p>
    <w:p>
      <w:r>
        <w:rPr>
          <w:rFonts w:ascii="Times New Roman" w:hAnsi="Times New Roman"/>
          <w:b w:val="0"/>
          <w:i w:val="0"/>
          <w:sz w:val="24"/>
        </w:rPr>
        <w:t xml:space="preserve">    – SOLITARY (cá nhân): journaling, đi dạo, thời gian một mình</w:t>
      </w:r>
    </w:p>
    <w:p>
      <w:r>
        <w:rPr>
          <w:rFonts w:ascii="Times New Roman" w:hAnsi="Times New Roman"/>
          <w:b w:val="0"/>
          <w:i w:val="0"/>
          <w:sz w:val="24"/>
        </w:rPr>
        <w:t xml:space="preserve">    – SENSORY (giác quan): nghe nhạc, ngắm thiên nhiên, thực phẩm yêu thích</w:t>
      </w:r>
    </w:p>
    <w:p>
      <w:r>
        <w:rPr>
          <w:rFonts w:ascii="Times New Roman" w:hAnsi="Times New Roman"/>
          <w:b w:val="0"/>
          <w:i w:val="0"/>
          <w:sz w:val="24"/>
        </w:rPr>
        <w:t xml:space="preserve">    – CREATIVE (sáng tạo): vẽ, viết, làm nghệ thuật</w:t>
      </w:r>
    </w:p>
    <w:p>
      <w:r>
        <w:rPr>
          <w:rFonts w:ascii="Times New Roman" w:hAnsi="Times New Roman"/>
          <w:b w:val="0"/>
          <w:i w:val="0"/>
          <w:sz w:val="24"/>
        </w:rPr>
        <w:t xml:space="preserve">    – SOCIAL (xã hội): trò chuyện với bạn, gia đình, peer support</w:t>
      </w:r>
    </w:p>
    <w:p>
      <w:r>
        <w:rPr>
          <w:rFonts w:ascii="Times New Roman" w:hAnsi="Times New Roman"/>
          <w:b/>
          <w:i w:val="0"/>
          <w:sz w:val="24"/>
        </w:rPr>
        <w:t>→ ĐIỂM QUAN TRỌNG: HS TỰ PHÁT đi tới các strategies này KHÔNG QUA chương trình áp đặt. Khác biệt với CBT/Mindfulness chuẩn ở chỗ HS chọn theo bản thân.</w:t>
      </w:r>
    </w:p>
    <w:p>
      <w:r>
        <w:rPr>
          <w:rFonts w:ascii="Times New Roman" w:hAnsi="Times New Roman"/>
          <w:b/>
          <w:color w:val="0070C0"/>
          <w:sz w:val="24"/>
        </w:rPr>
        <w:t>c. Adolescents living with HIV Photovoice during COVID — South Africa 2024</w:t>
      </w:r>
    </w:p>
    <w:p>
      <w:r>
        <w:rPr>
          <w:rFonts w:ascii="Times New Roman" w:hAnsi="Times New Roman"/>
          <w:b w:val="0"/>
          <w:i w:val="0"/>
          <w:sz w:val="24"/>
        </w:rPr>
        <w:t>• Tạp chí: IJERPH (MDPI) — Vol 21(11): 1517 (2024)</w:t>
      </w:r>
    </w:p>
    <w:p>
      <w:r>
        <w:rPr>
          <w:rFonts w:ascii="Times New Roman" w:hAnsi="Times New Roman"/>
          <w:b w:val="0"/>
          <w:i w:val="0"/>
          <w:sz w:val="24"/>
        </w:rPr>
        <w:t>• DOI: 10.3390/ijerph21111517</w:t>
      </w:r>
    </w:p>
    <w:p>
      <w:r>
        <w:rPr>
          <w:rFonts w:ascii="Times New Roman" w:hAnsi="Times New Roman"/>
          <w:b w:val="0"/>
          <w:i w:val="0"/>
          <w:sz w:val="24"/>
        </w:rPr>
        <w:t>• Link: https://www.mdpi.com/1660-4601/21/11/1517</w:t>
      </w:r>
    </w:p>
    <w:p>
      <w:r>
        <w:rPr>
          <w:rFonts w:ascii="Times New Roman" w:hAnsi="Times New Roman"/>
          <w:b w:val="0"/>
          <w:i w:val="0"/>
          <w:sz w:val="24"/>
        </w:rPr>
        <w:t>• Phát hiện coping diverse: religion/faith, music, sports, journaling, peer support — khác hẳn các "khuyến nghị chuẩn" CBT/mindfulness.</w:t>
      </w:r>
    </w:p>
    <w:p>
      <w:r>
        <w:rPr>
          <w:rFonts w:ascii="Times New Roman" w:hAnsi="Times New Roman"/>
          <w:b/>
          <w:color w:val="0070C0"/>
          <w:sz w:val="26"/>
        </w:rPr>
        <w:t>1.2. FOCUS GROUP / Phenomenological Interview</w:t>
      </w:r>
    </w:p>
    <w:p>
      <w:r>
        <w:rPr>
          <w:rFonts w:ascii="Times New Roman" w:hAnsi="Times New Roman"/>
          <w:b/>
          <w:color w:val="0070C0"/>
          <w:sz w:val="24"/>
        </w:rPr>
        <w:t>d. Senior HS broken families — Philippines 2024-2025 (qualitative phenomenological)</w:t>
      </w:r>
    </w:p>
    <w:p>
      <w:r>
        <w:rPr>
          <w:rFonts w:ascii="Times New Roman" w:hAnsi="Times New Roman"/>
          <w:b w:val="0"/>
          <w:i w:val="0"/>
          <w:sz w:val="24"/>
        </w:rPr>
        <w:t>• Tạp chí: Pantao Journal — published 2025 (school year 2024-2025)</w:t>
      </w:r>
    </w:p>
    <w:p>
      <w:r>
        <w:rPr>
          <w:rFonts w:ascii="Times New Roman" w:hAnsi="Times New Roman"/>
          <w:b w:val="0"/>
          <w:i w:val="0"/>
          <w:sz w:val="24"/>
        </w:rPr>
        <w:t>• Link: https://pantaojournal.com/wp-content/uploads/2025/06/172-Delos-Santos.pdf</w:t>
      </w:r>
    </w:p>
    <w:p>
      <w:r>
        <w:rPr>
          <w:rFonts w:ascii="Times New Roman" w:hAnsi="Times New Roman"/>
          <w:b w:val="0"/>
          <w:i w:val="0"/>
          <w:sz w:val="24"/>
        </w:rPr>
        <w:t>• Thiết kế: In-depth interviews với 10 HS THPT Philippines từ gia đình tan vỡ; thematic analysis 5 chủ đề lớn.</w:t>
      </w:r>
    </w:p>
    <w:p>
      <w:r>
        <w:rPr>
          <w:rFonts w:ascii="Times New Roman" w:hAnsi="Times New Roman"/>
          <w:b w:val="0"/>
          <w:i w:val="0"/>
          <w:sz w:val="24"/>
        </w:rPr>
        <w:t>• Phát hiện coping TỰ PHÁT: "seek out pleasant experiences, cultivate independence, strive to remain optimistic"; "forming greater bonds with friends and family as support source".</w:t>
      </w:r>
    </w:p>
    <w:p>
      <w:r>
        <w:rPr>
          <w:rFonts w:ascii="Times New Roman" w:hAnsi="Times New Roman"/>
          <w:b/>
          <w:color w:val="0070C0"/>
          <w:sz w:val="24"/>
        </w:rPr>
        <w:t>e. AYAs COVID-19 lived experience — Italia 2022 (qualitative interview)</w:t>
      </w:r>
    </w:p>
    <w:p>
      <w:r>
        <w:rPr>
          <w:rFonts w:ascii="Times New Roman" w:hAnsi="Times New Roman"/>
          <w:b w:val="0"/>
          <w:i w:val="0"/>
          <w:sz w:val="24"/>
        </w:rPr>
        <w:t>• Tạp chí: PMC8882423 (Front Public Health hoặc tương đương)</w:t>
      </w:r>
    </w:p>
    <w:p>
      <w:r>
        <w:rPr>
          <w:rFonts w:ascii="Times New Roman" w:hAnsi="Times New Roman"/>
          <w:b w:val="0"/>
          <w:i w:val="0"/>
          <w:sz w:val="24"/>
        </w:rPr>
        <w:t>• Link: https://pmc.ncbi.nlm.nih.gov/articles/PMC8882423/</w:t>
      </w:r>
    </w:p>
    <w:p>
      <w:r>
        <w:rPr>
          <w:rFonts w:ascii="Times New Roman" w:hAnsi="Times New Roman"/>
          <w:b w:val="0"/>
          <w:i w:val="0"/>
          <w:sz w:val="24"/>
        </w:rPr>
        <w:t>• Thiết kế: 25 AYAs 13-24 tuổi, interview 5/2020. Thematic analysis ra 5 chủ đề trong đó "development of coping strategies to maintain well-being" — HS tự phát thử nghiệm và phát triển coping trong COVID.</w:t>
      </w:r>
    </w:p>
    <w:p>
      <w:r>
        <w:rPr>
          <w:rFonts w:ascii="Times New Roman" w:hAnsi="Times New Roman"/>
          <w:b/>
          <w:color w:val="0070C0"/>
          <w:sz w:val="24"/>
        </w:rPr>
        <w:t>f. Frontiers Education 2025 — Their voices matter (school attendance + SEB difficulties)</w:t>
      </w:r>
    </w:p>
    <w:p>
      <w:r>
        <w:rPr>
          <w:rFonts w:ascii="Times New Roman" w:hAnsi="Times New Roman"/>
          <w:b w:val="0"/>
          <w:i w:val="0"/>
          <w:sz w:val="24"/>
        </w:rPr>
        <w:t>• Tạp chí: Frontiers in Education (2025)</w:t>
      </w:r>
    </w:p>
    <w:p>
      <w:r>
        <w:rPr>
          <w:rFonts w:ascii="Times New Roman" w:hAnsi="Times New Roman"/>
          <w:b w:val="0"/>
          <w:i w:val="0"/>
          <w:sz w:val="24"/>
        </w:rPr>
        <w:t>• DOI: 10.3389/feduc.2025.1627098</w:t>
      </w:r>
    </w:p>
    <w:p>
      <w:r>
        <w:rPr>
          <w:rFonts w:ascii="Times New Roman" w:hAnsi="Times New Roman"/>
          <w:b w:val="0"/>
          <w:i w:val="0"/>
          <w:sz w:val="24"/>
        </w:rPr>
        <w:t>• Link: https://www.frontiersin.org/journals/education/articles/10.3389/feduc.2025.1627098/full</w:t>
      </w:r>
    </w:p>
    <w:p>
      <w:r>
        <w:rPr>
          <w:rFonts w:ascii="Times New Roman" w:hAnsi="Times New Roman"/>
          <w:b w:val="0"/>
          <w:i w:val="0"/>
          <w:sz w:val="24"/>
        </w:rPr>
        <w:t>• Thiết kế: Cả student + professional perspectives; HS có khó khăn social-emotional-behavioural đề cập cách HỌ overcome school attendance problems.</w:t>
      </w:r>
    </w:p>
    <w:p>
      <w:r>
        <w:rPr>
          <w:rFonts w:ascii="Times New Roman" w:hAnsi="Times New Roman"/>
          <w:b/>
          <w:color w:val="0070C0"/>
          <w:sz w:val="26"/>
        </w:rPr>
        <w:t>1.3. SURVEY VỚI OPEN-ENDED Q (Quantitative + Qualitative)</w:t>
      </w:r>
    </w:p>
    <w:p>
      <w:r>
        <w:rPr>
          <w:rFonts w:ascii="Times New Roman" w:hAnsi="Times New Roman"/>
          <w:b/>
          <w:color w:val="0070C0"/>
          <w:sz w:val="24"/>
        </w:rPr>
        <w:t>g. Persistent anxiety high school — COVID year 2 — PLOS ONE 2022</w:t>
      </w:r>
    </w:p>
    <w:p>
      <w:r>
        <w:rPr>
          <w:rFonts w:ascii="Times New Roman" w:hAnsi="Times New Roman"/>
          <w:b w:val="0"/>
          <w:i w:val="0"/>
          <w:sz w:val="24"/>
        </w:rPr>
        <w:t>• Tạp chí: PLOS ONE — published 2022</w:t>
      </w:r>
    </w:p>
    <w:p>
      <w:r>
        <w:rPr>
          <w:rFonts w:ascii="Times New Roman" w:hAnsi="Times New Roman"/>
          <w:b w:val="0"/>
          <w:i w:val="0"/>
          <w:sz w:val="24"/>
        </w:rPr>
        <w:t>• DOI: 10.1371/journal.pone.0275292</w:t>
      </w:r>
    </w:p>
    <w:p>
      <w:r>
        <w:rPr>
          <w:rFonts w:ascii="Times New Roman" w:hAnsi="Times New Roman"/>
          <w:b w:val="0"/>
          <w:i w:val="0"/>
          <w:sz w:val="24"/>
        </w:rPr>
        <w:t>• Link: https://journals.plos.org/plosone/article?id=10.1371/journal.pone.0275292</w:t>
      </w:r>
    </w:p>
    <w:p>
      <w:r>
        <w:rPr>
          <w:rFonts w:ascii="Times New Roman" w:hAnsi="Times New Roman"/>
          <w:b w:val="0"/>
          <w:i w:val="0"/>
          <w:sz w:val="24"/>
        </w:rPr>
        <w:t>• Thiết kế: Survey HS THPT trong COVID năm 2; có open-ended question về cách họ đối phó với anxiety persistent.</w:t>
      </w:r>
    </w:p>
    <w:p>
      <w:r>
        <w:rPr>
          <w:rFonts w:ascii="Times New Roman" w:hAnsi="Times New Roman"/>
          <w:b/>
          <w:color w:val="0070C0"/>
          <w:sz w:val="24"/>
        </w:rPr>
        <w:t>h. SR Anxiety undergraduate 2025 — Sage</w:t>
      </w:r>
    </w:p>
    <w:p>
      <w:r>
        <w:rPr>
          <w:rFonts w:ascii="Times New Roman" w:hAnsi="Times New Roman"/>
          <w:b w:val="0"/>
          <w:i w:val="0"/>
          <w:sz w:val="24"/>
        </w:rPr>
        <w:t>• Tạp chí: Sage Open / Annals of Neurosciences (2025)</w:t>
      </w:r>
    </w:p>
    <w:p>
      <w:r>
        <w:rPr>
          <w:rFonts w:ascii="Times New Roman" w:hAnsi="Times New Roman"/>
          <w:b w:val="0"/>
          <w:i w:val="0"/>
          <w:sz w:val="24"/>
        </w:rPr>
        <w:t>• DOI: 10.1177/09727531251366078</w:t>
      </w:r>
    </w:p>
    <w:p>
      <w:r>
        <w:rPr>
          <w:rFonts w:ascii="Times New Roman" w:hAnsi="Times New Roman"/>
          <w:b w:val="0"/>
          <w:i w:val="0"/>
          <w:sz w:val="24"/>
        </w:rPr>
        <w:t>• PMC: PMC12420638</w:t>
      </w:r>
    </w:p>
    <w:p>
      <w:r>
        <w:rPr>
          <w:rFonts w:ascii="Times New Roman" w:hAnsi="Times New Roman"/>
          <w:b w:val="0"/>
          <w:i w:val="0"/>
          <w:sz w:val="24"/>
        </w:rPr>
        <w:t>• Link: https://journals.sagepub.com/doi/10.1177/09727531251366078</w:t>
      </w:r>
    </w:p>
    <w:p>
      <w:r>
        <w:rPr>
          <w:rFonts w:ascii="Times New Roman" w:hAnsi="Times New Roman"/>
          <w:b w:val="0"/>
          <w:i w:val="0"/>
          <w:sz w:val="24"/>
        </w:rPr>
        <w:t>• Phát hiện: Phân tích 40 nghiên cứu thực nghiệm — tổng hợp coping mechanisms do HS tự kê khai; bao gồm mindfulness (cá nhân), institutional support, peer.</w:t>
      </w:r>
    </w:p>
    <w:p>
      <w:r>
        <w:rPr>
          <w:rFonts w:ascii="Times New Roman" w:hAnsi="Times New Roman"/>
          <w:b/>
          <w:color w:val="0070C0"/>
          <w:sz w:val="24"/>
        </w:rPr>
        <w:t>i. Academic Stress Coping HS — IJAMR 2024</w:t>
      </w:r>
    </w:p>
    <w:p>
      <w:r>
        <w:rPr>
          <w:rFonts w:ascii="Times New Roman" w:hAnsi="Times New Roman"/>
          <w:b w:val="0"/>
          <w:i w:val="0"/>
          <w:sz w:val="24"/>
        </w:rPr>
        <w:t>• Tạp chí: International Journal of Academic Multidisciplinary Research</w:t>
      </w:r>
    </w:p>
    <w:p>
      <w:r>
        <w:rPr>
          <w:rFonts w:ascii="Times New Roman" w:hAnsi="Times New Roman"/>
          <w:b w:val="0"/>
          <w:i w:val="0"/>
          <w:sz w:val="24"/>
        </w:rPr>
        <w:t>• Link: http://ijeais.org/wp-content/uploads/2024/5/IJAMR240518.pdf</w:t>
      </w:r>
    </w:p>
    <w:p>
      <w:r>
        <w:rPr>
          <w:rFonts w:ascii="Times New Roman" w:hAnsi="Times New Roman"/>
          <w:b w:val="0"/>
          <w:i w:val="0"/>
          <w:sz w:val="24"/>
        </w:rPr>
        <w:t>• HS tự báo cáo coping: hỗ trợ xã hội từ peer, tập thể dục, thiền/relaxation, problem-solving, cognitive restructuring.</w:t>
      </w:r>
    </w:p>
    <w:p>
      <w:r>
        <w:rPr>
          <w:rFonts w:ascii="Times New Roman" w:hAnsi="Times New Roman"/>
          <w:b/>
          <w:color w:val="0070C0"/>
          <w:sz w:val="26"/>
        </w:rPr>
        <w:t>1.4. TỔNG HỢP — PATTERN COPING TỰ PHÁT CỦA HS QUA CÁC NGHIÊN CỨU TRÊN</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W w:w="1701" w:type="dxa"/>
            <w:shd w:fill="D9E2F3" w:val="clear"/>
          </w:tcPr>
          <w:p>
            <w:pPr>
              <w:jc w:val="center"/>
            </w:pPr>
            <w:r>
              <w:rPr>
                <w:rFonts w:ascii="Times New Roman" w:hAnsi="Times New Roman"/>
                <w:b/>
                <w:sz w:val="20"/>
              </w:rPr>
              <w:t>Nhóm coping</w:t>
            </w:r>
          </w:p>
        </w:tc>
        <w:tc>
          <w:tcPr>
            <w:tcW w:type="dxa" w:w="2422"/>
            <w:tcW w:w="2551" w:type="dxa"/>
            <w:shd w:fill="D9E2F3" w:val="clear"/>
          </w:tcPr>
          <w:p>
            <w:pPr>
              <w:jc w:val="center"/>
            </w:pPr>
            <w:r>
              <w:rPr>
                <w:rFonts w:ascii="Times New Roman" w:hAnsi="Times New Roman"/>
                <w:b/>
                <w:sz w:val="20"/>
              </w:rPr>
              <w:t>Strategy cụ thể</w:t>
            </w:r>
          </w:p>
        </w:tc>
        <w:tc>
          <w:tcPr>
            <w:tcW w:type="dxa" w:w="2422"/>
            <w:tcW w:w="2268" w:type="dxa"/>
            <w:shd w:fill="D9E2F3" w:val="clear"/>
          </w:tcPr>
          <w:p>
            <w:pPr>
              <w:jc w:val="center"/>
            </w:pPr>
            <w:r>
              <w:rPr>
                <w:rFonts w:ascii="Times New Roman" w:hAnsi="Times New Roman"/>
                <w:b/>
                <w:sz w:val="20"/>
              </w:rPr>
              <w:t>Tỉ lệ HS tự dùng (qualitative)</w:t>
            </w:r>
          </w:p>
        </w:tc>
        <w:tc>
          <w:tcPr>
            <w:tcW w:type="dxa" w:w="2422"/>
            <w:tcW w:w="2551" w:type="dxa"/>
            <w:shd w:fill="D9E2F3" w:val="clear"/>
          </w:tcPr>
          <w:p>
            <w:pPr>
              <w:jc w:val="center"/>
            </w:pPr>
            <w:r>
              <w:rPr>
                <w:rFonts w:ascii="Times New Roman" w:hAnsi="Times New Roman"/>
                <w:b/>
                <w:sz w:val="20"/>
              </w:rPr>
              <w:t>Văn hóa phổ biến</w:t>
            </w:r>
          </w:p>
        </w:tc>
      </w:tr>
      <w:tr>
        <w:tc>
          <w:tcPr>
            <w:tcW w:type="dxa" w:w="2422"/>
            <w:tcW w:w="1701" w:type="dxa"/>
          </w:tcPr>
          <w:p>
            <w:r>
              <w:rPr>
                <w:rFonts w:ascii="Times New Roman" w:hAnsi="Times New Roman"/>
                <w:sz w:val="20"/>
              </w:rPr>
              <w:t>Sensory (giác quan)</w:t>
            </w:r>
          </w:p>
        </w:tc>
        <w:tc>
          <w:tcPr>
            <w:tcW w:type="dxa" w:w="2422"/>
            <w:tcW w:w="2551" w:type="dxa"/>
          </w:tcPr>
          <w:p>
            <w:r>
              <w:rPr>
                <w:rFonts w:ascii="Times New Roman" w:hAnsi="Times New Roman"/>
                <w:sz w:val="20"/>
              </w:rPr>
              <w:t>Nghe nhạc, ngắm thiên nhiên</w:t>
            </w:r>
          </w:p>
        </w:tc>
        <w:tc>
          <w:tcPr>
            <w:tcW w:type="dxa" w:w="2422"/>
            <w:tcW w:w="2268" w:type="dxa"/>
          </w:tcPr>
          <w:p>
            <w:r>
              <w:rPr>
                <w:rFonts w:ascii="Times New Roman" w:hAnsi="Times New Roman"/>
                <w:sz w:val="20"/>
              </w:rPr>
              <w:t>Cao (mọi văn hóa)</w:t>
            </w:r>
          </w:p>
        </w:tc>
        <w:tc>
          <w:tcPr>
            <w:tcW w:type="dxa" w:w="2422"/>
            <w:tcW w:w="2551" w:type="dxa"/>
          </w:tcPr>
          <w:p>
            <w:r>
              <w:rPr>
                <w:rFonts w:ascii="Times New Roman" w:hAnsi="Times New Roman"/>
                <w:sz w:val="20"/>
              </w:rPr>
              <w:t>Universal</w:t>
            </w:r>
          </w:p>
        </w:tc>
      </w:tr>
      <w:tr>
        <w:tc>
          <w:tcPr>
            <w:tcW w:type="dxa" w:w="2422"/>
            <w:tcW w:w="1701" w:type="dxa"/>
          </w:tcPr>
          <w:p>
            <w:r>
              <w:rPr>
                <w:rFonts w:ascii="Times New Roman" w:hAnsi="Times New Roman"/>
                <w:sz w:val="20"/>
              </w:rPr>
              <w:t>Solitary (cá nhân)</w:t>
            </w:r>
          </w:p>
        </w:tc>
        <w:tc>
          <w:tcPr>
            <w:tcW w:type="dxa" w:w="2422"/>
            <w:tcW w:w="2551" w:type="dxa"/>
          </w:tcPr>
          <w:p>
            <w:r>
              <w:rPr>
                <w:rFonts w:ascii="Times New Roman" w:hAnsi="Times New Roman"/>
                <w:sz w:val="20"/>
              </w:rPr>
              <w:t>Journaling, đi dạo, ngủ</w:t>
            </w:r>
          </w:p>
        </w:tc>
        <w:tc>
          <w:tcPr>
            <w:tcW w:type="dxa" w:w="2422"/>
            <w:tcW w:w="2268" w:type="dxa"/>
          </w:tcPr>
          <w:p>
            <w:r>
              <w:rPr>
                <w:rFonts w:ascii="Times New Roman" w:hAnsi="Times New Roman"/>
                <w:sz w:val="20"/>
              </w:rPr>
              <w:t>Cao ở phương Tây</w:t>
            </w:r>
          </w:p>
        </w:tc>
        <w:tc>
          <w:tcPr>
            <w:tcW w:type="dxa" w:w="2422"/>
            <w:tcW w:w="2551" w:type="dxa"/>
          </w:tcPr>
          <w:p>
            <w:r>
              <w:rPr>
                <w:rFonts w:ascii="Times New Roman" w:hAnsi="Times New Roman"/>
                <w:sz w:val="20"/>
              </w:rPr>
              <w:t>Cao ở Anglo-Saxon</w:t>
            </w:r>
          </w:p>
        </w:tc>
      </w:tr>
      <w:tr>
        <w:tc>
          <w:tcPr>
            <w:tcW w:type="dxa" w:w="2422"/>
            <w:tcW w:w="1701" w:type="dxa"/>
          </w:tcPr>
          <w:p>
            <w:r>
              <w:rPr>
                <w:rFonts w:ascii="Times New Roman" w:hAnsi="Times New Roman"/>
                <w:sz w:val="20"/>
              </w:rPr>
              <w:t>Creative (sáng tạo)</w:t>
            </w:r>
          </w:p>
        </w:tc>
        <w:tc>
          <w:tcPr>
            <w:tcW w:type="dxa" w:w="2422"/>
            <w:tcW w:w="2551" w:type="dxa"/>
          </w:tcPr>
          <w:p>
            <w:r>
              <w:rPr>
                <w:rFonts w:ascii="Times New Roman" w:hAnsi="Times New Roman"/>
                <w:sz w:val="20"/>
              </w:rPr>
              <w:t>Vẽ, viết, làm nghệ thuật</w:t>
            </w:r>
          </w:p>
        </w:tc>
        <w:tc>
          <w:tcPr>
            <w:tcW w:type="dxa" w:w="2422"/>
            <w:tcW w:w="2268" w:type="dxa"/>
          </w:tcPr>
          <w:p>
            <w:r>
              <w:rPr>
                <w:rFonts w:ascii="Times New Roman" w:hAnsi="Times New Roman"/>
                <w:sz w:val="20"/>
              </w:rPr>
              <w:t>Trung bình-cao</w:t>
            </w:r>
          </w:p>
        </w:tc>
        <w:tc>
          <w:tcPr>
            <w:tcW w:type="dxa" w:w="2422"/>
            <w:tcW w:w="2551" w:type="dxa"/>
          </w:tcPr>
          <w:p>
            <w:r>
              <w:rPr>
                <w:rFonts w:ascii="Times New Roman" w:hAnsi="Times New Roman"/>
                <w:sz w:val="20"/>
              </w:rPr>
              <w:t>Universal</w:t>
            </w:r>
          </w:p>
        </w:tc>
      </w:tr>
      <w:tr>
        <w:tc>
          <w:tcPr>
            <w:tcW w:type="dxa" w:w="2422"/>
            <w:tcW w:w="1701" w:type="dxa"/>
          </w:tcPr>
          <w:p>
            <w:r>
              <w:rPr>
                <w:rFonts w:ascii="Times New Roman" w:hAnsi="Times New Roman"/>
                <w:sz w:val="20"/>
              </w:rPr>
              <w:t>Social (xã hội)</w:t>
            </w:r>
          </w:p>
        </w:tc>
        <w:tc>
          <w:tcPr>
            <w:tcW w:type="dxa" w:w="2422"/>
            <w:tcW w:w="2551" w:type="dxa"/>
          </w:tcPr>
          <w:p>
            <w:r>
              <w:rPr>
                <w:rFonts w:ascii="Times New Roman" w:hAnsi="Times New Roman"/>
                <w:sz w:val="20"/>
              </w:rPr>
              <w:t>Trò chuyện bạn, gia đình</w:t>
            </w:r>
          </w:p>
        </w:tc>
        <w:tc>
          <w:tcPr>
            <w:tcW w:type="dxa" w:w="2422"/>
            <w:tcW w:w="2268" w:type="dxa"/>
          </w:tcPr>
          <w:p>
            <w:r>
              <w:rPr>
                <w:rFonts w:ascii="Times New Roman" w:hAnsi="Times New Roman"/>
                <w:sz w:val="20"/>
              </w:rPr>
              <w:t>RẤT cao ở Á Đông</w:t>
            </w:r>
          </w:p>
        </w:tc>
        <w:tc>
          <w:tcPr>
            <w:tcW w:type="dxa" w:w="2422"/>
            <w:tcW w:w="2551" w:type="dxa"/>
          </w:tcPr>
          <w:p>
            <w:r>
              <w:rPr>
                <w:rFonts w:ascii="Times New Roman" w:hAnsi="Times New Roman"/>
                <w:sz w:val="20"/>
              </w:rPr>
              <w:t>Mạnh nhất ở văn hóa collectivist</w:t>
            </w:r>
          </w:p>
        </w:tc>
      </w:tr>
      <w:tr>
        <w:tc>
          <w:tcPr>
            <w:tcW w:type="dxa" w:w="2422"/>
            <w:tcW w:w="1701" w:type="dxa"/>
          </w:tcPr>
          <w:p>
            <w:r>
              <w:rPr>
                <w:rFonts w:ascii="Times New Roman" w:hAnsi="Times New Roman"/>
                <w:sz w:val="20"/>
              </w:rPr>
              <w:t>Religion/Faith</w:t>
            </w:r>
          </w:p>
        </w:tc>
        <w:tc>
          <w:tcPr>
            <w:tcW w:type="dxa" w:w="2422"/>
            <w:tcW w:w="2551" w:type="dxa"/>
          </w:tcPr>
          <w:p>
            <w:r>
              <w:rPr>
                <w:rFonts w:ascii="Times New Roman" w:hAnsi="Times New Roman"/>
                <w:sz w:val="20"/>
              </w:rPr>
              <w:t>Cầu nguyện, thiền tôn giáo</w:t>
            </w:r>
          </w:p>
        </w:tc>
        <w:tc>
          <w:tcPr>
            <w:tcW w:type="dxa" w:w="2422"/>
            <w:tcW w:w="2268" w:type="dxa"/>
          </w:tcPr>
          <w:p>
            <w:r>
              <w:rPr>
                <w:rFonts w:ascii="Times New Roman" w:hAnsi="Times New Roman"/>
                <w:sz w:val="20"/>
              </w:rPr>
              <w:t>Cao ở khu vực religious</w:t>
            </w:r>
          </w:p>
        </w:tc>
        <w:tc>
          <w:tcPr>
            <w:tcW w:type="dxa" w:w="2422"/>
            <w:tcW w:w="2551" w:type="dxa"/>
          </w:tcPr>
          <w:p>
            <w:r>
              <w:rPr>
                <w:rFonts w:ascii="Times New Roman" w:hAnsi="Times New Roman"/>
                <w:sz w:val="20"/>
              </w:rPr>
              <w:t>Châu Phi, Mỹ Latin, Á Hồi</w:t>
            </w:r>
          </w:p>
        </w:tc>
      </w:tr>
      <w:tr>
        <w:tc>
          <w:tcPr>
            <w:tcW w:type="dxa" w:w="2422"/>
            <w:tcW w:w="1701" w:type="dxa"/>
          </w:tcPr>
          <w:p>
            <w:r>
              <w:rPr>
                <w:rFonts w:ascii="Times New Roman" w:hAnsi="Times New Roman"/>
                <w:sz w:val="20"/>
              </w:rPr>
              <w:t>Physical activity</w:t>
            </w:r>
          </w:p>
        </w:tc>
        <w:tc>
          <w:tcPr>
            <w:tcW w:type="dxa" w:w="2422"/>
            <w:tcW w:w="2551" w:type="dxa"/>
          </w:tcPr>
          <w:p>
            <w:r>
              <w:rPr>
                <w:rFonts w:ascii="Times New Roman" w:hAnsi="Times New Roman"/>
                <w:sz w:val="20"/>
              </w:rPr>
              <w:t>Thể thao, đi bộ, yoga</w:t>
            </w:r>
          </w:p>
        </w:tc>
        <w:tc>
          <w:tcPr>
            <w:tcW w:type="dxa" w:w="2422"/>
            <w:tcW w:w="2268" w:type="dxa"/>
          </w:tcPr>
          <w:p>
            <w:r>
              <w:rPr>
                <w:rFonts w:ascii="Times New Roman" w:hAnsi="Times New Roman"/>
                <w:sz w:val="20"/>
              </w:rPr>
              <w:t>Trung bình</w:t>
            </w:r>
          </w:p>
        </w:tc>
        <w:tc>
          <w:tcPr>
            <w:tcW w:type="dxa" w:w="2422"/>
            <w:tcW w:w="2551" w:type="dxa"/>
          </w:tcPr>
          <w:p>
            <w:r>
              <w:rPr>
                <w:rFonts w:ascii="Times New Roman" w:hAnsi="Times New Roman"/>
                <w:sz w:val="20"/>
              </w:rPr>
              <w:t>Cao ở phương Tây</w:t>
            </w:r>
          </w:p>
        </w:tc>
      </w:tr>
      <w:tr>
        <w:tc>
          <w:tcPr>
            <w:tcW w:type="dxa" w:w="2422"/>
            <w:tcW w:w="1701" w:type="dxa"/>
          </w:tcPr>
          <w:p>
            <w:r>
              <w:rPr>
                <w:rFonts w:ascii="Times New Roman" w:hAnsi="Times New Roman"/>
                <w:sz w:val="20"/>
              </w:rPr>
              <w:t>Avoidance</w:t>
            </w:r>
          </w:p>
        </w:tc>
        <w:tc>
          <w:tcPr>
            <w:tcW w:type="dxa" w:w="2422"/>
            <w:tcW w:w="2551" w:type="dxa"/>
          </w:tcPr>
          <w:p>
            <w:r>
              <w:rPr>
                <w:rFonts w:ascii="Times New Roman" w:hAnsi="Times New Roman"/>
                <w:sz w:val="20"/>
              </w:rPr>
              <w:t>Tránh né, đẩy lùi vấn đề</w:t>
            </w:r>
          </w:p>
        </w:tc>
        <w:tc>
          <w:tcPr>
            <w:tcW w:type="dxa" w:w="2422"/>
            <w:tcW w:w="2268" w:type="dxa"/>
          </w:tcPr>
          <w:p>
            <w:r>
              <w:rPr>
                <w:rFonts w:ascii="Times New Roman" w:hAnsi="Times New Roman"/>
                <w:sz w:val="20"/>
              </w:rPr>
              <w:t>Cao nhưng KHÔNG ADAPTIVE</w:t>
            </w:r>
          </w:p>
        </w:tc>
        <w:tc>
          <w:tcPr>
            <w:tcW w:type="dxa" w:w="2422"/>
            <w:tcW w:w="2551" w:type="dxa"/>
          </w:tcPr>
          <w:p>
            <w:r>
              <w:rPr>
                <w:rFonts w:ascii="Times New Roman" w:hAnsi="Times New Roman"/>
                <w:sz w:val="20"/>
              </w:rPr>
              <w:t>Universal</w:t>
            </w:r>
          </w:p>
        </w:tc>
      </w:tr>
      <w:tr>
        <w:tc>
          <w:tcPr>
            <w:tcW w:type="dxa" w:w="2422"/>
            <w:tcW w:w="1701" w:type="dxa"/>
          </w:tcPr>
          <w:p>
            <w:r>
              <w:rPr>
                <w:rFonts w:ascii="Times New Roman" w:hAnsi="Times New Roman"/>
                <w:sz w:val="20"/>
              </w:rPr>
              <w:t>Substance use</w:t>
            </w:r>
          </w:p>
        </w:tc>
        <w:tc>
          <w:tcPr>
            <w:tcW w:type="dxa" w:w="2422"/>
            <w:tcW w:w="2551" w:type="dxa"/>
          </w:tcPr>
          <w:p>
            <w:r>
              <w:rPr>
                <w:rFonts w:ascii="Times New Roman" w:hAnsi="Times New Roman"/>
                <w:sz w:val="20"/>
              </w:rPr>
              <w:t>Hút thuốc, rượu (negative)</w:t>
            </w:r>
          </w:p>
        </w:tc>
        <w:tc>
          <w:tcPr>
            <w:tcW w:type="dxa" w:w="2422"/>
            <w:tcW w:w="2268" w:type="dxa"/>
          </w:tcPr>
          <w:p>
            <w:r>
              <w:rPr>
                <w:rFonts w:ascii="Times New Roman" w:hAnsi="Times New Roman"/>
                <w:sz w:val="20"/>
              </w:rPr>
              <w:t>Cao ở mẫu HS THPT muộn</w:t>
            </w:r>
          </w:p>
        </w:tc>
        <w:tc>
          <w:tcPr>
            <w:tcW w:type="dxa" w:w="2422"/>
            <w:tcW w:w="2551" w:type="dxa"/>
          </w:tcPr>
          <w:p>
            <w:r>
              <w:rPr>
                <w:rFonts w:ascii="Times New Roman" w:hAnsi="Times New Roman"/>
                <w:sz w:val="20"/>
              </w:rPr>
              <w:t>Universal — phải cảnh báo</w:t>
            </w:r>
          </w:p>
        </w:tc>
      </w:tr>
    </w:tbl>
    <w:p>
      <w:r>
        <w:rPr>
          <w:rFonts w:ascii="Times New Roman" w:hAnsi="Times New Roman"/>
          <w:b/>
          <w:color w:val="0070C0"/>
          <w:sz w:val="26"/>
        </w:rPr>
        <w:t>1.5. NHẬN XÉT TỔNG QUAN</w:t>
      </w:r>
    </w:p>
    <w:p>
      <w:r>
        <w:rPr>
          <w:rFonts w:ascii="Times New Roman" w:hAnsi="Times New Roman"/>
          <w:b w:val="0"/>
          <w:i w:val="0"/>
          <w:sz w:val="24"/>
        </w:rPr>
        <w:t>(1) HS THỰC SỰ DÙNG NHIỀU CHIẾN LƯỢC ĐA DẠNG — không chỉ CBT/mindfulness.</w:t>
      </w:r>
    </w:p>
    <w:p>
      <w:r>
        <w:rPr>
          <w:rFonts w:ascii="Times New Roman" w:hAnsi="Times New Roman"/>
          <w:b w:val="0"/>
          <w:i w:val="0"/>
          <w:sz w:val="24"/>
        </w:rPr>
        <w:t>(2) Phương pháp QUALITATIVE (Photovoice, focus group, phenomenological) là CỬA SỔ tốt nhất để thu thập coping TỰ PHÁT. Phương pháp QUANTITATIVE chỉ đo các strategies đã được liệt kê sẵn (Brief COPE, COPE-28).</w:t>
      </w:r>
    </w:p>
    <w:p>
      <w:r>
        <w:rPr>
          <w:rFonts w:ascii="Times New Roman" w:hAnsi="Times New Roman"/>
          <w:b w:val="0"/>
          <w:i w:val="0"/>
          <w:sz w:val="24"/>
        </w:rPr>
        <w:t>(3) GIÁ TRỊ NGHIÊN CỨU BOTTOM-UP: phát hiện strategies KHÔNG được dạy chính thức (VD: nghe nhạc, ngắm thiên nhiên, tâm sự với bạn) — vốn rất phổ biến và HIỆU QUẢ trong thực tế nhưng ít có trong manual CBT.</w:t>
      </w:r>
    </w:p>
    <w:p>
      <w:r>
        <w:rPr>
          <w:rFonts w:ascii="Times New Roman" w:hAnsi="Times New Roman"/>
          <w:b w:val="0"/>
          <w:i w:val="0"/>
          <w:sz w:val="24"/>
        </w:rPr>
        <w:t>(4) BỐI CẢNH VN: chưa có Photovoice mental health study bằng tiếng Việt mà em tìm được. Đây là GAP nghiên cứu RẤT QUAN TRỌNG cho VN — em đề xuất thầy có thể làm Photovoice nhỏ với 12-20 HS lớp 10-12 ở 2-3 trường VN.</w:t>
      </w:r>
    </w:p>
    <w:p>
      <w:r>
        <w:rPr>
          <w:rFonts w:ascii="Times New Roman" w:hAnsi="Times New Roman"/>
          <w:b w:val="0"/>
          <w:i w:val="0"/>
          <w:sz w:val="24"/>
        </w:rPr>
        <w:t>(5) Quy trình Photovoice gợi ý cho VN: (a) 1 buổi giới thiệu phương pháp (90'); (b) HS chụp 5-10 ảnh trong 1-2 tuần thể hiện "cách em đối phó căng thẳng"; (c) 1 buổi focus group thảo luận theo kỹ thuật SHOWeD; (d) 1 buổi feedback. Tổng 3-4 buổi/HS, chi phí thấp, ethics đơn giản (consent + bảo mật ảnh).</w:t>
      </w:r>
    </w:p>
    <w:p>
      <w:r>
        <w:rPr>
          <w:rFonts w:ascii="Times New Roman" w:hAnsi="Times New Roman"/>
          <w:b/>
          <w:color w:val="0070C0"/>
          <w:sz w:val="30"/>
        </w:rPr>
        <w:t>CÂU 2 — Tác giả VN trong Jefferies &amp; Ungar 2020 (7 quốc gia)?</w:t>
      </w:r>
    </w:p>
    <w:p>
      <w:r>
        <w:rPr>
          <w:rFonts w:ascii="Times New Roman" w:hAnsi="Times New Roman"/>
          <w:b w:val="0"/>
          <w:i/>
          <w:color w:val="555555"/>
          <w:sz w:val="24"/>
        </w:rPr>
        <w:t>Câu hỏi của thầy: "Tìm bản tiếng Anh bài này để xem bc của VN là của ai mà họ tổng hợp cùng nước ngoài? — Jefferies P, Ungar M (2020). Social Anxiety in Young People: A Prevalence Study in Seven Countries."</w:t>
      </w:r>
    </w:p>
    <w:p>
      <w:r>
        <w:rPr>
          <w:rFonts w:ascii="Times New Roman" w:hAnsi="Times New Roman"/>
          <w:b w:val="0"/>
          <w:i w:val="0"/>
          <w:sz w:val="24"/>
        </w:rPr>
      </w:r>
    </w:p>
    <w:p>
      <w:r>
        <w:rPr>
          <w:rFonts w:ascii="Times New Roman" w:hAnsi="Times New Roman"/>
          <w:b/>
          <w:color w:val="0070C0"/>
          <w:sz w:val="26"/>
        </w:rPr>
        <w:t>2.1. Thông tin bài báo</w:t>
      </w:r>
    </w:p>
    <w:tbl>
      <w:tblPr>
        <w:tblStyle w:val="TableGrid"/>
        <w:tblW w:type="auto" w:w="0"/>
        <w:jc w:val="center"/>
        <w:tblLook w:firstColumn="1" w:firstRow="1" w:lastColumn="0" w:lastRow="0" w:noHBand="0" w:noVBand="1" w:val="04A0"/>
      </w:tblPr>
      <w:tblGrid>
        <w:gridCol w:w="4844"/>
        <w:gridCol w:w="4844"/>
      </w:tblGrid>
      <w:tr>
        <w:tc>
          <w:tcPr>
            <w:tcW w:type="dxa" w:w="4844"/>
            <w:tcW w:w="2268" w:type="dxa"/>
            <w:shd w:fill="D9E2F3" w:val="clear"/>
          </w:tcPr>
          <w:p>
            <w:pPr>
              <w:jc w:val="center"/>
            </w:pPr>
            <w:r>
              <w:rPr>
                <w:rFonts w:ascii="Times New Roman" w:hAnsi="Times New Roman"/>
                <w:b/>
                <w:sz w:val="20"/>
              </w:rPr>
              <w:t>Mục</w:t>
            </w:r>
          </w:p>
        </w:tc>
        <w:tc>
          <w:tcPr>
            <w:tcW w:type="dxa" w:w="4844"/>
            <w:tcW w:w="6804" w:type="dxa"/>
            <w:shd w:fill="D9E2F3" w:val="clear"/>
          </w:tcPr>
          <w:p>
            <w:pPr>
              <w:jc w:val="center"/>
            </w:pPr>
            <w:r>
              <w:rPr>
                <w:rFonts w:ascii="Times New Roman" w:hAnsi="Times New Roman"/>
                <w:b/>
                <w:sz w:val="20"/>
              </w:rPr>
              <w:t>Nội dung</w:t>
            </w:r>
          </w:p>
        </w:tc>
      </w:tr>
      <w:tr>
        <w:tc>
          <w:tcPr>
            <w:tcW w:type="dxa" w:w="4844"/>
            <w:tcW w:w="2268" w:type="dxa"/>
          </w:tcPr>
          <w:p>
            <w:r>
              <w:rPr>
                <w:rFonts w:ascii="Times New Roman" w:hAnsi="Times New Roman"/>
                <w:sz w:val="20"/>
              </w:rPr>
              <w:t>Tên bài</w:t>
            </w:r>
          </w:p>
        </w:tc>
        <w:tc>
          <w:tcPr>
            <w:tcW w:type="dxa" w:w="4844"/>
            <w:tcW w:w="6804" w:type="dxa"/>
          </w:tcPr>
          <w:p>
            <w:r>
              <w:rPr>
                <w:rFonts w:ascii="Times New Roman" w:hAnsi="Times New Roman"/>
                <w:sz w:val="20"/>
              </w:rPr>
              <w:t>Social anxiety in young people: A prevalence study in seven countries</w:t>
            </w:r>
          </w:p>
        </w:tc>
      </w:tr>
      <w:tr>
        <w:tc>
          <w:tcPr>
            <w:tcW w:type="dxa" w:w="4844"/>
            <w:tcW w:w="2268" w:type="dxa"/>
          </w:tcPr>
          <w:p>
            <w:r>
              <w:rPr>
                <w:rFonts w:ascii="Times New Roman" w:hAnsi="Times New Roman"/>
                <w:sz w:val="20"/>
              </w:rPr>
              <w:t>Tác giả (CHỈ 2)</w:t>
            </w:r>
          </w:p>
        </w:tc>
        <w:tc>
          <w:tcPr>
            <w:tcW w:type="dxa" w:w="4844"/>
            <w:tcW w:w="6804" w:type="dxa"/>
          </w:tcPr>
          <w:p>
            <w:r>
              <w:rPr>
                <w:rFonts w:ascii="Times New Roman" w:hAnsi="Times New Roman"/>
                <w:sz w:val="20"/>
              </w:rPr>
              <w:t>Philip Jefferies + Michael Ungar</w:t>
            </w:r>
          </w:p>
        </w:tc>
      </w:tr>
      <w:tr>
        <w:tc>
          <w:tcPr>
            <w:tcW w:type="dxa" w:w="4844"/>
            <w:tcW w:w="2268" w:type="dxa"/>
          </w:tcPr>
          <w:p>
            <w:r>
              <w:rPr>
                <w:rFonts w:ascii="Times New Roman" w:hAnsi="Times New Roman"/>
                <w:sz w:val="20"/>
              </w:rPr>
              <w:t>Affiliation cả 2 tác giả</w:t>
            </w:r>
          </w:p>
        </w:tc>
        <w:tc>
          <w:tcPr>
            <w:tcW w:type="dxa" w:w="4844"/>
            <w:tcW w:w="6804" w:type="dxa"/>
          </w:tcPr>
          <w:p>
            <w:r>
              <w:rPr>
                <w:rFonts w:ascii="Times New Roman" w:hAnsi="Times New Roman"/>
                <w:sz w:val="20"/>
              </w:rPr>
              <w:t>Resilience Research Centre, Faculty of Health, Dalhousie University, Halifax, Nova Scotia, Canada</w:t>
            </w:r>
          </w:p>
        </w:tc>
      </w:tr>
      <w:tr>
        <w:tc>
          <w:tcPr>
            <w:tcW w:type="dxa" w:w="4844"/>
            <w:tcW w:w="2268" w:type="dxa"/>
          </w:tcPr>
          <w:p>
            <w:r>
              <w:rPr>
                <w:rFonts w:ascii="Times New Roman" w:hAnsi="Times New Roman"/>
                <w:sz w:val="20"/>
              </w:rPr>
              <w:t>Tạp chí</w:t>
            </w:r>
          </w:p>
        </w:tc>
        <w:tc>
          <w:tcPr>
            <w:tcW w:type="dxa" w:w="4844"/>
            <w:tcW w:w="6804" w:type="dxa"/>
          </w:tcPr>
          <w:p>
            <w:r>
              <w:rPr>
                <w:rFonts w:ascii="Times New Roman" w:hAnsi="Times New Roman"/>
                <w:sz w:val="20"/>
              </w:rPr>
              <w:t>PLoS ONE (Open Access)</w:t>
            </w:r>
          </w:p>
        </w:tc>
      </w:tr>
      <w:tr>
        <w:tc>
          <w:tcPr>
            <w:tcW w:type="dxa" w:w="4844"/>
            <w:tcW w:w="2268" w:type="dxa"/>
          </w:tcPr>
          <w:p>
            <w:r>
              <w:rPr>
                <w:rFonts w:ascii="Times New Roman" w:hAnsi="Times New Roman"/>
                <w:sz w:val="20"/>
              </w:rPr>
              <w:t>Vol/Số/Pages</w:t>
            </w:r>
          </w:p>
        </w:tc>
        <w:tc>
          <w:tcPr>
            <w:tcW w:type="dxa" w:w="4844"/>
            <w:tcW w:w="6804" w:type="dxa"/>
          </w:tcPr>
          <w:p>
            <w:r>
              <w:rPr>
                <w:rFonts w:ascii="Times New Roman" w:hAnsi="Times New Roman"/>
                <w:sz w:val="20"/>
              </w:rPr>
              <w:t>15(9): e0239133</w:t>
            </w:r>
          </w:p>
        </w:tc>
      </w:tr>
      <w:tr>
        <w:tc>
          <w:tcPr>
            <w:tcW w:type="dxa" w:w="4844"/>
            <w:tcW w:w="2268" w:type="dxa"/>
          </w:tcPr>
          <w:p>
            <w:r>
              <w:rPr>
                <w:rFonts w:ascii="Times New Roman" w:hAnsi="Times New Roman"/>
                <w:sz w:val="20"/>
              </w:rPr>
              <w:t>Năm + ngày</w:t>
            </w:r>
          </w:p>
        </w:tc>
        <w:tc>
          <w:tcPr>
            <w:tcW w:type="dxa" w:w="4844"/>
            <w:tcW w:w="6804" w:type="dxa"/>
          </w:tcPr>
          <w:p>
            <w:r>
              <w:rPr>
                <w:rFonts w:ascii="Times New Roman" w:hAnsi="Times New Roman"/>
                <w:sz w:val="20"/>
              </w:rPr>
              <w:t>2020 — Published 17/09/2020</w:t>
            </w:r>
          </w:p>
        </w:tc>
      </w:tr>
      <w:tr>
        <w:tc>
          <w:tcPr>
            <w:tcW w:type="dxa" w:w="4844"/>
            <w:tcW w:w="2268" w:type="dxa"/>
          </w:tcPr>
          <w:p>
            <w:r>
              <w:rPr>
                <w:rFonts w:ascii="Times New Roman" w:hAnsi="Times New Roman"/>
                <w:sz w:val="20"/>
              </w:rPr>
              <w:t>DOI</w:t>
            </w:r>
          </w:p>
        </w:tc>
        <w:tc>
          <w:tcPr>
            <w:tcW w:type="dxa" w:w="4844"/>
            <w:tcW w:w="6804" w:type="dxa"/>
          </w:tcPr>
          <w:p>
            <w:r>
              <w:rPr>
                <w:rFonts w:ascii="Times New Roman" w:hAnsi="Times New Roman"/>
                <w:sz w:val="20"/>
              </w:rPr>
              <w:t>10.1371/journal.pone.0239133</w:t>
            </w:r>
          </w:p>
        </w:tc>
      </w:tr>
      <w:tr>
        <w:tc>
          <w:tcPr>
            <w:tcW w:type="dxa" w:w="4844"/>
            <w:tcW w:w="2268" w:type="dxa"/>
          </w:tcPr>
          <w:p>
            <w:r>
              <w:rPr>
                <w:rFonts w:ascii="Times New Roman" w:hAnsi="Times New Roman"/>
                <w:sz w:val="20"/>
              </w:rPr>
              <w:t>PMID</w:t>
            </w:r>
          </w:p>
        </w:tc>
        <w:tc>
          <w:tcPr>
            <w:tcW w:type="dxa" w:w="4844"/>
            <w:tcW w:w="6804" w:type="dxa"/>
          </w:tcPr>
          <w:p>
            <w:r>
              <w:rPr>
                <w:rFonts w:ascii="Times New Roman" w:hAnsi="Times New Roman"/>
                <w:sz w:val="20"/>
              </w:rPr>
              <w:t>32941482</w:t>
            </w:r>
          </w:p>
        </w:tc>
      </w:tr>
      <w:tr>
        <w:tc>
          <w:tcPr>
            <w:tcW w:type="dxa" w:w="4844"/>
            <w:tcW w:w="2268" w:type="dxa"/>
          </w:tcPr>
          <w:p>
            <w:r>
              <w:rPr>
                <w:rFonts w:ascii="Times New Roman" w:hAnsi="Times New Roman"/>
                <w:sz w:val="20"/>
              </w:rPr>
              <w:t>PMC</w:t>
            </w:r>
          </w:p>
        </w:tc>
        <w:tc>
          <w:tcPr>
            <w:tcW w:type="dxa" w:w="4844"/>
            <w:tcW w:w="6804" w:type="dxa"/>
          </w:tcPr>
          <w:p>
            <w:r>
              <w:rPr>
                <w:rFonts w:ascii="Times New Roman" w:hAnsi="Times New Roman"/>
                <w:sz w:val="20"/>
              </w:rPr>
              <w:t>PMC7498107</w:t>
            </w:r>
          </w:p>
        </w:tc>
      </w:tr>
      <w:tr>
        <w:tc>
          <w:tcPr>
            <w:tcW w:type="dxa" w:w="4844"/>
            <w:tcW w:w="2268" w:type="dxa"/>
          </w:tcPr>
          <w:p>
            <w:r>
              <w:rPr>
                <w:rFonts w:ascii="Times New Roman" w:hAnsi="Times New Roman"/>
                <w:sz w:val="20"/>
              </w:rPr>
              <w:t>Cỡ mẫu</w:t>
            </w:r>
          </w:p>
        </w:tc>
        <w:tc>
          <w:tcPr>
            <w:tcW w:type="dxa" w:w="4844"/>
            <w:tcW w:w="6804" w:type="dxa"/>
          </w:tcPr>
          <w:p>
            <w:r>
              <w:rPr>
                <w:rFonts w:ascii="Times New Roman" w:hAnsi="Times New Roman"/>
                <w:sz w:val="20"/>
              </w:rPr>
              <w:t>6.825 (3.342 nam + 3.428 nữ + 55 other), 16-29 tuổi</w:t>
            </w:r>
          </w:p>
        </w:tc>
      </w:tr>
      <w:tr>
        <w:tc>
          <w:tcPr>
            <w:tcW w:type="dxa" w:w="4844"/>
            <w:tcW w:w="2268" w:type="dxa"/>
          </w:tcPr>
          <w:p>
            <w:r>
              <w:rPr>
                <w:rFonts w:ascii="Times New Roman" w:hAnsi="Times New Roman"/>
                <w:sz w:val="20"/>
              </w:rPr>
              <w:t>7 quốc gia</w:t>
            </w:r>
          </w:p>
        </w:tc>
        <w:tc>
          <w:tcPr>
            <w:tcW w:type="dxa" w:w="4844"/>
            <w:tcW w:w="6804" w:type="dxa"/>
          </w:tcPr>
          <w:p>
            <w:r>
              <w:rPr>
                <w:rFonts w:ascii="Times New Roman" w:hAnsi="Times New Roman"/>
                <w:sz w:val="20"/>
              </w:rPr>
              <w:t>Brazil, China, Indonesia, Russia, Thailand, US, VIETNAM</w:t>
            </w:r>
          </w:p>
        </w:tc>
      </w:tr>
      <w:tr>
        <w:tc>
          <w:tcPr>
            <w:tcW w:type="dxa" w:w="4844"/>
            <w:tcW w:w="2268" w:type="dxa"/>
          </w:tcPr>
          <w:p>
            <w:r>
              <w:rPr>
                <w:rFonts w:ascii="Times New Roman" w:hAnsi="Times New Roman"/>
                <w:sz w:val="20"/>
              </w:rPr>
              <w:t>Cỡ mẫu VN</w:t>
            </w:r>
          </w:p>
        </w:tc>
        <w:tc>
          <w:tcPr>
            <w:tcW w:type="dxa" w:w="4844"/>
            <w:tcW w:w="6804" w:type="dxa"/>
          </w:tcPr>
          <w:p>
            <w:r>
              <w:rPr>
                <w:rFonts w:ascii="Times New Roman" w:hAnsi="Times New Roman"/>
                <w:sz w:val="20"/>
              </w:rPr>
              <w:t>984 (487 nam + 493 nữ + 4 other)</w:t>
            </w:r>
          </w:p>
        </w:tc>
      </w:tr>
      <w:tr>
        <w:tc>
          <w:tcPr>
            <w:tcW w:type="dxa" w:w="4844"/>
            <w:tcW w:w="2268" w:type="dxa"/>
          </w:tcPr>
          <w:p>
            <w:r>
              <w:rPr>
                <w:rFonts w:ascii="Times New Roman" w:hAnsi="Times New Roman"/>
                <w:sz w:val="20"/>
              </w:rPr>
              <w:t>Công cụ đo</w:t>
            </w:r>
          </w:p>
        </w:tc>
        <w:tc>
          <w:tcPr>
            <w:tcW w:type="dxa" w:w="4844"/>
            <w:tcW w:w="6804" w:type="dxa"/>
          </w:tcPr>
          <w:p>
            <w:r>
              <w:rPr>
                <w:rFonts w:ascii="Times New Roman" w:hAnsi="Times New Roman"/>
                <w:sz w:val="20"/>
              </w:rPr>
              <w:t>SIAS (Social Interaction Anxiety Scale)</w:t>
            </w:r>
          </w:p>
        </w:tc>
      </w:tr>
      <w:tr>
        <w:tc>
          <w:tcPr>
            <w:tcW w:type="dxa" w:w="4844"/>
            <w:tcW w:w="2268" w:type="dxa"/>
          </w:tcPr>
          <w:p>
            <w:r>
              <w:rPr>
                <w:rFonts w:ascii="Times New Roman" w:hAnsi="Times New Roman"/>
                <w:sz w:val="20"/>
              </w:rPr>
              <w:t>Phát hiện chính</w:t>
            </w:r>
          </w:p>
        </w:tc>
        <w:tc>
          <w:tcPr>
            <w:tcW w:type="dxa" w:w="4844"/>
            <w:tcW w:w="6804" w:type="dxa"/>
          </w:tcPr>
          <w:p>
            <w:r>
              <w:rPr>
                <w:rFonts w:ascii="Times New Roman" w:hAnsi="Times New Roman"/>
                <w:sz w:val="20"/>
              </w:rPr>
              <w:t>36% (&gt;1/3) thoả ngưỡng SAD; cao hơn nhiều ước tính trước</w:t>
            </w:r>
          </w:p>
        </w:tc>
      </w:tr>
    </w:tbl>
    <w:p>
      <w:r>
        <w:rPr>
          <w:rFonts w:ascii="Times New Roman" w:hAnsi="Times New Roman"/>
          <w:b/>
          <w:color w:val="0070C0"/>
          <w:sz w:val="26"/>
        </w:rPr>
        <w:t>2.2. Trả lời TRỰC TIẾP câu hỏi của thầy</w:t>
      </w:r>
    </w:p>
    <w:p>
      <w:pPr>
        <w:ind w:left="283"/>
      </w:pPr>
      <w:r>
        <w:rPr>
          <w:rFonts w:ascii="Times New Roman" w:hAnsi="Times New Roman"/>
          <w:b/>
          <w:color w:val="C00000"/>
          <w:sz w:val="24"/>
        </w:rPr>
        <w:t xml:space="preserve">⚠ </w:t>
      </w:r>
      <w:r>
        <w:rPr>
          <w:rFonts w:ascii="Times New Roman" w:hAnsi="Times New Roman"/>
          <w:color w:val="C00000"/>
          <w:sz w:val="24"/>
        </w:rPr>
        <w:t>KHÔNG CÓ TÁC GIẢ VIỆT NAM trong bài này. Cả 2 tác giả (Jefferies + Ungar) đều thuộc Resilience Research Centre, Dalhousie University, Canada.</w:t>
      </w:r>
    </w:p>
    <w:p>
      <w:r>
        <w:rPr>
          <w:rFonts w:ascii="Times New Roman" w:hAnsi="Times New Roman"/>
          <w:b w:val="0"/>
          <w:i w:val="0"/>
          <w:sz w:val="24"/>
        </w:rPr>
      </w:r>
    </w:p>
    <w:p>
      <w:r>
        <w:rPr>
          <w:rFonts w:ascii="Times New Roman" w:hAnsi="Times New Roman"/>
          <w:b/>
          <w:i w:val="0"/>
          <w:sz w:val="24"/>
        </w:rPr>
        <w:t>DỮ LIỆU VN ĐƯỢC THU THẬP NHƯ THẾ NÀO?</w:t>
      </w:r>
    </w:p>
    <w:p>
      <w:r>
        <w:rPr>
          <w:rFonts w:ascii="Times New Roman" w:hAnsi="Times New Roman"/>
          <w:b w:val="0"/>
          <w:i w:val="0"/>
          <w:sz w:val="24"/>
        </w:rPr>
        <w:t>Theo phần Methods + Acknowledgments của bài (em đã fetch verbatim từ PMC):</w:t>
      </w:r>
    </w:p>
    <w:p>
      <w:r>
        <w:rPr>
          <w:rFonts w:ascii="Times New Roman" w:hAnsi="Times New Roman"/>
          <w:b w:val="0"/>
          <w:i w:val="0"/>
          <w:sz w:val="24"/>
        </w:rPr>
        <w:t>• Người tham gia ở 7 nước được tuyển ngẫu nhiên thông qua 3 CÔNG TY KHẢO SÁT THỊ TRƯỜNG (market research companies):</w:t>
      </w:r>
    </w:p>
    <w:p>
      <w:r>
        <w:rPr>
          <w:rFonts w:ascii="Times New Roman" w:hAnsi="Times New Roman"/>
          <w:b w:val="0"/>
          <w:i w:val="0"/>
          <w:sz w:val="24"/>
        </w:rPr>
        <w:t xml:space="preserve">    – DYNATA (US-based, chi nhánh toàn cầu)</w:t>
      </w:r>
    </w:p>
    <w:p>
      <w:r>
        <w:rPr>
          <w:rFonts w:ascii="Times New Roman" w:hAnsi="Times New Roman"/>
          <w:b w:val="0"/>
          <w:i w:val="0"/>
          <w:sz w:val="24"/>
        </w:rPr>
        <w:t xml:space="preserve">    – ONLINE MARKET INTELLIGENCE (OMI) — Russia/Eastern Europe-based</w:t>
      </w:r>
    </w:p>
    <w:p>
      <w:r>
        <w:rPr>
          <w:rFonts w:ascii="Times New Roman" w:hAnsi="Times New Roman"/>
          <w:b w:val="0"/>
          <w:i w:val="0"/>
          <w:sz w:val="24"/>
        </w:rPr>
        <w:t xml:space="preserve">    – GMO RESEARCH — Japan-based, hoạt động Asia-Pacific</w:t>
      </w:r>
    </w:p>
    <w:p>
      <w:r>
        <w:rPr>
          <w:rFonts w:ascii="Times New Roman" w:hAnsi="Times New Roman"/>
          <w:b w:val="0"/>
          <w:i/>
          <w:sz w:val="24"/>
        </w:rPr>
        <w:t>• Acknowledgments quote VERBATIM: "The authors would like to acknowledge the role of EDELMAN INTELLIGENCE for collecting the original data on behalf of UNILEVER and CLEAR." → Edelman Intelligence là agency global, thu thập SECONDARY DATA cho 2 thương hiệu UNILEVER + CLEAR (CLEAR là dầu gội trị gàu).</w:t>
      </w:r>
    </w:p>
    <w:p>
      <w:r>
        <w:rPr>
          <w:rFonts w:ascii="Times New Roman" w:hAnsi="Times New Roman"/>
          <w:b w:val="0"/>
          <w:i w:val="0"/>
          <w:sz w:val="24"/>
        </w:rPr>
      </w:r>
    </w:p>
    <w:p>
      <w:r>
        <w:rPr>
          <w:rFonts w:ascii="Times New Roman" w:hAnsi="Times New Roman"/>
          <w:b/>
          <w:i w:val="0"/>
          <w:color w:val="C00000"/>
          <w:sz w:val="24"/>
        </w:rPr>
        <w:t>KẾT LUẬN VỀ NGUỒN DỮ LIỆU VN:</w:t>
      </w:r>
    </w:p>
    <w:p>
      <w:r>
        <w:rPr>
          <w:rFonts w:ascii="Times New Roman" w:hAnsi="Times New Roman"/>
          <w:b w:val="0"/>
          <w:i w:val="0"/>
          <w:sz w:val="24"/>
        </w:rPr>
        <w:t>Dữ liệu VN n=984 trong bài này KHÔNG đến từ một viện nghiên cứu VN nào, mà từ:</w:t>
      </w:r>
    </w:p>
    <w:p>
      <w:r>
        <w:rPr>
          <w:rFonts w:ascii="Times New Roman" w:hAnsi="Times New Roman"/>
          <w:b w:val="0"/>
          <w:i w:val="0"/>
          <w:sz w:val="24"/>
        </w:rPr>
        <w:t>• Một công ty marketing toàn cầu (Dynata / OMI / GMO Research) recruit qua online panel</w:t>
      </w:r>
    </w:p>
    <w:p>
      <w:r>
        <w:rPr>
          <w:rFonts w:ascii="Times New Roman" w:hAnsi="Times New Roman"/>
          <w:b w:val="0"/>
          <w:i w:val="0"/>
          <w:sz w:val="24"/>
        </w:rPr>
        <w:t>• Dữ liệu gốc do EDELMAN INTELLIGENCE thu thập cho UNILEVER + brand CLEAR (đây là dữ liệu marketing thứ cấp, có thể gốc từ chiến dịch quảng cáo CLEAR liên quan đến self-confidence)</w:t>
      </w:r>
    </w:p>
    <w:p>
      <w:r>
        <w:rPr>
          <w:rFonts w:ascii="Times New Roman" w:hAnsi="Times New Roman"/>
          <w:b w:val="0"/>
          <w:i w:val="0"/>
          <w:sz w:val="24"/>
        </w:rPr>
        <w:t>• Jefferies &amp; Ungar phân tích lại dữ liệu này (secondary analysis) cho học thuật</w:t>
      </w:r>
    </w:p>
    <w:p>
      <w:r>
        <w:rPr>
          <w:rFonts w:ascii="Times New Roman" w:hAnsi="Times New Roman"/>
          <w:b/>
          <w:color w:val="0070C0"/>
          <w:sz w:val="26"/>
        </w:rPr>
        <w:t>2.3. Hệ quả cho việc dẫn chứng</w:t>
      </w:r>
    </w:p>
    <w:p>
      <w:pPr>
        <w:ind w:left="283"/>
      </w:pPr>
      <w:r>
        <w:rPr>
          <w:rFonts w:ascii="Times New Roman" w:hAnsi="Times New Roman"/>
          <w:b/>
          <w:color w:val="C00000"/>
          <w:sz w:val="24"/>
        </w:rPr>
        <w:t xml:space="preserve">⚠ </w:t>
      </w:r>
      <w:r>
        <w:rPr>
          <w:rFonts w:ascii="Times New Roman" w:hAnsi="Times New Roman"/>
          <w:color w:val="C00000"/>
          <w:sz w:val="24"/>
        </w:rPr>
        <w:t>HẠN CHẾ về validity ngoại của số liệu VN trong bài này:</w:t>
      </w:r>
    </w:p>
    <w:p>
      <w:r>
        <w:rPr>
          <w:rFonts w:ascii="Times New Roman" w:hAnsi="Times New Roman"/>
          <w:b w:val="0"/>
          <w:i w:val="0"/>
          <w:sz w:val="24"/>
        </w:rPr>
        <w:t>(1) Mẫu KHÔNG random thuần tuý từ population VN — tuyển qua online panel của agency, có thể thiên về thanh thiếu niên đô thị có internet + sẵn lòng làm survey marketing.</w:t>
      </w:r>
    </w:p>
    <w:p>
      <w:r>
        <w:rPr>
          <w:rFonts w:ascii="Times New Roman" w:hAnsi="Times New Roman"/>
          <w:b w:val="0"/>
          <w:i w:val="0"/>
          <w:sz w:val="24"/>
        </w:rPr>
        <w:t>(2) SIAS bản tiếng Việt có thể CHƯA được validate cho VN — bài không nói validation.</w:t>
      </w:r>
    </w:p>
    <w:p>
      <w:r>
        <w:rPr>
          <w:rFonts w:ascii="Times New Roman" w:hAnsi="Times New Roman"/>
          <w:b w:val="0"/>
          <w:i w:val="0"/>
          <w:sz w:val="24"/>
        </w:rPr>
        <w:t>(3) Dữ liệu thu cho mục đích MARKETING (Unilever/CLEAR) — câu hỏi có thể bias theo self-image / self-confidence framework, không phải lo âu xã hội DSM-5 chuẩn.</w:t>
      </w:r>
    </w:p>
    <w:p>
      <w:r>
        <w:rPr>
          <w:rFonts w:ascii="Times New Roman" w:hAnsi="Times New Roman"/>
          <w:b w:val="0"/>
          <w:i w:val="0"/>
          <w:sz w:val="24"/>
        </w:rPr>
        <w:t>(4) KHÔNG có chuyên gia VN review tính phù hợp văn hoá của tool và diễn giải kết quả.</w:t>
      </w:r>
    </w:p>
    <w:p>
      <w:r>
        <w:rPr>
          <w:rFonts w:ascii="Times New Roman" w:hAnsi="Times New Roman"/>
          <w:b w:val="0"/>
          <w:i w:val="0"/>
          <w:sz w:val="24"/>
        </w:rPr>
      </w:r>
    </w:p>
    <w:p>
      <w:r>
        <w:rPr>
          <w:rFonts w:ascii="Times New Roman" w:hAnsi="Times New Roman"/>
          <w:b/>
          <w:i w:val="0"/>
          <w:color w:val="0070C0"/>
          <w:sz w:val="24"/>
        </w:rPr>
        <w:t>KHUYẾN NGHỊ KHI TRÍCH:</w:t>
      </w:r>
    </w:p>
    <w:p>
      <w:r>
        <w:rPr>
          <w:rFonts w:ascii="Times New Roman" w:hAnsi="Times New Roman"/>
          <w:b w:val="0"/>
          <w:i w:val="0"/>
          <w:sz w:val="24"/>
        </w:rPr>
        <w:t>Khi trích con số "VN có SAD 30,7% / SAD nhóm cao thứ 1 trong 7 nước" (theo bài), nên ghi rõ: "theo dữ liệu commercial panel thu cho Unilever/CLEAR, không phải khảo sát quốc gia chuẩn". Số liệu này KHÁC với V-NAMHS 2022 (DISC-5/DSM-5) — V-NAMHS là số liệu quốc gia chính thức và đáng tin hơn.</w:t>
      </w:r>
    </w:p>
    <w:p>
      <w:r>
        <w:rPr>
          <w:rFonts w:ascii="Times New Roman" w:hAnsi="Times New Roman"/>
          <w:b/>
          <w:color w:val="0070C0"/>
          <w:sz w:val="30"/>
        </w:rPr>
        <w:t>CÂU 3 — Verify: 80% HS trong 900 HS BESST chưa từng tìm giải pháp?</w:t>
      </w:r>
    </w:p>
    <w:p>
      <w:r>
        <w:rPr>
          <w:rFonts w:ascii="Times New Roman" w:hAnsi="Times New Roman"/>
          <w:b w:val="0"/>
          <w:i/>
          <w:color w:val="555555"/>
          <w:sz w:val="24"/>
        </w:rPr>
        <w:t>Câu hỏi của thầy: "Thông tin 80% HS trong mẫu 900 HS trong NC của Brown chưa từng tìm giải pháp trước khi đến với BESST, có đúng không?"</w:t>
      </w:r>
    </w:p>
    <w:p>
      <w:r>
        <w:rPr>
          <w:rFonts w:ascii="Times New Roman" w:hAnsi="Times New Roman"/>
          <w:b w:val="0"/>
          <w:i w:val="0"/>
          <w:sz w:val="24"/>
        </w:rPr>
      </w:r>
    </w:p>
    <w:p>
      <w:r>
        <w:rPr>
          <w:rFonts w:ascii="Times New Roman" w:hAnsi="Times New Roman"/>
          <w:b/>
          <w:color w:val="0070C0"/>
          <w:sz w:val="26"/>
        </w:rPr>
        <w:t>3.1. Trả lời thẳng + đính chính nhỏ</w:t>
      </w:r>
    </w:p>
    <w:p>
      <w:pPr>
        <w:ind w:left="283"/>
      </w:pPr>
      <w:r>
        <w:rPr>
          <w:rFonts w:ascii="Times New Roman" w:hAnsi="Times New Roman"/>
          <w:b/>
          <w:color w:val="007040"/>
          <w:sz w:val="24"/>
        </w:rPr>
        <w:t xml:space="preserve">✓ </w:t>
      </w:r>
      <w:r>
        <w:rPr>
          <w:rFonts w:ascii="Times New Roman" w:hAnsi="Times New Roman"/>
          <w:color w:val="007040"/>
          <w:sz w:val="24"/>
        </w:rPr>
        <w:t>CON SỐ 80% LÀ ĐÚNG — nhưng cần PHÂN BIỆT NGHĨA chính xác.</w:t>
      </w:r>
    </w:p>
    <w:p>
      <w:r>
        <w:rPr>
          <w:rFonts w:ascii="Times New Roman" w:hAnsi="Times New Roman"/>
          <w:b w:val="0"/>
          <w:i w:val="0"/>
          <w:sz w:val="24"/>
        </w:rPr>
      </w:r>
    </w:p>
    <w:p>
      <w:r>
        <w:rPr>
          <w:rFonts w:ascii="Times New Roman" w:hAnsi="Times New Roman"/>
          <w:b w:val="0"/>
          <w:i w:val="0"/>
          <w:sz w:val="24"/>
        </w:rPr>
        <w:t>Trong PDF gốc Brown 2024 BESST (Lancet Psychiatry 11(7):504-515) — em đã đọc full + đã trích trong doc dịch:</w:t>
      </w:r>
    </w:p>
    <w:p>
      <w:r>
        <w:rPr>
          <w:rFonts w:ascii="Times New Roman" w:hAnsi="Times New Roman"/>
          <w:b/>
          <w:i w:val="0"/>
          <w:sz w:val="24"/>
        </w:rPr>
        <w:t>• Bảng 1 (trang 510, Baseline characteristics):</w:t>
      </w:r>
    </w:p>
    <w:p>
      <w:r>
        <w:rPr>
          <w:rFonts w:ascii="Times New Roman" w:hAnsi="Times New Roman"/>
          <w:b w:val="0"/>
          <w:i w:val="0"/>
          <w:sz w:val="24"/>
        </w:rPr>
        <w:t xml:space="preserve">    – "Previously sought help from general practitioner for mental health: NO 720 (80%), YES 179 (20%)"</w:t>
      </w:r>
    </w:p>
    <w:p>
      <w:r>
        <w:rPr>
          <w:rFonts w:ascii="Times New Roman" w:hAnsi="Times New Roman"/>
          <w:b w:val="0"/>
          <w:i w:val="0"/>
          <w:sz w:val="24"/>
        </w:rPr>
        <w:t xml:space="preserve">    – Tổng 720+179=899 (1 missing); làm tròn 80% / 20%</w:t>
      </w:r>
    </w:p>
    <w:p>
      <w:r>
        <w:rPr>
          <w:rFonts w:ascii="Times New Roman" w:hAnsi="Times New Roman"/>
          <w:b/>
          <w:i w:val="0"/>
          <w:sz w:val="24"/>
        </w:rPr>
        <w:t>• Discussion (trang 513):</w:t>
      </w:r>
    </w:p>
    <w:p>
      <w:r>
        <w:rPr>
          <w:rFonts w:ascii="Times New Roman" w:hAnsi="Times New Roman"/>
          <w:b w:val="0"/>
          <w:i w:val="0"/>
          <w:sz w:val="24"/>
        </w:rPr>
        <w:t xml:space="preserve">    – "The high proportion of those who had not previously sought help through FORMAL ROUTES (80%)"</w:t>
      </w:r>
    </w:p>
    <w:p>
      <w:r>
        <w:rPr>
          <w:rFonts w:ascii="Times New Roman" w:hAnsi="Times New Roman"/>
          <w:b/>
          <w:i w:val="0"/>
          <w:sz w:val="24"/>
        </w:rPr>
        <w:t>• Research-in-context box (trang 505):</w:t>
      </w:r>
    </w:p>
    <w:p>
      <w:r>
        <w:rPr>
          <w:rFonts w:ascii="Times New Roman" w:hAnsi="Times New Roman"/>
          <w:b w:val="0"/>
          <w:i w:val="0"/>
          <w:sz w:val="24"/>
        </w:rPr>
        <w:t xml:space="preserve">    – "80% of students in our study had not previously sought help"</w:t>
      </w:r>
    </w:p>
    <w:p>
      <w:r>
        <w:rPr>
          <w:rFonts w:ascii="Times New Roman" w:hAnsi="Times New Roman"/>
          <w:b/>
          <w:color w:val="0070C0"/>
          <w:sz w:val="26"/>
        </w:rPr>
        <w:t>3.2. PHÂN BIỆT QUAN TRỌNG — 80% NGHĨA LÀ GÌ?</w:t>
      </w:r>
    </w:p>
    <w:p>
      <w:pPr>
        <w:ind w:left="283"/>
      </w:pPr>
      <w:r>
        <w:rPr>
          <w:rFonts w:ascii="Times New Roman" w:hAnsi="Times New Roman"/>
          <w:b/>
          <w:color w:val="C00000"/>
          <w:sz w:val="24"/>
        </w:rPr>
        <w:t xml:space="preserve">⚠ </w:t>
      </w:r>
      <w:r>
        <w:rPr>
          <w:rFonts w:ascii="Times New Roman" w:hAnsi="Times New Roman"/>
          <w:color w:val="C00000"/>
          <w:sz w:val="24"/>
        </w:rPr>
        <w:t>80% LÀ "chưa từng TÌM GP/professional formal help" — KHÔNG PHẢI "chưa từng làm gì" hay "chưa từng tìm bất kỳ giải pháp nào".</w:t>
      </w:r>
    </w:p>
    <w:p>
      <w:r>
        <w:rPr>
          <w:rFonts w:ascii="Times New Roman" w:hAnsi="Times New Roman"/>
          <w:b w:val="0"/>
          <w:i w:val="0"/>
          <w:sz w:val="24"/>
        </w:rPr>
      </w:r>
    </w:p>
    <w:p>
      <w:r>
        <w:rPr>
          <w:rFonts w:ascii="Times New Roman" w:hAnsi="Times New Roman"/>
          <w:b w:val="0"/>
          <w:i w:val="0"/>
          <w:sz w:val="24"/>
        </w:rPr>
        <w:t>Cụ thể bài Brown 2024 đo MỘT câu hỏi: "Đã từng tham vấn GP (bác sĩ đa khoa) cho vấn đề SKTT chưa?" — biến binary YES/NO. Câu này CHỈ đo formal route qua hệ thống y tế công NHS (UK).</w:t>
      </w:r>
    </w:p>
    <w:p>
      <w:r>
        <w:rPr>
          <w:rFonts w:ascii="Times New Roman" w:hAnsi="Times New Roman"/>
          <w:b w:val="0"/>
          <w:i w:val="0"/>
          <w:sz w:val="24"/>
        </w:rPr>
      </w:r>
    </w:p>
    <w:p>
      <w:r>
        <w:rPr>
          <w:rFonts w:ascii="Times New Roman" w:hAnsi="Times New Roman"/>
          <w:b w:val="0"/>
          <w:i w:val="0"/>
          <w:sz w:val="24"/>
        </w:rPr>
        <w:t>Các kênh HS có thể đã dùng nhưng KHÔNG được đo trong câu này (vẫn nằm trong 80% trên):</w:t>
      </w:r>
    </w:p>
    <w:tbl>
      <w:tblPr>
        <w:tblStyle w:val="TableGrid"/>
        <w:tblW w:type="auto" w:w="0"/>
        <w:jc w:val="center"/>
        <w:tblLook w:firstColumn="1" w:firstRow="1" w:lastColumn="0" w:lastRow="0" w:noHBand="0" w:noVBand="1" w:val="04A0"/>
      </w:tblPr>
      <w:tblGrid>
        <w:gridCol w:w="4844"/>
        <w:gridCol w:w="4844"/>
      </w:tblGrid>
      <w:tr>
        <w:tc>
          <w:tcPr>
            <w:tcW w:type="dxa" w:w="4844"/>
            <w:tcW w:w="3969" w:type="dxa"/>
            <w:shd w:fill="D9E2F3" w:val="clear"/>
          </w:tcPr>
          <w:p>
            <w:pPr>
              <w:jc w:val="center"/>
            </w:pPr>
            <w:r>
              <w:rPr>
                <w:rFonts w:ascii="Times New Roman" w:hAnsi="Times New Roman"/>
                <w:b/>
                <w:sz w:val="20"/>
              </w:rPr>
              <w:t>Kênh đã có thể dùng</w:t>
            </w:r>
          </w:p>
        </w:tc>
        <w:tc>
          <w:tcPr>
            <w:tcW w:type="dxa" w:w="4844"/>
            <w:tcW w:w="5103" w:type="dxa"/>
            <w:shd w:fill="D9E2F3" w:val="clear"/>
          </w:tcPr>
          <w:p>
            <w:pPr>
              <w:jc w:val="center"/>
            </w:pPr>
            <w:r>
              <w:rPr>
                <w:rFonts w:ascii="Times New Roman" w:hAnsi="Times New Roman"/>
                <w:b/>
                <w:sz w:val="20"/>
              </w:rPr>
              <w:t>Có nằm trong câu hỏi 80% không?</w:t>
            </w:r>
          </w:p>
        </w:tc>
      </w:tr>
      <w:tr>
        <w:tc>
          <w:tcPr>
            <w:tcW w:type="dxa" w:w="4844"/>
            <w:tcW w:w="3969" w:type="dxa"/>
          </w:tcPr>
          <w:p>
            <w:r>
              <w:rPr>
                <w:rFonts w:ascii="Times New Roman" w:hAnsi="Times New Roman"/>
                <w:sz w:val="20"/>
              </w:rPr>
              <w:t>Tâm sự với bạn (peer support)</w:t>
            </w:r>
          </w:p>
        </w:tc>
        <w:tc>
          <w:tcPr>
            <w:tcW w:type="dxa" w:w="4844"/>
            <w:tcW w:w="5103" w:type="dxa"/>
          </w:tcPr>
          <w:p>
            <w:r>
              <w:rPr>
                <w:rFonts w:ascii="Times New Roman" w:hAnsi="Times New Roman"/>
                <w:sz w:val="20"/>
              </w:rPr>
              <w:t>KHÔNG đo</w:t>
            </w:r>
          </w:p>
        </w:tc>
      </w:tr>
      <w:tr>
        <w:tc>
          <w:tcPr>
            <w:tcW w:type="dxa" w:w="4844"/>
            <w:tcW w:w="3969" w:type="dxa"/>
          </w:tcPr>
          <w:p>
            <w:r>
              <w:rPr>
                <w:rFonts w:ascii="Times New Roman" w:hAnsi="Times New Roman"/>
                <w:sz w:val="20"/>
              </w:rPr>
              <w:t>Tâm sự với gia đình</w:t>
            </w:r>
          </w:p>
        </w:tc>
        <w:tc>
          <w:tcPr>
            <w:tcW w:type="dxa" w:w="4844"/>
            <w:tcW w:w="5103" w:type="dxa"/>
          </w:tcPr>
          <w:p>
            <w:r>
              <w:rPr>
                <w:rFonts w:ascii="Times New Roman" w:hAnsi="Times New Roman"/>
                <w:sz w:val="20"/>
              </w:rPr>
              <w:t>KHÔNG đo</w:t>
            </w:r>
          </w:p>
        </w:tc>
      </w:tr>
      <w:tr>
        <w:tc>
          <w:tcPr>
            <w:tcW w:type="dxa" w:w="4844"/>
            <w:tcW w:w="3969" w:type="dxa"/>
          </w:tcPr>
          <w:p>
            <w:r>
              <w:rPr>
                <w:rFonts w:ascii="Times New Roman" w:hAnsi="Times New Roman"/>
                <w:sz w:val="20"/>
              </w:rPr>
              <w:t>Tự tìm online (website, app, video)</w:t>
            </w:r>
          </w:p>
        </w:tc>
        <w:tc>
          <w:tcPr>
            <w:tcW w:type="dxa" w:w="4844"/>
            <w:tcW w:w="5103" w:type="dxa"/>
          </w:tcPr>
          <w:p>
            <w:r>
              <w:rPr>
                <w:rFonts w:ascii="Times New Roman" w:hAnsi="Times New Roman"/>
                <w:sz w:val="20"/>
              </w:rPr>
              <w:t>KHÔNG đo</w:t>
            </w:r>
          </w:p>
        </w:tc>
      </w:tr>
      <w:tr>
        <w:tc>
          <w:tcPr>
            <w:tcW w:type="dxa" w:w="4844"/>
            <w:tcW w:w="3969" w:type="dxa"/>
          </w:tcPr>
          <w:p>
            <w:r>
              <w:rPr>
                <w:rFonts w:ascii="Times New Roman" w:hAnsi="Times New Roman"/>
                <w:sz w:val="20"/>
              </w:rPr>
              <w:t>Đi gặp tư vấn học đường</w:t>
            </w:r>
          </w:p>
        </w:tc>
        <w:tc>
          <w:tcPr>
            <w:tcW w:type="dxa" w:w="4844"/>
            <w:tcW w:w="5103" w:type="dxa"/>
          </w:tcPr>
          <w:p>
            <w:r>
              <w:rPr>
                <w:rFonts w:ascii="Times New Roman" w:hAnsi="Times New Roman"/>
                <w:sz w:val="20"/>
              </w:rPr>
              <w:t>KHÔNG đo</w:t>
            </w:r>
          </w:p>
        </w:tc>
      </w:tr>
      <w:tr>
        <w:tc>
          <w:tcPr>
            <w:tcW w:type="dxa" w:w="4844"/>
            <w:tcW w:w="3969" w:type="dxa"/>
          </w:tcPr>
          <w:p>
            <w:r>
              <w:rPr>
                <w:rFonts w:ascii="Times New Roman" w:hAnsi="Times New Roman"/>
                <w:sz w:val="20"/>
              </w:rPr>
              <w:t>Cầu nguyện / tôn giáo</w:t>
            </w:r>
          </w:p>
        </w:tc>
        <w:tc>
          <w:tcPr>
            <w:tcW w:type="dxa" w:w="4844"/>
            <w:tcW w:w="5103" w:type="dxa"/>
          </w:tcPr>
          <w:p>
            <w:r>
              <w:rPr>
                <w:rFonts w:ascii="Times New Roman" w:hAnsi="Times New Roman"/>
                <w:sz w:val="20"/>
              </w:rPr>
              <w:t>KHÔNG đo</w:t>
            </w:r>
          </w:p>
        </w:tc>
      </w:tr>
      <w:tr>
        <w:tc>
          <w:tcPr>
            <w:tcW w:type="dxa" w:w="4844"/>
            <w:tcW w:w="3969" w:type="dxa"/>
          </w:tcPr>
          <w:p>
            <w:r>
              <w:rPr>
                <w:rFonts w:ascii="Times New Roman" w:hAnsi="Times New Roman"/>
                <w:sz w:val="20"/>
              </w:rPr>
              <w:t>Tự dùng coping (nghe nhạc, thể thao, journal)</w:t>
            </w:r>
          </w:p>
        </w:tc>
        <w:tc>
          <w:tcPr>
            <w:tcW w:type="dxa" w:w="4844"/>
            <w:tcW w:w="5103" w:type="dxa"/>
          </w:tcPr>
          <w:p>
            <w:r>
              <w:rPr>
                <w:rFonts w:ascii="Times New Roman" w:hAnsi="Times New Roman"/>
                <w:sz w:val="20"/>
              </w:rPr>
              <w:t>KHÔNG đo</w:t>
            </w:r>
          </w:p>
        </w:tc>
      </w:tr>
      <w:tr>
        <w:tc>
          <w:tcPr>
            <w:tcW w:type="dxa" w:w="4844"/>
            <w:tcW w:w="3969" w:type="dxa"/>
          </w:tcPr>
          <w:p>
            <w:r>
              <w:rPr>
                <w:rFonts w:ascii="Times New Roman" w:hAnsi="Times New Roman"/>
                <w:sz w:val="20"/>
              </w:rPr>
              <w:t>CAMHS (specialist child mental health) UK</w:t>
            </w:r>
          </w:p>
        </w:tc>
        <w:tc>
          <w:tcPr>
            <w:tcW w:type="dxa" w:w="4844"/>
            <w:tcW w:w="5103" w:type="dxa"/>
          </w:tcPr>
          <w:p>
            <w:r>
              <w:rPr>
                <w:rFonts w:ascii="Times New Roman" w:hAnsi="Times New Roman"/>
                <w:sz w:val="20"/>
              </w:rPr>
              <w:t>CAMHS là criterion EXCLUSION (loại HS đang nhận therapy) — không có trong sample</w:t>
            </w:r>
          </w:p>
        </w:tc>
      </w:tr>
      <w:tr>
        <w:tc>
          <w:tcPr>
            <w:tcW w:type="dxa" w:w="4844"/>
            <w:tcW w:w="3969" w:type="dxa"/>
          </w:tcPr>
          <w:p>
            <w:r>
              <w:rPr>
                <w:rFonts w:ascii="Times New Roman" w:hAnsi="Times New Roman"/>
                <w:sz w:val="20"/>
              </w:rPr>
              <w:t>GP cho vấn đề SKTT</w:t>
            </w:r>
          </w:p>
        </w:tc>
        <w:tc>
          <w:tcPr>
            <w:tcW w:type="dxa" w:w="4844"/>
            <w:tcW w:w="5103" w:type="dxa"/>
          </w:tcPr>
          <w:p>
            <w:r>
              <w:rPr>
                <w:rFonts w:ascii="Times New Roman" w:hAnsi="Times New Roman"/>
                <w:sz w:val="20"/>
              </w:rPr>
              <w:t>CHÍNH LÀ câu hỏi 80%</w:t>
            </w:r>
          </w:p>
        </w:tc>
      </w:tr>
    </w:tbl>
    <w:p>
      <w:r>
        <w:rPr>
          <w:rFonts w:ascii="Times New Roman" w:hAnsi="Times New Roman"/>
          <w:b/>
          <w:color w:val="0070C0"/>
          <w:sz w:val="26"/>
        </w:rPr>
        <w:t>3.3. CÁCH HIỂU CHÍNH XÁC</w:t>
      </w:r>
    </w:p>
    <w:p>
      <w:r>
        <w:rPr>
          <w:rFonts w:ascii="Times New Roman" w:hAnsi="Times New Roman"/>
          <w:b w:val="0"/>
          <w:i w:val="0"/>
          <w:sz w:val="24"/>
        </w:rPr>
        <w:t>80% trong BESST → 80% HS đã đăng ký (self-referral) cho workshop DISCOVER là những HS CHƯA TỪNG đi qua kênh y tế CHÍNH THỨC (GP) cho vấn đề SKTT của họ.</w:t>
      </w:r>
    </w:p>
    <w:p>
      <w:r>
        <w:rPr>
          <w:rFonts w:ascii="Times New Roman" w:hAnsi="Times New Roman"/>
          <w:b w:val="0"/>
          <w:i w:val="0"/>
          <w:sz w:val="24"/>
        </w:rPr>
      </w:r>
    </w:p>
    <w:p>
      <w:r>
        <w:rPr>
          <w:rFonts w:ascii="Times New Roman" w:hAnsi="Times New Roman"/>
          <w:b w:val="0"/>
          <w:i w:val="0"/>
          <w:sz w:val="24"/>
        </w:rPr>
        <w:t>Ý nghĩa thực tiễn:</w:t>
      </w:r>
    </w:p>
    <w:p>
      <w:r>
        <w:rPr>
          <w:rFonts w:ascii="Times New Roman" w:hAnsi="Times New Roman"/>
          <w:b w:val="0"/>
          <w:i w:val="0"/>
          <w:sz w:val="24"/>
        </w:rPr>
        <w:t>• Self-referral chạm tới nhóm "hard-to-reach" — vốn không đi GP (vì stigma, không biết GP có thể giúp về SKTT, hoặc không nghĩ vấn đề đủ "nặng" để gặp bác sĩ).</w:t>
      </w:r>
    </w:p>
    <w:p>
      <w:r>
        <w:rPr>
          <w:rFonts w:ascii="Times New Roman" w:hAnsi="Times New Roman"/>
          <w:b w:val="0"/>
          <w:i w:val="0"/>
          <w:sz w:val="24"/>
        </w:rPr>
        <w:t>• Trong 80% này, có thể có HS đã DÙNG nhiều coping tự phát (tâm sự bạn, online, tư vấn học đường) — bài KHÔNG đo nên không biết tỉ lệ.</w:t>
      </w:r>
    </w:p>
    <w:p>
      <w:r>
        <w:rPr>
          <w:rFonts w:ascii="Times New Roman" w:hAnsi="Times New Roman"/>
          <w:b w:val="0"/>
          <w:i w:val="0"/>
          <w:sz w:val="24"/>
        </w:rPr>
        <w:t>• Đây là PHÁT HIỆN MẠNH cho lập luận self-referral (PLACES model): chương trình tới đúng nhóm cần.</w:t>
      </w:r>
    </w:p>
    <w:p>
      <w:r>
        <w:rPr>
          <w:rFonts w:ascii="Times New Roman" w:hAnsi="Times New Roman"/>
          <w:b/>
          <w:color w:val="0070C0"/>
          <w:sz w:val="26"/>
        </w:rPr>
        <w:t>3.4. Đề xuất cách diễn đạt cho thầy khi trích</w:t>
      </w:r>
    </w:p>
    <w:p>
      <w:r>
        <w:rPr>
          <w:rFonts w:ascii="Times New Roman" w:hAnsi="Times New Roman"/>
          <w:b w:val="0"/>
          <w:i/>
          <w:color w:val="C00000"/>
          <w:sz w:val="24"/>
        </w:rPr>
        <w:t>THAY VÌ NÓI: "80% HS BESST chưa từng tìm giải pháp" (KHÔNG HOÀN TOÀN ĐÚNG)</w:t>
      </w:r>
    </w:p>
    <w:p>
      <w:r>
        <w:rPr>
          <w:rFonts w:ascii="Times New Roman" w:hAnsi="Times New Roman"/>
          <w:b w:val="0"/>
          <w:i w:val="0"/>
          <w:sz w:val="24"/>
        </w:rPr>
      </w:r>
    </w:p>
    <w:p>
      <w:r>
        <w:rPr>
          <w:rFonts w:ascii="Times New Roman" w:hAnsi="Times New Roman"/>
          <w:b/>
          <w:i w:val="0"/>
          <w:color w:val="007040"/>
          <w:sz w:val="24"/>
        </w:rPr>
        <w:t>NÊN NÓI:</w:t>
      </w:r>
    </w:p>
    <w:p>
      <w:r>
        <w:rPr>
          <w:rFonts w:ascii="Times New Roman" w:hAnsi="Times New Roman"/>
          <w:b w:val="0"/>
          <w:i w:val="0"/>
          <w:sz w:val="24"/>
        </w:rPr>
        <w:t>(a) "80% HS BESST chưa từng tham vấn GP về vấn đề SKTT" (chính xác về formal healthcare route), HOẶC</w:t>
      </w:r>
    </w:p>
    <w:p>
      <w:r>
        <w:rPr>
          <w:rFonts w:ascii="Times New Roman" w:hAnsi="Times New Roman"/>
          <w:b w:val="0"/>
          <w:i w:val="0"/>
          <w:sz w:val="24"/>
        </w:rPr>
        <w:t>(b) "80% HS BESST chưa từng tiếp cận hệ thống y tế chính thức cho SKTT — workshop DISCOVER là điểm đầu tiên họ engage với chuyên môn SKTT", HOẶC</w:t>
      </w:r>
    </w:p>
    <w:p>
      <w:r>
        <w:rPr>
          <w:rFonts w:ascii="Times New Roman" w:hAnsi="Times New Roman"/>
          <w:b w:val="0"/>
          <w:i w:val="0"/>
          <w:sz w:val="24"/>
        </w:rPr>
        <w:t>(c) "BESST tiếp cận được nhóm hard-to-reach: 80% HS tham gia chưa bao giờ qua kênh GP/formal help — chứng tỏ self-referral có khả năng phá rào cản tiếp cận".</w:t>
      </w:r>
    </w:p>
    <w:p>
      <w:r>
        <w:rPr>
          <w:rFonts w:ascii="Times New Roman" w:hAnsi="Times New Roman"/>
          <w:b/>
          <w:color w:val="0070C0"/>
          <w:sz w:val="30"/>
        </w:rPr>
        <w:t>THAM KHẢO ĐẦY ĐỦ</w:t>
      </w:r>
    </w:p>
    <w:p>
      <w:r>
        <w:rPr>
          <w:rFonts w:ascii="Times New Roman" w:hAnsi="Times New Roman"/>
          <w:b/>
          <w:color w:val="0070C0"/>
          <w:sz w:val="26"/>
        </w:rPr>
        <w:t>Cho câu 1 (coping bottom-up)</w:t>
      </w:r>
    </w:p>
    <w:p>
      <w:r>
        <w:rPr>
          <w:rFonts w:ascii="Times New Roman" w:hAnsi="Times New Roman"/>
          <w:b w:val="0"/>
          <w:i w:val="0"/>
          <w:sz w:val="22"/>
        </w:rPr>
        <w:t>• Photovoice MH adolescents SR 2023. Int J Adolesc Youth 28(1). doi:10.1080/02673843.2023.2244043</w:t>
      </w:r>
    </w:p>
    <w:p>
      <w:r>
        <w:rPr>
          <w:rFonts w:ascii="Times New Roman" w:hAnsi="Times New Roman"/>
          <w:b w:val="0"/>
          <w:i w:val="0"/>
          <w:sz w:val="22"/>
        </w:rPr>
        <w:t>• Hispanic adolescents Photovoice 2024-2025. Health Promot Int 41(1):daag032. doi:10.1093/heapro/daag032</w:t>
      </w:r>
    </w:p>
    <w:p>
      <w:r>
        <w:rPr>
          <w:rFonts w:ascii="Times New Roman" w:hAnsi="Times New Roman"/>
          <w:b w:val="0"/>
          <w:i w:val="0"/>
          <w:sz w:val="22"/>
        </w:rPr>
        <w:t>• HIV adolescents Photovoice South Africa COVID 2024. IJERPH 21(11):1517. doi:10.3390/ijerph21111517</w:t>
      </w:r>
    </w:p>
    <w:p>
      <w:r>
        <w:rPr>
          <w:rFonts w:ascii="Times New Roman" w:hAnsi="Times New Roman"/>
          <w:b w:val="0"/>
          <w:i w:val="0"/>
          <w:sz w:val="22"/>
        </w:rPr>
        <w:t>• Delos Santos et al. (2025). Senior HS broken families Philippines — phenomenological. Pantao Journal.</w:t>
      </w:r>
    </w:p>
    <w:p>
      <w:r>
        <w:rPr>
          <w:rFonts w:ascii="Times New Roman" w:hAnsi="Times New Roman"/>
          <w:b w:val="0"/>
          <w:i w:val="0"/>
          <w:sz w:val="22"/>
        </w:rPr>
        <w:t>• AYAs COVID-19 lived experience qualitative 2022. PMC8882423.</w:t>
      </w:r>
    </w:p>
    <w:p>
      <w:r>
        <w:rPr>
          <w:rFonts w:ascii="Times New Roman" w:hAnsi="Times New Roman"/>
          <w:b w:val="0"/>
          <w:i w:val="0"/>
          <w:sz w:val="22"/>
        </w:rPr>
        <w:t>• Frontiers Education 2025 — "Their voices matter". doi:10.3389/feduc.2025.1627098</w:t>
      </w:r>
    </w:p>
    <w:p>
      <w:r>
        <w:rPr>
          <w:rFonts w:ascii="Times New Roman" w:hAnsi="Times New Roman"/>
          <w:b w:val="0"/>
          <w:i w:val="0"/>
          <w:sz w:val="22"/>
        </w:rPr>
        <w:t>• PLOS ONE 2022. Persistent anxiety HS COVID year 2. doi:10.1371/journal.pone.0275292</w:t>
      </w:r>
    </w:p>
    <w:p>
      <w:r>
        <w:rPr>
          <w:rFonts w:ascii="Times New Roman" w:hAnsi="Times New Roman"/>
          <w:b w:val="0"/>
          <w:i w:val="0"/>
          <w:sz w:val="22"/>
        </w:rPr>
        <w:t>• SR anxiety undergraduate 2025. Sage. doi:10.1177/09727531251366078 — PMC12420638</w:t>
      </w:r>
    </w:p>
    <w:p>
      <w:r>
        <w:rPr>
          <w:rFonts w:ascii="Times New Roman" w:hAnsi="Times New Roman"/>
          <w:b w:val="0"/>
          <w:i w:val="0"/>
          <w:sz w:val="22"/>
        </w:rPr>
        <w:t>• Academic Stress Coping HS — IJAMR 2024.</w:t>
      </w:r>
    </w:p>
    <w:p>
      <w:r>
        <w:rPr>
          <w:rFonts w:ascii="Times New Roman" w:hAnsi="Times New Roman"/>
          <w:b/>
          <w:color w:val="0070C0"/>
          <w:sz w:val="26"/>
        </w:rPr>
        <w:t>Cho câu 2 (Jefferies &amp; Ungar 2020)</w:t>
      </w:r>
    </w:p>
    <w:p>
      <w:r>
        <w:rPr>
          <w:rFonts w:ascii="Times New Roman" w:hAnsi="Times New Roman"/>
          <w:b w:val="0"/>
          <w:i w:val="0"/>
          <w:sz w:val="22"/>
        </w:rPr>
        <w:t>• Jefferies P, Ungar M (2020). Social anxiety in young people: A prevalence study in seven countries. PLoS ONE 15(9):e0239133. doi:10.1371/journal.pone.0239133 — PMID 32941482 — PMC7498107</w:t>
      </w:r>
    </w:p>
    <w:p>
      <w:r>
        <w:rPr>
          <w:rFonts w:ascii="Times New Roman" w:hAnsi="Times New Roman"/>
          <w:b w:val="0"/>
          <w:i w:val="0"/>
          <w:sz w:val="22"/>
        </w:rPr>
        <w:t>• Em đã fetch verbatim từ PMC NCBI để xác minh authors, affiliations, Vietnam recruitment, acknowledgments</w:t>
      </w:r>
    </w:p>
    <w:p>
      <w:r>
        <w:rPr>
          <w:rFonts w:ascii="Times New Roman" w:hAnsi="Times New Roman"/>
          <w:b w:val="0"/>
          <w:i w:val="0"/>
          <w:sz w:val="22"/>
        </w:rPr>
        <w:t>• Cross-reference: V-NAMHS 2022 (corpus dự án) — Vietnam national survey với DISC-5/DSM-5 standard — uy tín hơn cho dữ liệu quốc gia</w:t>
      </w:r>
    </w:p>
    <w:p>
      <w:r>
        <w:rPr>
          <w:rFonts w:ascii="Times New Roman" w:hAnsi="Times New Roman"/>
          <w:b/>
          <w:color w:val="0070C0"/>
          <w:sz w:val="26"/>
        </w:rPr>
        <w:t>Cho câu 3 (BESST 80% non-consulters)</w:t>
      </w:r>
    </w:p>
    <w:p>
      <w:r>
        <w:rPr>
          <w:rFonts w:ascii="Times New Roman" w:hAnsi="Times New Roman"/>
          <w:b w:val="0"/>
          <w:i w:val="0"/>
          <w:sz w:val="22"/>
        </w:rPr>
        <w:t>• Brown J, James K, Lisk S et al. (2024). Clinical effectiveness and cost-effectiveness of brief accessible CBT for stress in school-aged adolescents (BESST): cluster RCT. Lancet Psychiatry 11(7):504-515. PMID 38759665 — doi:10.1016/S2215-0366(24)00101-9</w:t>
      </w:r>
    </w:p>
    <w:p>
      <w:r>
        <w:rPr>
          <w:rFonts w:ascii="Times New Roman" w:hAnsi="Times New Roman"/>
          <w:b w:val="0"/>
          <w:i w:val="0"/>
          <w:sz w:val="22"/>
        </w:rPr>
        <w:t>• PDF full đã đọc: 02_Papers-goc/UK_BESST_PLACES/Brown_2024_BESST_Lancet_Psychiatry.pdf (Bảng 1 trang 510 + Discussion trang 513 + Research-in-context trang 505)</w:t>
      </w:r>
    </w:p>
    <w:p>
      <w:r>
        <w:rPr>
          <w:rFonts w:ascii="Times New Roman" w:hAnsi="Times New Roman"/>
          <w:b w:val="0"/>
          <w:i w:val="0"/>
          <w:sz w:val="22"/>
        </w:rPr>
        <w:t>• Doc dịch+phản biện: 03_Ban-dich/Bai_dich_phan_bien/BESST_Brown_2024_dich_phan_bien_25042026.docx — đã trích 80% trong PHẦN 1 + Bảng B + PHẦN 3 phản biện</w:t>
      </w:r>
    </w:p>
    <w:p>
      <w:r>
        <w:rPr>
          <w:rFonts w:ascii="Times New Roman" w:hAnsi="Times New Roman"/>
          <w:b w:val="0"/>
          <w:i w:val="0"/>
          <w:sz w:val="22"/>
        </w:rPr>
        <w:t>• KG edge: QT042_BESST → Concept::self_referral với 80% non-consulters context</w:t>
      </w:r>
    </w:p>
    <w:p>
      <w:r>
        <w:rPr>
          <w:rFonts w:ascii="Times New Roman" w:hAnsi="Times New Roman"/>
          <w:b/>
          <w:color w:val="0070C0"/>
          <w:sz w:val="26"/>
        </w:rPr>
        <w:t>Truy vết &amp; Tools đã dùng để trả lời</w:t>
      </w:r>
    </w:p>
    <w:p>
      <w:r>
        <w:rPr>
          <w:rFonts w:ascii="Times New Roman" w:hAnsi="Times New Roman"/>
          <w:b w:val="0"/>
          <w:i w:val="0"/>
          <w:sz w:val="22"/>
        </w:rPr>
        <w:t>• Câu 1: 3 lần WebSearch (qualitative coping, student voices, photovoice) trong phiên 27/04/2026</w:t>
      </w:r>
    </w:p>
    <w:p>
      <w:r>
        <w:rPr>
          <w:rFonts w:ascii="Times New Roman" w:hAnsi="Times New Roman"/>
          <w:b w:val="0"/>
          <w:i w:val="0"/>
          <w:sz w:val="22"/>
        </w:rPr>
        <w:t>• Câu 2: 1 lần WebSearch + 1 lần WebFetch verbatim từ PMC7498107</w:t>
      </w:r>
    </w:p>
    <w:p>
      <w:r>
        <w:rPr>
          <w:rFonts w:ascii="Times New Roman" w:hAnsi="Times New Roman"/>
          <w:b w:val="0"/>
          <w:i w:val="0"/>
          <w:sz w:val="22"/>
        </w:rPr>
        <w:t>• Câu 3: Verify từ PDF Brown 2024 BESST đã đọc full + RAG chunk QT042_BESST + KG edge</w:t>
      </w:r>
    </w:p>
    <w:p>
      <w:r>
        <w:rPr>
          <w:rFonts w:ascii="Times New Roman" w:hAnsi="Times New Roman"/>
          <w:b w:val="0"/>
          <w:i w:val="0"/>
          <w:sz w:val="22"/>
        </w:rPr>
        <w:t>• Memory áp dụng: feedback_research_workflow.md (kiểm 3-4 vòng) + feedback_doc_phai_co_reference.md (DOI/PMID đầy đủ)</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