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https://doi.org/10.1016/j.jad.2025.04.001</w:t>
      </w:r>
    </w:p>
    <w:p>
      <w:pPr>
        <w:pStyle w:val="Heading1"/>
      </w:pPr>
      <w:r>
        <w:rPr>
          <w:rFonts w:ascii="Times New Roman" w:hAnsi="Times New Roman"/>
          <w:color w:val="000000"/>
        </w:rPr>
        <w:t>Xu hướng rối loạn trầm cảm và lo âu ở thanh thiếu niên và thanh niên (10–24 tuổi) từ 1990 đến 2021: Phân tích Gánh nặng Bệnh tật Toàn cầu</w:t>
      </w:r>
    </w:p>
    <w:p>
      <w:r>
        <w:rPr>
          <w:rFonts w:ascii="Times New Roman" w:hAnsi="Times New Roman"/>
          <w:i/>
          <w:sz w:val="26"/>
        </w:rPr>
        <w:t>Trends in Depressive and Anxiety Disorders among Adolescents and Young Adults (aged 10–24) from 1990 to 2021: A Global Burden of Disease Study Analysis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Zhang Dongjun, Wu Mingyue, Li Xinqi, Wang Lina, Wu Jiali, Jin Mengyao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Xinxiang Medical University, Trung Quốc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Affective Disorders (Q1, IF ≈ 6,6)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2025, 14 trang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10.1016/j.jad.2025.04.001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xu hướng sinh thái hồi cứu — GBD 2021, Joinpoint regression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204 quốc gia, 1990–2021, VTN và thanh niên 10–24 tuổi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1–14, J Affective Disorders,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color w:val="CC0000"/>
          <w:sz w:val="24"/>
        </w:rPr>
        <w:t>Mục tiêu: Đánh giá xu hướng dài hạn gánh nặng trầm cảm và lo âu ở 10–24 tuổi từ 1990 đến 2021. Phương pháp: Joinpoint regression — AAPC cho tỷ lệ mới mắc và DALYs. Bất bình đẳng: SII + CI. Phân tầng: tuổi, giới, khu vực, quốc gia, SDI.</w:t>
      </w:r>
    </w:p>
    <w:p>
      <w:r>
        <w:rPr>
          <w:rFonts w:ascii="Times New Roman" w:hAnsi="Times New Roman"/>
          <w:color w:val="CC0000"/>
          <w:sz w:val="24"/>
        </w:rPr>
        <w:t>Kết quả: AAPC toàn cầu: trầm cảm 0,97% (KTC: 0,75–1,19), lo âu 0,84% (0,48–1,21). Tăng tốc 2014–2021, đỉnh 2019. Trầm cảm: 3.085,5 → 3.909,9/100K. Lo âu: 708,0 → 883,1/100K. Nữ gánh nặng cao hơn. 10–14 tuổi AAPC cao nhất (1,44%). SDI cao tăng nhanh nhất. Tổng: 73,8 triệu ca mới trầm cảm + lo âu ở 10–24 tuổi năm 2021.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J Affective Disorders Q1. GBD 2021 — 204 quốc gia, 31 năm, toàn diện nhất.</w:t>
      </w:r>
    </w:p>
    <w:p>
      <w:r>
        <w:rPr>
          <w:rFonts w:ascii="Times New Roman" w:hAnsi="Times New Roman"/>
          <w:b w:val="0"/>
          <w:i w:val="0"/>
          <w:sz w:val="24"/>
        </w:rPr>
        <w:t>• Joinpoint regression — xác định CHÍNH XÁC điểm thay đổi xu hướng (2006, 2010, 2014, 2019). Tăng tốc từ 2014.</w:t>
      </w:r>
    </w:p>
    <w:p>
      <w:r>
        <w:rPr>
          <w:rFonts w:ascii="Times New Roman" w:hAnsi="Times New Roman"/>
          <w:b w:val="0"/>
          <w:i w:val="0"/>
          <w:sz w:val="24"/>
        </w:rPr>
        <w:t>• AAPC: trầm cảm 0,97%/năm, lo âu 0,84%/năm — tăng liên tục.</w:t>
      </w:r>
    </w:p>
    <w:p>
      <w:r>
        <w:rPr>
          <w:rFonts w:ascii="Times New Roman" w:hAnsi="Times New Roman"/>
          <w:b w:val="0"/>
          <w:i w:val="0"/>
          <w:sz w:val="24"/>
        </w:rPr>
        <w:t>• 10–14 tuổi AAPC CAO NHẤT (1,44%) — rối loạn khởi phát ngày càng SỚM.</w:t>
      </w:r>
    </w:p>
    <w:p>
      <w:r>
        <w:rPr>
          <w:rFonts w:ascii="Times New Roman" w:hAnsi="Times New Roman"/>
          <w:b w:val="0"/>
          <w:i w:val="0"/>
          <w:sz w:val="24"/>
        </w:rPr>
        <w:t>• Phân tích bất bình đẳng (SII, CI) — ít NC nào làm. SDI cao tăng nhanh nhất.</w:t>
      </w:r>
    </w:p>
    <w:p>
      <w:r>
        <w:rPr>
          <w:rFonts w:ascii="Times New Roman" w:hAnsi="Times New Roman"/>
          <w:b w:val="0"/>
          <w:i w:val="0"/>
          <w:sz w:val="24"/>
        </w:rPr>
        <w:t>• 73,8 triệu ca mới trầm cảm + lo âu ở 10–24 tuổi năm 2021 toàn cầu.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GBD dựa MÔ HÌNH ước tính — nhiều nước (VN) thiếu dữ liệu gốc.</w:t>
      </w:r>
    </w:p>
    <w:p>
      <w:r>
        <w:rPr>
          <w:rFonts w:ascii="Times New Roman" w:hAnsi="Times New Roman"/>
          <w:b w:val="0"/>
          <w:i w:val="0"/>
          <w:sz w:val="24"/>
        </w:rPr>
        <w:t>• Sinh thái hồi cứu — không nhân quả.</w:t>
      </w:r>
    </w:p>
    <w:p>
      <w:r>
        <w:rPr>
          <w:rFonts w:ascii="Times New Roman" w:hAnsi="Times New Roman"/>
          <w:b w:val="0"/>
          <w:i w:val="0"/>
          <w:sz w:val="24"/>
        </w:rPr>
        <w:t>• Không tách loại lo âu.</w:t>
      </w:r>
    </w:p>
    <w:p>
      <w:r>
        <w:rPr>
          <w:rFonts w:ascii="Times New Roman" w:hAnsi="Times New Roman"/>
          <w:b w:val="0"/>
          <w:i w:val="0"/>
          <w:sz w:val="24"/>
        </w:rPr>
        <w:t>• SDI thấp tăng chậm — có thể do thiếu dữ liệu, không phải thực sự thấp.</w:t>
      </w:r>
    </w:p>
    <w:p>
      <w:pPr>
        <w:pStyle w:val="Heading2"/>
      </w:pPr>
      <w:r>
        <w:rPr>
          <w:rFonts w:ascii="Times New Roman" w:hAnsi="Times New Roman"/>
          <w:color w:val="000000"/>
        </w:rPr>
        <w:t>1. GIỚI THIỆU</w:t>
      </w:r>
    </w:p>
    <w:p>
      <w:r>
        <w:rPr>
          <w:rFonts w:ascii="Times New Roman" w:hAnsi="Times New Roman"/>
          <w:b w:val="0"/>
          <w:i w:val="0"/>
          <w:sz w:val="24"/>
        </w:rPr>
        <w:t>Trầm cảm: nguyên nhân thứ 2 gây YLDs toàn cầu. Lo âu: thứ 6 (Lancet Psychiatry, 2024). Tuy nhiên, NC xu hướng ở VTN 10–24 tuổi hạn chế, đặc biệt về mối quan hệ với SDI.</w:t>
      </w:r>
    </w:p>
    <w:p>
      <w:r>
        <w:rPr>
          <w:rFonts w:ascii="Times New Roman" w:hAnsi="Times New Roman"/>
          <w:b w:val="0"/>
          <w:i w:val="0"/>
          <w:sz w:val="24"/>
        </w:rPr>
        <w:t>4 câu hỏi NC: (1) Xu hướng theo tuổi, giới, khu vực, SDI; (2) Bất bình đẳng giữa các nước 1990–2021; (3) Bất bình đẳng xuyên quốc gia; (4) Bằng chứng cho chính sách can thiệp.</w:t>
      </w:r>
    </w:p>
    <w:p>
      <w:pPr>
        <w:pStyle w:val="Heading2"/>
      </w:pPr>
      <w:r>
        <w:rPr>
          <w:rFonts w:ascii="Times New Roman" w:hAnsi="Times New Roman"/>
          <w:color w:val="000000"/>
        </w:rPr>
        <w:t>2. PHƯƠNG PHÁP</w:t>
      </w:r>
    </w:p>
    <w:p>
      <w:r>
        <w:rPr>
          <w:rFonts w:ascii="Times New Roman" w:hAnsi="Times New Roman"/>
          <w:b w:val="0"/>
          <w:i w:val="0"/>
          <w:sz w:val="24"/>
        </w:rPr>
        <w:t>GBD 2021: 371 bệnh/thương tích, 204 quốc gia, 100.983 đầu vào dữ liệu. VTN 10–24 tuổi: 3 nhóm (10–14, 15–19, 20–24). Trầm cảm + Lo âu theo DSM-IV/ICD-10.</w:t>
      </w:r>
    </w:p>
    <w:p>
      <w:r>
        <w:rPr>
          <w:rFonts w:ascii="Times New Roman" w:hAnsi="Times New Roman"/>
          <w:b w:val="0"/>
          <w:i w:val="0"/>
          <w:sz w:val="24"/>
        </w:rPr>
        <w:t>Phân tích: Joinpoint regression — xác định điểm thay đổi xu hướng (joinpoints). AAPC cho toàn giai đoạn. APC cho từng đoạn. SII (Slope Index of Inequality) + CI (Concentration Index) cho bất bình đẳng theo SDI.</w:t>
      </w:r>
    </w:p>
    <w:p>
      <w:pPr>
        <w:pStyle w:val="Heading2"/>
      </w:pPr>
      <w:r>
        <w:rPr>
          <w:rFonts w:ascii="Times New Roman" w:hAnsi="Times New Roman"/>
          <w:color w:val="000000"/>
        </w:rPr>
        <w:t>3. KẾT QUẢ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Xu hướng toàn cầu 1990–2021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Rối loạn / Phân nhóm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Mới mắc 1990 (/100K)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Mới mắc 2021 (/100K)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AAPC (%)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— tổng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3.085,5 (2.307,8–4.105,6)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3.909,9 (2.841,3–5.171,1)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0,97 (0,75–1,19)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— nam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2.265,2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2.991,7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1,07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— nữ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3.932,7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4.875,1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0,93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— 10–14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1,44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— tổng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708,0 (511,5–939,3)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883,1 (636,9–1.167,1)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0,84 (0,48–1,21)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— 10–14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397,1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547,2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1,12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— 15–19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943,6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1.180,8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0,93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— 20–24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1.105,8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1.287,1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0,60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AAPC = thay đổi %/năm trung bình. Nhóm 10–14 tăng NHANH NHẤT (1,44% trầm cảm, 1,12% lo âu).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Xu hướng theo khu vực (AAPC cao nhất)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Khu vực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AAPC Trầm cảm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AAPC Lo âu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Bắc Mỹ thu nhập cao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2,30 (1,53–3,07)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Cao nhất trầm cảm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Mỹ Latinh Trung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2,00 (1,72–2,28)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1,48 (1,18–1,79)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Mỹ Latinh Andes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1,68 (1,22–2,14)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1,91 (1,82–2,00)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Cao nhất lo âu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Mỹ Latinh nhiệt đới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1,61 (1,42–1,81)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SDI cao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Tương quan SDI dương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SDI thấp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Có thể do thiếu dữ liệu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3.2. Joinpoint — Điểm thay đổi xu hướng</w:t>
      </w:r>
    </w:p>
    <w:p>
      <w:r>
        <w:rPr>
          <w:rFonts w:ascii="Times New Roman" w:hAnsi="Times New Roman"/>
          <w:b w:val="0"/>
          <w:i w:val="0"/>
          <w:sz w:val="24"/>
        </w:rPr>
        <w:t>Trầm cảm: Joinpoints tại 2006, 2010, 2019. Tăng 1990–1997, 1998–2005, 2014–2021. Giảm 2006–2013. ĐỈNH 2019.</w:t>
      </w:r>
    </w:p>
    <w:p>
      <w:r>
        <w:rPr>
          <w:rFonts w:ascii="Times New Roman" w:hAnsi="Times New Roman"/>
          <w:b w:val="0"/>
          <w:i w:val="0"/>
          <w:sz w:val="24"/>
        </w:rPr>
        <w:t>Lo âu: Tăng 2006–2013 và 2014–2021. Giảm 1998–2005. Ổn định 1990–1997.</w:t>
      </w:r>
    </w:p>
    <w:p>
      <w:r>
        <w:rPr>
          <w:rFonts w:ascii="Times New Roman" w:hAnsi="Times New Roman"/>
          <w:b w:val="0"/>
          <w:i w:val="0"/>
          <w:sz w:val="24"/>
        </w:rPr>
        <w:t>Cả hai: TĂNG TỐC từ 2014 — trùng với bùng nổ smartphone/MXH toàn cầu (phù hợp Norway 2025 QT21: MXH giải thích xu hướng).</w:t>
      </w:r>
    </w:p>
    <w:p>
      <w:r>
        <w:rPr>
          <w:rFonts w:ascii="Times New Roman" w:hAnsi="Times New Roman"/>
          <w:b/>
          <w:i w:val="0"/>
          <w:sz w:val="24"/>
        </w:rPr>
        <w:t>3.3. Bất bình đẳng</w:t>
      </w:r>
    </w:p>
    <w:p>
      <w:r>
        <w:rPr>
          <w:rFonts w:ascii="Times New Roman" w:hAnsi="Times New Roman"/>
          <w:b w:val="0"/>
          <w:i w:val="0"/>
          <w:sz w:val="24"/>
        </w:rPr>
        <w:t>SII dương → bất bình đẳng theo SDI: nước SDI cao có gánh nặng CAO HƠN. Paradox: nước giàu hơn → nhiều lo âu/trầm cảm hơn? Có thể do: (1) phát hiện tốt hơn, (2) MXH/screen time nhiều hơn, (3) áp lực thành tích cao hơn. Korea 2024 (QT34): stress nhóm giàu 40,07% — vẫn rất cao.</w:t>
      </w:r>
    </w:p>
    <w:p>
      <w:pPr>
        <w:pStyle w:val="Heading2"/>
      </w:pPr>
      <w:r>
        <w:rPr>
          <w:rFonts w:ascii="Times New Roman" w:hAnsi="Times New Roman"/>
          <w:color w:val="000000"/>
        </w:rPr>
        <w:t>4. THẢO LUẬN VÀ KẾT LUẬN</w:t>
      </w:r>
    </w:p>
    <w:p>
      <w:r>
        <w:rPr>
          <w:rFonts w:ascii="Times New Roman" w:hAnsi="Times New Roman"/>
          <w:b w:val="0"/>
          <w:i w:val="0"/>
          <w:sz w:val="24"/>
        </w:rPr>
        <w:t>GBD 204 quốc gia 31 năm xác nhận: trầm cảm và lo âu ở 10–24 tuổi TĂNG liên tục toàn cầu. Tăng tốc từ 2014, đỉnh 2019. Nữ gánh nặng cao hơn. 10–14 tuổi tăng nhanh nhất — rối loạn khởi phát ngày càng sớm. Bất bình đẳng: SDI cao tăng nhanh nhất — paradox nước giàu.</w:t>
      </w:r>
    </w:p>
    <w:p>
      <w:r>
        <w:rPr>
          <w:rFonts w:ascii="Times New Roman" w:hAnsi="Times New Roman"/>
          <w:b w:val="0"/>
          <w:i w:val="0"/>
          <w:sz w:val="24"/>
        </w:rPr>
        <w:t>Hàm ý: Cần can thiệp SỚM (nhắm 10–14 tuổi — THCS), đặc biệt cho NỮ. VN nằm trong SDI trung bình — ước tính GBD có thể không chính xác (thiếu dữ liệu gốc). Cần khảo sát quốc gia lặp lại (V-NAMHS 2022 là thời điểm 1).</w:t>
      </w:r>
    </w:p>
    <w:p>
      <w:pPr>
        <w:pStyle w:val="Heading2"/>
      </w:pPr>
      <w:r>
        <w:rPr>
          <w:rFonts w:ascii="Times New Roman" w:hAnsi="Times New Roman"/>
          <w:color w:val="000000"/>
        </w:rPr>
        <w:t>TÀI LIỆU THAM KHẢO</w:t>
      </w:r>
    </w:p>
    <w:p>
      <w:r>
        <w:rPr>
          <w:rFonts w:ascii="Times New Roman" w:hAnsi="Times New Roman"/>
          <w:b w:val="0"/>
          <w:i w:val="0"/>
          <w:sz w:val="20"/>
        </w:rPr>
        <w:t>Zhang, D., et al. (2025). Trends in depressive and anxiety disorders among 10–24 year olds 1990–2021: GBD analysis. J Affective Disorders.</w:t>
      </w:r>
    </w:p>
    <w:p>
      <w:r>
        <w:rPr>
          <w:rFonts w:ascii="Times New Roman" w:hAnsi="Times New Roman"/>
          <w:b w:val="0"/>
          <w:i w:val="0"/>
          <w:sz w:val="20"/>
        </w:rPr>
        <w:t>GBD 2021 Study (2024). Global burden of 371 diseases. Lancet.</w:t>
      </w:r>
    </w:p>
    <w:p>
      <w:r>
        <w:rPr>
          <w:rFonts w:ascii="Times New Roman" w:hAnsi="Times New Roman"/>
          <w:b w:val="0"/>
          <w:i w:val="0"/>
          <w:sz w:val="20"/>
        </w:rPr>
        <w:t>(Xem đầy đủ trong bài gốc — 50+ TLTK)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GBD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Global Burden of Disease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AAPC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Average Annual Percent Change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APC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Annual Percent Change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DALYs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Disability-Adjusted Life Years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YLDs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Years Lived with Disability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SDI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Socio-Demographic Index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SII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Slope Index of Inequality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CI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Concentration Index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UI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Uncertainty Interval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DSM-IV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Diagnostic and Statistical Manual 4th Edition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ICD-10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International Classification of Diseases 10th Revision</w:t>
            </w:r>
          </w:p>
        </w:tc>
      </w:tr>
    </w:tbl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J Affective Disorders Q1. GBD 2021 — DỮ LIỆU TOÀN DIỆN NHẤT (204 nước, 31 năm, 100K+ đầu vào).</w:t>
      </w:r>
    </w:p>
    <w:p>
      <w:r>
        <w:rPr>
          <w:rFonts w:ascii="Times New Roman" w:hAnsi="Times New Roman"/>
          <w:b w:val="0"/>
          <w:color w:val="FF0000"/>
          <w:sz w:val="24"/>
        </w:rPr>
        <w:t>• Joinpoint regression — xác định CHÍNH XÁC năm thay đổi (2006, 2010, 2014, 2019). 2014 tăng tốc → trùng smartphone/MXH bùng nổ. Phù hợp Norway 2025 (QT21).</w:t>
      </w:r>
    </w:p>
    <w:p>
      <w:r>
        <w:rPr>
          <w:rFonts w:ascii="Times New Roman" w:hAnsi="Times New Roman"/>
          <w:b w:val="0"/>
          <w:color w:val="FF0000"/>
          <w:sz w:val="24"/>
        </w:rPr>
        <w:t>• AAPC cho từng phân nhóm — so sánh chi tiết tuổi × giới × khu vực × SDI.</w:t>
      </w:r>
    </w:p>
    <w:p>
      <w:r>
        <w:rPr>
          <w:rFonts w:ascii="Times New Roman" w:hAnsi="Times New Roman"/>
          <w:b w:val="0"/>
          <w:color w:val="FF0000"/>
          <w:sz w:val="24"/>
        </w:rPr>
        <w:t>• Bất bình đẳng (SII, CI) — đóng góp mới. Korea 2024 (QT34) phân tầng thu nhập; bài này phân tầng SDI quốc gia.</w:t>
      </w:r>
    </w:p>
    <w:p>
      <w:r>
        <w:rPr>
          <w:rFonts w:ascii="Times New Roman" w:hAnsi="Times New Roman"/>
          <w:b w:val="0"/>
          <w:color w:val="FF0000"/>
          <w:sz w:val="24"/>
        </w:rPr>
        <w:t>• 10–14 tuổi tăng NHANH NHẤT — phát hiện quan trọng. VN cần NC riêng cho THCS (10–14).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• GBD dựa MÔ HÌNH ước tính — nhiều nước (VN) thiếu dữ liệu khảo sát quốc gia → ước tính có thể KHÔNG CHÍNH XÁC. V-NAMHS 2022 là một trong ít nguồn gốc VN.</w:t>
      </w:r>
    </w:p>
    <w:p>
      <w:r>
        <w:rPr>
          <w:rFonts w:ascii="Times New Roman" w:hAnsi="Times New Roman"/>
          <w:b w:val="0"/>
          <w:color w:val="FF0000"/>
          <w:sz w:val="24"/>
        </w:rPr>
        <w:t>• Sinh thái hồi cứu — xu hướng cấp QUỐC GIA, không cá nhân. Không xác lập nhân quả.</w:t>
      </w:r>
    </w:p>
    <w:p>
      <w:r>
        <w:rPr>
          <w:rFonts w:ascii="Times New Roman" w:hAnsi="Times New Roman"/>
          <w:b w:val="0"/>
          <w:color w:val="FF0000"/>
          <w:sz w:val="24"/>
        </w:rPr>
        <w:t>• Không tách loại lo âu — GAD, SAD, phobia gộp chung. JAACAP 2024 (QT23) tách riêng: lo âu tăng gấp đôi.</w:t>
      </w:r>
    </w:p>
    <w:p>
      <w:r>
        <w:rPr>
          <w:rFonts w:ascii="Times New Roman" w:hAnsi="Times New Roman"/>
          <w:b w:val="0"/>
          <w:color w:val="FF0000"/>
          <w:sz w:val="24"/>
        </w:rPr>
        <w:t>• SDI thấp tăng CHẬM — có thể do THIẾU DỮ LIỆU chứ không phải thực sự thấp. Paradox nước giàu cần thận trọng.</w:t>
      </w:r>
    </w:p>
    <w:p>
      <w:r>
        <w:rPr>
          <w:rFonts w:ascii="Times New Roman" w:hAnsi="Times New Roman"/>
          <w:b w:val="0"/>
          <w:color w:val="FF0000"/>
          <w:sz w:val="24"/>
        </w:rPr>
        <w:t>• Đỉnh 2019 — TRƯỚC COVID. Chưa phản ánh tác động COVID đầy đủ. Korea 2024 (QT34): đảo chiều sau COVID.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• VN CHƯA CÓ dữ liệu xu hướng dài hạn (&gt;5 năm) lo âu VTN — GBD ước tính chưa xác nhận. Cần khảo sát quốc gia lặp lại mỗi 3–5 năm.</w:t>
      </w:r>
    </w:p>
    <w:p>
      <w:r>
        <w:rPr>
          <w:rFonts w:ascii="Times New Roman" w:hAnsi="Times New Roman"/>
          <w:b w:val="0"/>
          <w:color w:val="FF0000"/>
          <w:sz w:val="24"/>
        </w:rPr>
        <w:t>• 10–14 tuổi (THCS) tăng nhanh nhất — VN CẦN NC riêng cho nhóm này. Hầu hết NC VN tập trung THPT (14–18).</w:t>
      </w:r>
    </w:p>
    <w:p>
      <w:r>
        <w:rPr>
          <w:rFonts w:ascii="Times New Roman" w:hAnsi="Times New Roman"/>
          <w:b w:val="0"/>
          <w:color w:val="FF0000"/>
          <w:sz w:val="24"/>
        </w:rPr>
        <w:t>• So sánh ước tính GBD với dữ liệu thực VN — V-NAMHS 2022 (DISC-5: 2,3% chẩn đoán). GBD ước tính bao nhiêu cho VN?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