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0"/>
        </w:rPr>
        <w:t>Link: https://doi.org/10.1016/j.jad.2025.06.001</w:t>
      </w:r>
    </w:p>
    <w:p>
      <w:pPr>
        <w:pStyle w:val="Heading1"/>
      </w:pPr>
      <w:r>
        <w:rPr>
          <w:rFonts w:ascii="Times New Roman" w:hAnsi="Times New Roman"/>
          <w:color w:val="000000"/>
        </w:rPr>
        <w:t>Tỷ lệ và các yếu tố liên quan của lo âu ở thanh thiếu niên đi học: Phân tích từ 59 quốc gia</w:t>
      </w:r>
    </w:p>
    <w:p>
      <w:r>
        <w:rPr>
          <w:rFonts w:ascii="Times New Roman" w:hAnsi="Times New Roman"/>
          <w:i/>
          <w:sz w:val="26"/>
        </w:rPr>
        <w:t>Prevalence of and Factors Associated with Anxiety among School Going Adolescents: Analysis from 59 Countries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Md. Amirul Islam, Tanjirul Islam, Bristi Rani Saha, Sakib Al Hassan, Noman Hasan, Md. Ashfikur Rahman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Cơ quan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Xi'an Jiao Tong University; Khulna University, Bangladesh; City University of Hong Kong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Journal of Affective Disorders (Q1, IF ≈ 6,6)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Xuất bản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2025, Vol. 393, 120315, 11 trang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10.1016/j.jad.2025.06.001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Loại NC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Phân tích thứ cấp — GSHS (Global School-based Student Health Survey, WHO/CDC)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179.937 VTN 11–17 tuổi đi học, từ 59 quốc gia (chủ yếu LMIC)</w:t>
            </w:r>
          </w:p>
        </w:tc>
      </w:tr>
    </w:tbl>
    <w:p>
      <w:r>
        <w:rPr>
          <w:rFonts w:ascii="Times New Roman" w:hAnsi="Times New Roman"/>
          <w:i/>
          <w:color w:val="808080"/>
          <w:sz w:val="18"/>
        </w:rPr>
        <w:t>--- Trang 1–11, J Affective Disorders,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</w:t>
      </w:r>
    </w:p>
    <w:p>
      <w:r>
        <w:rPr>
          <w:rFonts w:ascii="Times New Roman" w:hAnsi="Times New Roman"/>
          <w:b w:val="0"/>
          <w:i w:val="0"/>
          <w:sz w:val="24"/>
        </w:rPr>
        <w:t>Bối cảnh: Tuổi VTN là giai đoạn quan trọng với thay đổi cảm xúc/tâm lý đáng kể. NC nhằm điều tra tỷ lệ lo âu và yếu tố liên quan ở VTN đi học trên 59 quốc gia LMIC.</w:t>
      </w:r>
    </w:p>
    <w:p>
      <w:r>
        <w:rPr>
          <w:rFonts w:ascii="Times New Roman" w:hAnsi="Times New Roman"/>
          <w:color w:val="CC0000"/>
          <w:sz w:val="24"/>
        </w:rPr>
        <w:t>Phương pháp: Phân tích dữ liệu GSHS (WHO/CDC), 179.937 VTN 11–17 tuổi từ 59 quốc gia. Lo âu đánh giá dựa trên câu hỏi GSHS chuẩn hóa. Hồi quy logistic đa biến (AOR) phân tầng theo 6 khu vực WHO.</w:t>
      </w:r>
    </w:p>
    <w:p>
      <w:r>
        <w:rPr>
          <w:rFonts w:ascii="Times New Roman" w:hAnsi="Times New Roman"/>
          <w:color w:val="CC0000"/>
          <w:sz w:val="24"/>
        </w:rPr>
        <w:t>Kết quả: Lo âu phổ biến ở VTN đi học toàn cầu. Yếu tố nguy cơ mạnh nhất: ý tưởng tự tử (AOR = 2,84), bất an thực phẩm nặng (AOR = 2,22), tuổi 17 (AOR = 2,45), bắt nạt (AOR = 1,68), chấn thương (AOR = 1,61), ngồi &gt;4h/ngày (AOR = 1,50), nữ (AOR = 1,51). Yếu tố bảo vệ: cha mẹ kiểm tra bài (AOR = 0,75).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 w:val="0"/>
          <w:i w:val="0"/>
          <w:sz w:val="24"/>
        </w:rPr>
        <w:t>• J Affective Disorders Q1. MẪU CỰC LỚN: 179.937 VTN từ 59 quốc gia LMIC.</w:t>
      </w:r>
    </w:p>
    <w:p>
      <w:r>
        <w:rPr>
          <w:rFonts w:ascii="Times New Roman" w:hAnsi="Times New Roman"/>
          <w:b w:val="0"/>
          <w:i w:val="0"/>
          <w:sz w:val="24"/>
        </w:rPr>
        <w:t>• GSHS (WHO/CDC) — chuẩn hóa, đại diện, so sánh được giữa các nước.</w:t>
      </w:r>
    </w:p>
    <w:p>
      <w:r>
        <w:rPr>
          <w:rFonts w:ascii="Times New Roman" w:hAnsi="Times New Roman"/>
          <w:b w:val="0"/>
          <w:i w:val="0"/>
          <w:sz w:val="24"/>
        </w:rPr>
        <w:t>• Bất an thực phẩm (AOR = 2,22) — yếu tố ít được NC trước đó, rất mạnh.</w:t>
      </w:r>
    </w:p>
    <w:p>
      <w:r>
        <w:rPr>
          <w:rFonts w:ascii="Times New Roman" w:hAnsi="Times New Roman"/>
          <w:b w:val="0"/>
          <w:i w:val="0"/>
          <w:sz w:val="24"/>
        </w:rPr>
        <w:t>• Ý tưởng tự tử AOR = 2,84 — yếu tố mạnh nhất, liên quan lo âu-tự tử mạnh.</w:t>
      </w:r>
    </w:p>
    <w:p>
      <w:r>
        <w:rPr>
          <w:rFonts w:ascii="Times New Roman" w:hAnsi="Times New Roman"/>
          <w:b w:val="0"/>
          <w:i w:val="0"/>
          <w:sz w:val="24"/>
        </w:rPr>
        <w:t>• Cha mẹ kiểm tra bài AOR = 0,75 — yếu tố bảo vệ. Phù hợp Wen 2020 (OR = 0,562 hỗ trợ trường).</w:t>
      </w:r>
    </w:p>
    <w:p>
      <w:r>
        <w:rPr>
          <w:rFonts w:ascii="Times New Roman" w:hAnsi="Times New Roman"/>
          <w:b w:val="0"/>
          <w:i w:val="0"/>
          <w:sz w:val="24"/>
        </w:rPr>
        <w:t>• Phân tầng 6 khu vực WHO — phát hiện khác biệt vùng.</w:t>
      </w:r>
    </w:p>
    <w:p>
      <w:r>
        <w:rPr>
          <w:rFonts w:ascii="Times New Roman" w:hAnsi="Times New Roman"/>
          <w:b w:val="0"/>
          <w:i w:val="0"/>
          <w:sz w:val="24"/>
        </w:rPr>
        <w:t>• Bao gồm nhiều nước ĐNA — gần bối cảnh VN.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Lo âu đo bằng 1 CÂU GSHS — KHÔNG phải thang chuẩn (GAD-7, DASS-21).</w:t>
      </w:r>
    </w:p>
    <w:p>
      <w:r>
        <w:rPr>
          <w:rFonts w:ascii="Times New Roman" w:hAnsi="Times New Roman"/>
          <w:b w:val="0"/>
          <w:i w:val="0"/>
          <w:sz w:val="24"/>
        </w:rPr>
        <w:t>• Cắt ngang — không nhân quả.</w:t>
      </w:r>
    </w:p>
    <w:p>
      <w:r>
        <w:rPr>
          <w:rFonts w:ascii="Times New Roman" w:hAnsi="Times New Roman"/>
          <w:b w:val="0"/>
          <w:i w:val="0"/>
          <w:sz w:val="24"/>
        </w:rPr>
        <w:t>• Chỉ VTN ĐI HỌC — bỏ sót bỏ học/thất nghiệp (nhóm nguy cơ cao hơn).</w:t>
      </w:r>
    </w:p>
    <w:p>
      <w:r>
        <w:rPr>
          <w:rFonts w:ascii="Times New Roman" w:hAnsi="Times New Roman"/>
          <w:b w:val="0"/>
          <w:i w:val="0"/>
          <w:sz w:val="24"/>
        </w:rPr>
        <w:t>• VN KHÔNG nằm trong 59 nước (GSHS VN chưa công bố gần đây).</w:t>
      </w:r>
    </w:p>
    <w:p>
      <w:pPr>
        <w:pStyle w:val="Heading2"/>
      </w:pPr>
      <w:r>
        <w:rPr>
          <w:rFonts w:ascii="Times New Roman" w:hAnsi="Times New Roman"/>
          <w:color w:val="000000"/>
        </w:rPr>
        <w:t>1. GIỚI THIỆU</w:t>
      </w:r>
    </w:p>
    <w:p>
      <w:r>
        <w:rPr>
          <w:rFonts w:ascii="Times New Roman" w:hAnsi="Times New Roman"/>
          <w:b w:val="0"/>
          <w:i w:val="0"/>
          <w:sz w:val="24"/>
        </w:rPr>
        <w:t>Lo âu là rối loạn tâm thần phổ biến nhất ở VTN: 4,4% trẻ 10–14, 5,5% trẻ 15–19 (WHO, 2024). Tỷ lệ cao nhất: Mỹ Latinh, Caribbean, Bắc Mỹ, Tây Âu. Thấp nhất: Nam Á, châu Phi hạ Sahara (Javaid et al., 2023).</w:t>
      </w:r>
    </w:p>
    <w:p>
      <w:r>
        <w:rPr>
          <w:rFonts w:ascii="Times New Roman" w:hAnsi="Times New Roman"/>
          <w:b w:val="0"/>
          <w:i w:val="0"/>
          <w:sz w:val="24"/>
        </w:rPr>
        <w:t>Lo âu VTN liên quan: suy giảm chức năng, học kém, đau khổ cảm xúc, giảm chất lượng sống (Viswanathan et al., 2022). Tăng nguy cơ: tự trọng thấp, trầm cảm, thuốc lá, nghiện chất, tự tử (Lawrence et al., 2017). Lo âu VTN kéo dài → lo âu người lớn.</w:t>
      </w:r>
    </w:p>
    <w:p>
      <w:r>
        <w:rPr>
          <w:rFonts w:ascii="Times New Roman" w:hAnsi="Times New Roman"/>
          <w:b w:val="0"/>
          <w:i w:val="0"/>
          <w:sz w:val="24"/>
        </w:rPr>
        <w:t>GSHS: Khảo sát Sức khỏe Học đường Toàn cầu do WHO và CDC phối hợp. Thiết kế: cắt ngang, lấy mẫu cụm 2 bậc, đại diện quốc gia cho VTN đi học 13–17 tuổi. Thực hiện tại &gt;100 quốc gia.</w:t>
      </w:r>
    </w:p>
    <w:p>
      <w:pPr>
        <w:pStyle w:val="Heading2"/>
      </w:pPr>
      <w:r>
        <w:rPr>
          <w:rFonts w:ascii="Times New Roman" w:hAnsi="Times New Roman"/>
          <w:color w:val="000000"/>
        </w:rPr>
        <w:t>2. PHƯƠNG PHÁP</w:t>
      </w:r>
    </w:p>
    <w:p>
      <w:r>
        <w:rPr>
          <w:rFonts w:ascii="Times New Roman" w:hAnsi="Times New Roman"/>
          <w:b w:val="0"/>
          <w:i w:val="0"/>
          <w:sz w:val="24"/>
        </w:rPr>
        <w:t>Dữ liệu: GSHS (WHO/CDC), 179.937 VTN 11–17 tuổi từ 59 quốc gia LMIC. Biến phụ thuộc: lo âu — câu hỏi GSHS: "Trong 12 tháng qua, bạn có thường xuyên lo lắng đến mức không thể ngủ không?" (thường xuyên/luôn luôn = có lo âu).</w:t>
      </w:r>
    </w:p>
    <w:p>
      <w:r>
        <w:rPr>
          <w:rFonts w:ascii="Times New Roman" w:hAnsi="Times New Roman"/>
          <w:b w:val="0"/>
          <w:i w:val="0"/>
          <w:sz w:val="24"/>
        </w:rPr>
        <w:t>Biến độc lập: tuổi, giới, bất an thực phẩm (food insecurity: không/đôi khi/thường xuyên), bắt nạt, đánh nhau, chấn thương, bạn bè thân (0/1–2/≥3), cha mẹ kiểm tra bài/hiểu vấn đề con, ngồi nhiều (&lt;1h/1–4h/&gt;4h/ngày), BMI, ý tưởng/kế hoạch/cố gắng tự tử.</w:t>
      </w:r>
    </w:p>
    <w:p>
      <w:r>
        <w:rPr>
          <w:rFonts w:ascii="Times New Roman" w:hAnsi="Times New Roman"/>
          <w:b w:val="0"/>
          <w:i w:val="0"/>
          <w:sz w:val="24"/>
        </w:rPr>
        <w:t>Phân tích: Hồi quy logistic đa biến (AOR, KTC 95%). Phân tầng 6 khu vực WHO: Châu Phi, Đông Địa Trung Hải, Đông Nam Á, Châu Mỹ, Tây Thái Bình Dương, Châu Âu.</w:t>
      </w:r>
    </w:p>
    <w:p>
      <w:pPr>
        <w:pStyle w:val="Heading2"/>
      </w:pPr>
      <w:r>
        <w:rPr>
          <w:rFonts w:ascii="Times New Roman" w:hAnsi="Times New Roman"/>
          <w:color w:val="000000"/>
        </w:rPr>
        <w:t>3. KẾT QUẢ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1. Yếu tố liên quan lo âu VTN đi học (59 quốc gia, n = 179.937)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</w:t>
            </w:r>
          </w:p>
        </w:tc>
        <w:tc>
          <w:tcPr>
            <w:tcW w:type="dxa" w:w="1881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AOR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KTC 95%</w:t>
            </w:r>
          </w:p>
        </w:tc>
        <w:tc>
          <w:tcPr>
            <w:tcW w:type="dxa" w:w="1881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88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Ý nghĩa</w:t>
            </w:r>
          </w:p>
        </w:tc>
      </w:tr>
      <w:tr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Tuổi 17 (vs 11–12)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2,45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2,05–2,94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TĂNG GẤP 2,5 — tuổi lớn → nguy cơ cao</w:t>
            </w:r>
          </w:p>
        </w:tc>
      </w:tr>
      <w:tr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Nữ (vs nam)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1,51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1,38–1,66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Nữ &gt; Nam — nhất quán toàn cầu</w:t>
            </w:r>
          </w:p>
        </w:tc>
      </w:tr>
      <w:tr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Bất an thực phẩm — nặng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2,22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1,94–2,55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YẾU TỐ MẠNH THỨ 2</w:t>
            </w:r>
          </w:p>
        </w:tc>
      </w:tr>
      <w:tr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Bắt nạt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1,68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1,52–1,85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Chấn thương nghiêm trọng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1,61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1,46–1,79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Đánh nhau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1,26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Không có bạn thân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1,28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1,10–1,48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0,001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Cha mẹ không hiểu vấn đề con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1,44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1,27–1,63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CHA MẸ KIỂM TRA BÀI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0,75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0,67–0,84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BẢO VỆ — giảm 25% nguy cơ</w:t>
            </w:r>
          </w:p>
        </w:tc>
      </w:tr>
      <w:tr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Ngồi &gt;4h/ngày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1,50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1,32–1,71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Ít vận động</w:t>
            </w:r>
          </w:p>
        </w:tc>
      </w:tr>
      <w:tr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Ý tưởng tự tử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2,84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1,85–2,36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YẾU TỐ MẠNH NHẤT</w:t>
            </w:r>
          </w:p>
        </w:tc>
      </w:tr>
      <w:tr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Kế hoạch tự tử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1,36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1,21–1,54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Cố gắng tự tử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1,41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1,25–1,60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Bảng 2. Khác biệt theo khu vực WHO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Khu vực</w:t>
            </w:r>
          </w:p>
        </w:tc>
        <w:tc>
          <w:tcPr>
            <w:tcW w:type="dxa" w:w="3135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Đặc điểm nổi bật</w:t>
            </w:r>
          </w:p>
        </w:tc>
        <w:tc>
          <w:tcPr>
            <w:tcW w:type="dxa" w:w="3135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So sánh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Đông Địa Trung Hải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Bất an thực phẩm mạnh nhất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Xung đột, nghèo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Châu Phi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Bắt nạt, chấn thương nổi bật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Bạo lực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Đông Nam Á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Tuổi, nữ, thực phẩm mạnh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Gần bối cảnh VN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Châu Mỹ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Ý tưởng tự tử mạnh nhất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Tây Thái Bình Dương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Béo phì nổi bật hơn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TQ, Philippines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Châu Âu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Ít nước tham gia GSHS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4. THẢO LUẬN</w:t>
      </w:r>
    </w:p>
    <w:p>
      <w:r>
        <w:rPr>
          <w:rFonts w:ascii="Times New Roman" w:hAnsi="Times New Roman"/>
          <w:b w:val="0"/>
          <w:i w:val="0"/>
          <w:sz w:val="24"/>
        </w:rPr>
        <w:t>Đánh giá TOÀN DIỆN NHẤT về lo âu VTN đi học (59 quốc gia, 179.937 VTN). Phát hiện chính:</w:t>
      </w:r>
    </w:p>
    <w:p>
      <w:r>
        <w:rPr>
          <w:rFonts w:ascii="Times New Roman" w:hAnsi="Times New Roman"/>
          <w:b w:val="0"/>
          <w:i w:val="0"/>
          <w:sz w:val="24"/>
        </w:rPr>
        <w:t>(1) Bất an thực phẩm (AOR = 2,22) — yếu tố ít được NC, rất mạnh. Cơ chế: thiếu dinh dưỡng → stress gia đình → lo âu. Đặc biệt quan trọng ở LMIC.</w:t>
      </w:r>
    </w:p>
    <w:p>
      <w:r>
        <w:rPr>
          <w:rFonts w:ascii="Times New Roman" w:hAnsi="Times New Roman"/>
          <w:b w:val="0"/>
          <w:i w:val="0"/>
          <w:sz w:val="24"/>
        </w:rPr>
        <w:t>(2) Nữ &gt; nam (AOR = 1,51) — nhất quán: bạo lực giới, phân biệt trong trường/xã hội, yếu tố sinh học (estrogen). Phù hợp Ireland (QT32), Úc (QT25), Korea (QT34).</w:t>
      </w:r>
    </w:p>
    <w:p>
      <w:r>
        <w:rPr>
          <w:rFonts w:ascii="Times New Roman" w:hAnsi="Times New Roman"/>
          <w:b w:val="0"/>
          <w:i w:val="0"/>
          <w:sz w:val="24"/>
        </w:rPr>
        <w:t>(3) Cha mẹ kiểm tra bài (AOR = 0,75) — BẢO VỆ quan trọng. Phù hợp Wen 2020 (hỗ trợ trường OR = 0,562), Ireland (QT32, OGA bảo vệ), Korea (QT34: giám sát cha mẹ).</w:t>
      </w:r>
    </w:p>
    <w:p>
      <w:r>
        <w:rPr>
          <w:rFonts w:ascii="Times New Roman" w:hAnsi="Times New Roman"/>
          <w:b w:val="0"/>
          <w:i w:val="0"/>
          <w:sz w:val="24"/>
        </w:rPr>
        <w:t>(4) Ý tưởng tự tử AOR = 2,84 — lo âu và tự tử liên quan RẤT MẠNH. Cần sàng lọc KẾT HỢP lo âu + tự tử, không riêng lẻ. Danh Lâm 2022 (VN17): 23,6% VTN Thanh Hóa đã nghĩ đến tự tử.</w:t>
      </w:r>
    </w:p>
    <w:p>
      <w:pPr>
        <w:pStyle w:val="Heading2"/>
      </w:pPr>
      <w:r>
        <w:rPr>
          <w:rFonts w:ascii="Times New Roman" w:hAnsi="Times New Roman"/>
          <w:color w:val="000000"/>
        </w:rPr>
        <w:t>5. KẾT LUẬN</w:t>
      </w:r>
    </w:p>
    <w:p>
      <w:r>
        <w:rPr>
          <w:rFonts w:ascii="Times New Roman" w:hAnsi="Times New Roman"/>
          <w:b w:val="0"/>
          <w:i w:val="0"/>
          <w:sz w:val="24"/>
        </w:rPr>
        <w:t>Dữ liệu GSHS 179.937 VTN từ 59 quốc gia xác nhận lo âu VTN đi học phổ biến toàn cầu. Yếu tố mạnh nhất: ý tưởng tự tử (2,84), bất an thực phẩm (2,22), tuổi 17 (2,45), bắt nạt (1,68), nữ (1,51). Cha mẹ tham gia (0,75) bảo vệ. Cần can thiệp đa tầng: an ninh lương thực, chống bắt nạt, tăng hỗ trợ gia đình, sàng lọc kết hợp lo âu + tự tử.</w:t>
      </w:r>
    </w:p>
    <w:p>
      <w:pPr>
        <w:pStyle w:val="Heading2"/>
      </w:pPr>
      <w:r>
        <w:rPr>
          <w:rFonts w:ascii="Times New Roman" w:hAnsi="Times New Roman"/>
          <w:color w:val="000000"/>
        </w:rPr>
        <w:t>TÀI LIỆU THAM KHẢO</w:t>
      </w:r>
    </w:p>
    <w:p>
      <w:r>
        <w:rPr>
          <w:rFonts w:ascii="Times New Roman" w:hAnsi="Times New Roman"/>
          <w:b w:val="0"/>
          <w:i w:val="0"/>
          <w:sz w:val="20"/>
        </w:rPr>
        <w:t>Islam, M.A., et al. (2025). Prevalence and factors associated with anxiety among school going adolescents: analysis from 59 countries. J Affective Disorders, 393, 120315.</w:t>
      </w:r>
    </w:p>
    <w:p>
      <w:r>
        <w:rPr>
          <w:rFonts w:ascii="Times New Roman" w:hAnsi="Times New Roman"/>
          <w:b w:val="0"/>
          <w:i w:val="0"/>
          <w:sz w:val="20"/>
        </w:rPr>
        <w:t>WHO (2024). Global Health Estimates.</w:t>
      </w:r>
    </w:p>
    <w:p>
      <w:r>
        <w:rPr>
          <w:rFonts w:ascii="Times New Roman" w:hAnsi="Times New Roman"/>
          <w:b w:val="0"/>
          <w:i w:val="0"/>
          <w:sz w:val="20"/>
        </w:rPr>
        <w:t>Javaid, S.F., et al. (2023). Epidemiology of anxiety disorders. Frontiers in Psychiatry, 14, 1268354.</w:t>
      </w:r>
    </w:p>
    <w:p>
      <w:r>
        <w:rPr>
          <w:rFonts w:ascii="Times New Roman" w:hAnsi="Times New Roman"/>
          <w:b w:val="0"/>
          <w:i w:val="0"/>
          <w:sz w:val="20"/>
        </w:rPr>
        <w:t>(Xem đầy đủ trong bài gốc — 60+ TLTK)</w:t>
      </w:r>
    </w:p>
    <w:p>
      <w:pPr>
        <w:pStyle w:val="Heading2"/>
      </w:pPr>
      <w:r>
        <w:rPr>
          <w:rFonts w:ascii="Times New Roman" w:hAnsi="Times New Roman"/>
          <w:color w:val="000000"/>
        </w:rPr>
        <w:t>BẢNG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70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Viết tắt</w:t>
            </w:r>
          </w:p>
        </w:tc>
        <w:tc>
          <w:tcPr>
            <w:tcW w:type="dxa" w:w="4702"/>
            <w:tcW w:w="737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Đầy đủ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GSHS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Global School-based Student Health Survey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AOR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Adjusted Odds Ratio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LMIC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Low and Middle-Income Countries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BMI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Body Mass Index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WHO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World Health Organization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CDC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Centers for Disease Control and Prevention</w:t>
            </w:r>
          </w:p>
        </w:tc>
      </w:tr>
    </w:tbl>
    <w:p>
      <w:r>
        <w:rPr>
          <w:rFonts w:ascii="Times New Roman" w:hAnsi="Times New Roman"/>
          <w:b/>
          <w:color w:val="FF0000"/>
          <w:sz w:val="26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• J Affective Disorders Q1. Mẫu CỰC LỚN 179.937 VTN, 59 quốc gia — lớn nhất về lo âu VTN.</w:t>
      </w:r>
    </w:p>
    <w:p>
      <w:r>
        <w:rPr>
          <w:rFonts w:ascii="Times New Roman" w:hAnsi="Times New Roman"/>
          <w:b w:val="0"/>
          <w:color w:val="FF0000"/>
          <w:sz w:val="24"/>
        </w:rPr>
        <w:t>• GSHS chuẩn hóa WHO/CDC — so sánh được giữa các nước LMIC.</w:t>
      </w:r>
    </w:p>
    <w:p>
      <w:r>
        <w:rPr>
          <w:rFonts w:ascii="Times New Roman" w:hAnsi="Times New Roman"/>
          <w:b w:val="0"/>
          <w:color w:val="FF0000"/>
          <w:sz w:val="24"/>
        </w:rPr>
        <w:t>• Bất an thực phẩm — đóng góp mới, AOR = 2,22. Ít NC trước đó đánh giá.</w:t>
      </w:r>
    </w:p>
    <w:p>
      <w:r>
        <w:rPr>
          <w:rFonts w:ascii="Times New Roman" w:hAnsi="Times New Roman"/>
          <w:b w:val="0"/>
          <w:color w:val="FF0000"/>
          <w:sz w:val="24"/>
        </w:rPr>
        <w:t>• Phân tầng 6 khu vực WHO — phát hiện ĐNA riêng biệt.</w:t>
      </w:r>
    </w:p>
    <w:p>
      <w:r>
        <w:rPr>
          <w:rFonts w:ascii="Times New Roman" w:hAnsi="Times New Roman"/>
          <w:b w:val="0"/>
          <w:color w:val="FF0000"/>
          <w:sz w:val="24"/>
        </w:rPr>
        <w:t>• Cha mẹ bảo vệ (AOR = 0,75) — phù hợp Wen 2020, Ireland QT32 (OGA), Norway QT21 (bất mãn cha mẹ không giải thích).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• Lo âu chỉ 1 CÂU GSHS — KHÔNG phải thang chuẩn. So JAACAP QT23 (chẩn đoán lâm sàng), Norway QT21 (HSCL-6), Ireland QT32 (DASS-21). Tỷ lệ có thể không chính xác.</w:t>
      </w:r>
    </w:p>
    <w:p>
      <w:r>
        <w:rPr>
          <w:rFonts w:ascii="Times New Roman" w:hAnsi="Times New Roman"/>
          <w:b w:val="0"/>
          <w:color w:val="FF0000"/>
          <w:sz w:val="24"/>
        </w:rPr>
        <w:t>• Cắt ngang — không nhân quả. Bất an thực phẩm → lo âu hay lo âu → ăn kém?</w:t>
      </w:r>
    </w:p>
    <w:p>
      <w:r>
        <w:rPr>
          <w:rFonts w:ascii="Times New Roman" w:hAnsi="Times New Roman"/>
          <w:b w:val="0"/>
          <w:color w:val="FF0000"/>
          <w:sz w:val="24"/>
        </w:rPr>
        <w:t>• Chỉ VTN ĐI HỌC — bỏ sót bỏ học/thất nghiệp/lang thang (nhóm nguy cơ cao hơn). JAMA QT33: trẻ gia đình có động cơ cao tham gia.</w:t>
      </w:r>
    </w:p>
    <w:p>
      <w:r>
        <w:rPr>
          <w:rFonts w:ascii="Times New Roman" w:hAnsi="Times New Roman"/>
          <w:b w:val="0"/>
          <w:color w:val="FF0000"/>
          <w:sz w:val="24"/>
        </w:rPr>
        <w:t>• VN KHÔNG nằm trong 59 nước — GSHS VN chưa công bố gần đây. Cần VN tham gia GSHS đầy đủ.</w:t>
      </w:r>
    </w:p>
    <w:p>
      <w:r>
        <w:rPr>
          <w:rFonts w:ascii="Times New Roman" w:hAnsi="Times New Roman"/>
          <w:b/>
          <w:color w:val="FF0000"/>
          <w:sz w:val="24"/>
        </w:rPr>
        <w:t>Gap:</w:t>
      </w:r>
    </w:p>
    <w:p>
      <w:r>
        <w:rPr>
          <w:rFonts w:ascii="Times New Roman" w:hAnsi="Times New Roman"/>
          <w:b w:val="0"/>
          <w:color w:val="FF0000"/>
          <w:sz w:val="24"/>
        </w:rPr>
        <w:t>• VN cần tham gia GSHS đầy đủ + phân tích riêng lo âu — hiện thiếu.</w:t>
      </w:r>
    </w:p>
    <w:p>
      <w:r>
        <w:rPr>
          <w:rFonts w:ascii="Times New Roman" w:hAnsi="Times New Roman"/>
          <w:b w:val="0"/>
          <w:color w:val="FF0000"/>
          <w:sz w:val="24"/>
        </w:rPr>
        <w:t>• So sánh VN vs ĐNA (Thái Lan, Philippines, Indonesia — có trong GSHS). Jefferies 2020 (QT35): VN 30,7% SAD vs Indonesia 22,9%.</w:t>
      </w:r>
    </w:p>
    <w:p>
      <w:r>
        <w:rPr>
          <w:rFonts w:ascii="Times New Roman" w:hAnsi="Times New Roman"/>
          <w:b w:val="0"/>
          <w:color w:val="FF0000"/>
          <w:sz w:val="24"/>
        </w:rPr>
        <w:t>• Bất an thực phẩm VN — chưa NC liên quan lo âu VTN, đặc biệt nông thôn/DTTS. Ngô Anh Vinh (VN15): DTTS Lạng Sơn 54,4% — có thể liên quan thực phẩm.</w:t>
      </w:r>
    </w:p>
    <w:p>
      <w:r>
        <w:rPr>
          <w:rFonts w:ascii="Times New Roman" w:hAnsi="Times New Roman"/>
          <w:b w:val="0"/>
          <w:color w:val="FF0000"/>
          <w:sz w:val="24"/>
        </w:rPr>
        <w:t>• Sàng lọc kết hợp lo âu + tự tử tại trường VN — AOR = 2,84 cho ý tưởng tự tử rất mạnh. Danh Lâm (VN17): 23,6% nghĩ tự tử.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