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https://doi.org/10.1097/MD.0000000000033559</w:t>
      </w:r>
    </w:p>
    <w:p>
      <w:r>
        <w:rPr>
          <w:rFonts w:ascii="Times New Roman" w:hAnsi="Times New Roman"/>
          <w:b w:val="0"/>
          <w:i w:val="0"/>
          <w:sz w:val="20"/>
        </w:rPr>
        <w:t>PMC: https://pmc.ncbi.nlm.nih.gov/articles/PMC10118042/</w:t>
      </w:r>
    </w:p>
    <w:p>
      <w:pPr>
        <w:pStyle w:val="Heading1"/>
      </w:pPr>
      <w:r>
        <w:rPr>
          <w:rFonts w:ascii="Times New Roman" w:hAnsi="Times New Roman"/>
          <w:color w:val="000000"/>
        </w:rPr>
        <w:t>Lo âu và các yếu tố liên quan ở sinh viên Việt Nam trong đại dịch COVID-19: Nghiên cứu cắt ngang</w:t>
      </w:r>
    </w:p>
    <w:p>
      <w:r>
        <w:rPr>
          <w:rFonts w:ascii="Times New Roman" w:hAnsi="Times New Roman"/>
          <w:i/>
          <w:sz w:val="26"/>
        </w:rPr>
        <w:t>Anxiety and associated factors among Vietnamese students during COVID-19 pandemic: A cross-sectional study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Anxiety and associated factors among Vietnamese students during COVID-19 pandemic: A cross-sectional study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Lo âu và các yếu tố liên quan ở sinh viên Việt Nam trong đại dịch COVID-19: Nghiên cứu cắt ngang</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Long Xuan Nguyen, Linh Thi Dieu Dao*, Anh Nhat Ta, Ha Thanh Le, Hieu Van Nguyen, Lan Thi Mai Nguyen, Phuong Thi Nguyen, Thang Thi Nguyen, Thanh Chi Ta, Thuong Hiep Nguyen, Trang Thi Nguyen, Tuan Anh Huynh, Anh Quynh Hoang, Linh Thi Hanh Duong, Ly Hoang Do, Nam Tien Pham (16 tác giả)</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ĐH Ngoại ngữ — ĐH Quốc gia Hà Nội (chính); ĐH Sư phạm Hà Nội 2; ĐH Sư phạm Hà Nội; Viện Tâm lý học VASS; ĐH Thủ đô; Tổng Liên đoàn Lao động VN; FPT Polytechnic BMT; Deakin University Úc; ĐH YTCC Hà Nội</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Medicine (Baltimore) — Wolters Kluwer / LWW (Q1, IF ≈ 1,6)</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2023, Vol. 102(16), e33559, 6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10.1097/MD.0000000000033559</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Cắt ngang — khảo sát trực tuyến</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5.730 sinh viên Việt Nam toàn quốc, 8–9/2021 (làn sóng 4 COVID-19)</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GAD-7 (Generalized Anxiety Disorder Questionnaire, α = 0,92); ngưỡng ≥10</w:t>
            </w:r>
          </w:p>
        </w:tc>
      </w:tr>
      <w:tr>
        <w:tc>
          <w:tcPr>
            <w:tcW w:type="dxa" w:w="4702"/>
            <w:tcW w:w="1984" w:type="dxa"/>
            <w:shd w:fill="D9E2F3" w:val="clear"/>
          </w:tcPr>
          <w:p>
            <w:r>
              <w:rPr>
                <w:rFonts w:ascii="Times New Roman" w:hAnsi="Times New Roman"/>
                <w:b/>
                <w:sz w:val="20"/>
              </w:rPr>
              <w:t>Đạo đức</w:t>
            </w:r>
          </w:p>
        </w:tc>
        <w:tc>
          <w:tcPr>
            <w:tcW w:type="dxa" w:w="4702"/>
            <w:tcW w:w="7087" w:type="dxa"/>
          </w:tcPr>
          <w:p>
            <w:r>
              <w:rPr>
                <w:rFonts w:ascii="Times New Roman" w:hAnsi="Times New Roman"/>
                <w:sz w:val="20"/>
              </w:rPr>
              <w:t>Hội Tâm lý học Việt Nam, QĐ số 10/2021/HTLHVN-DD</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CC BY-NC 4.0</w:t>
            </w:r>
          </w:p>
        </w:tc>
      </w:tr>
    </w:tbl>
    <w:p>
      <w:r>
        <w:rPr>
          <w:rFonts w:ascii="Times New Roman" w:hAnsi="Times New Roman"/>
          <w:i/>
          <w:color w:val="808080"/>
          <w:sz w:val="18"/>
        </w:rPr>
        <w:t>--- Trang 1–6, Medicine, Vol. 102(16), 2023 ---</w:t>
      </w:r>
    </w:p>
    <w:p>
      <w:pPr>
        <w:pStyle w:val="Heading2"/>
      </w:pPr>
      <w:r>
        <w:rPr>
          <w:rFonts w:ascii="Times New Roman" w:hAnsi="Times New Roman"/>
          <w:color w:val="000000"/>
        </w:rPr>
        <w:t>TÓM TẮT</w:t>
      </w:r>
    </w:p>
    <w:p>
      <w:r>
        <w:rPr>
          <w:rFonts w:ascii="Times New Roman" w:hAnsi="Times New Roman"/>
          <w:b w:val="0"/>
          <w:i w:val="0"/>
          <w:sz w:val="24"/>
        </w:rPr>
        <w:t>Chăm sóc sức khỏe tâm thần cho sinh viên nói chung, đặc biệt là lo âu, là vấn đề đáng kể cần được quan tâm hơn, đặc biệt trong đại dịch COVID-19. Nghiên cứu này nhằm mô tả tỷ lệ lo âu và kiểm tra các yếu tố liên quan ở sinh viên trong đại dịch COVID-19 tại Việt Nam.</w:t>
      </w:r>
    </w:p>
    <w:p>
      <w:r>
        <w:rPr>
          <w:rFonts w:ascii="Times New Roman" w:hAnsi="Times New Roman"/>
          <w:color w:val="CC0000"/>
          <w:sz w:val="24"/>
        </w:rPr>
        <w:t>Phương pháp: Nghiên cứu cắt ngang trực tuyến từ tháng 8 đến tháng 9/2021 trên 5.730 sinh viên. Khảo sát trực tuyến thu thập thông tin nhân khẩu xã hội, và Bảng hỏi Rối loạn Lo âu Tổng quát 7 mục (GAD-7, Cronbach α = 0,92) được sử dụng để đánh giá triệu chứng lo âu. Ngưỡng cắt: GAD-7 ≥ 10 (vừa–nặng). Hồi quy Poisson mạnh mẽ (Robust Poisson regression) tính Tỷ số Tỷ lệ (PR) và KTC 95%.</w:t>
      </w:r>
    </w:p>
    <w:p>
      <w:r>
        <w:rPr>
          <w:rFonts w:ascii="Times New Roman" w:hAnsi="Times New Roman"/>
          <w:color w:val="CC0000"/>
          <w:sz w:val="24"/>
        </w:rPr>
        <w:t>Kết quả: Tỷ lệ lo âu: 16,2% (KTC 95%: 15,3–17,2%). Nữ cao hơn nam: 17,9% vs 13,1% (p &lt; 0,001). Yếu tố liên quan (Robust Poisson PR): Nam thấp hơn nữ (PR = 0,66; KTC: 0,58–0,74); Ký túc xá (PR = 1,71; KTC: 1,39–2,12); COVID nhiễm (PR = 2,29; KTC: 1,40–3,75); Tiêm vắc-xin bảo vệ (liều 1: PR = 0,97; liều 2: PR = 0,95); Sức khỏe kém (PR = 1,71; KTC: 1,34–2,18); Học tập kém (PR = 1,44; KTC: 1,12–1,87); Quan hệ XH kém (PR = 1,54; KTC: 1,16–2,04).</w:t>
      </w:r>
    </w:p>
    <w:p>
      <w:r>
        <w:rPr>
          <w:rFonts w:ascii="Times New Roman" w:hAnsi="Times New Roman"/>
          <w:b w:val="0"/>
          <w:i w:val="0"/>
          <w:sz w:val="24"/>
        </w:rPr>
        <w:t>Kết luận: Một số lượng đáng kể sinh viên trải qua lo âu trong COVID-19, liên quan đến nhiều yếu tố. Cần can thiệp tâm lý hỗ trợ sinh viên trong và sau đại dịch và các khủng hoảng sức khỏe khác.</w:t>
      </w:r>
    </w:p>
    <w:p>
      <w:pPr>
        <w:pStyle w:val="Heading2"/>
      </w:pPr>
      <w:r>
        <w:rPr>
          <w:rFonts w:ascii="Times New Roman" w:hAnsi="Times New Roman"/>
          <w:color w:val="000000"/>
        </w:rPr>
        <w:t>TÓM TẮT ĐÁNH GIÁ NHANH</w:t>
      </w:r>
    </w:p>
    <w:p>
      <w:r>
        <w:rPr>
          <w:rFonts w:ascii="Times New Roman" w:hAnsi="Times New Roman"/>
          <w:b w:val="0"/>
          <w:i w:val="0"/>
          <w:sz w:val="24"/>
        </w:rPr>
        <w:t>• Medicine Q1 (Wolters Kluwer/LWW) — tạp chí QUỐC TẾ có chỉ mục PubMed.</w:t>
      </w:r>
    </w:p>
    <w:p>
      <w:r>
        <w:rPr>
          <w:rFonts w:ascii="Times New Roman" w:hAnsi="Times New Roman"/>
          <w:b w:val="0"/>
          <w:i w:val="0"/>
          <w:sz w:val="24"/>
        </w:rPr>
        <w:t>• Mẫu LỚN NHẤT trong các NC lo âu VN dùng GAD-7: n = 5.730 (so: Hoa 2024 VN01 n = 3.910).</w:t>
      </w:r>
    </w:p>
    <w:p>
      <w:r>
        <w:rPr>
          <w:rFonts w:ascii="Times New Roman" w:hAnsi="Times New Roman"/>
          <w:b w:val="0"/>
          <w:i w:val="0"/>
          <w:sz w:val="24"/>
        </w:rPr>
        <w:t>• GAD-7 — công cụ chuẩn quốc tế, α = 0,92 (rất cao). Ngưỡng ≥10 — chính xác: sensitivity + specificity &gt; 80%.</w:t>
      </w:r>
    </w:p>
    <w:p>
      <w:r>
        <w:rPr>
          <w:rFonts w:ascii="Times New Roman" w:hAnsi="Times New Roman"/>
          <w:b w:val="0"/>
          <w:i w:val="0"/>
          <w:sz w:val="24"/>
        </w:rPr>
        <w:t>• Lo âu 16,2% — THẤP HƠN Hoa 2024 (40,6%, GAD-7 ≥5). Do ngưỡng cao hơn (≥10 vs ≥5).</w:t>
      </w:r>
    </w:p>
    <w:p>
      <w:r>
        <w:rPr>
          <w:rFonts w:ascii="Times New Roman" w:hAnsi="Times New Roman"/>
          <w:b w:val="0"/>
          <w:i w:val="0"/>
          <w:sz w:val="24"/>
        </w:rPr>
        <w:t>• Robust Poisson regression — phương pháp phù hợp cho dữ liệu tỷ lệ (PR thay vì OR). Ít NC VN dùng.</w:t>
      </w:r>
    </w:p>
    <w:p>
      <w:r>
        <w:rPr>
          <w:rFonts w:ascii="Times New Roman" w:hAnsi="Times New Roman"/>
          <w:b w:val="0"/>
          <w:i w:val="0"/>
          <w:sz w:val="24"/>
        </w:rPr>
        <w:t>• Bối cảnh COVID-19 làn sóng 4 (8–9/2021) — giai đoạn nặng nhất tại VN.</w:t>
      </w:r>
    </w:p>
    <w:p>
      <w:r>
        <w:rPr>
          <w:rFonts w:ascii="Times New Roman" w:hAnsi="Times New Roman"/>
          <w:b w:val="0"/>
          <w:i w:val="0"/>
          <w:sz w:val="24"/>
        </w:rPr>
        <w:t>• 16 tác giả từ 9 cơ quan — hợp tác đa ngành.</w:t>
      </w:r>
    </w:p>
    <w:p>
      <w:r>
        <w:rPr>
          <w:rFonts w:ascii="Times New Roman" w:hAnsi="Times New Roman"/>
          <w:b w:val="0"/>
          <w:i w:val="0"/>
          <w:sz w:val="24"/>
        </w:rPr>
        <w:t>• Open Access CC BY-NC 4.0.</w:t>
      </w:r>
    </w:p>
    <w:p>
      <w:r>
        <w:rPr>
          <w:rFonts w:ascii="Times New Roman" w:hAnsi="Times New Roman"/>
          <w:b/>
          <w:i w:val="0"/>
          <w:sz w:val="24"/>
        </w:rPr>
        <w:t>Hạn chế:</w:t>
      </w:r>
    </w:p>
    <w:p>
      <w:r>
        <w:rPr>
          <w:rFonts w:ascii="Times New Roman" w:hAnsi="Times New Roman"/>
          <w:b w:val="0"/>
          <w:i w:val="0"/>
          <w:sz w:val="24"/>
        </w:rPr>
        <w:t>• Chỉ SINH VIÊN (≥18 tuổi) — không bao gồm HS THCS/THPT. So: đề tài tập trung cấp 2+3.</w:t>
      </w:r>
    </w:p>
    <w:p>
      <w:r>
        <w:rPr>
          <w:rFonts w:ascii="Times New Roman" w:hAnsi="Times New Roman"/>
          <w:b w:val="0"/>
          <w:i w:val="0"/>
          <w:sz w:val="24"/>
        </w:rPr>
        <w:t>• Lấy mẫu tự chọn (self-selection) trực tuyến — thiên lệch chọn.</w:t>
      </w:r>
    </w:p>
    <w:p>
      <w:r>
        <w:rPr>
          <w:rFonts w:ascii="Times New Roman" w:hAnsi="Times New Roman"/>
          <w:b w:val="0"/>
          <w:i w:val="0"/>
          <w:sz w:val="24"/>
        </w:rPr>
        <w:t>• Cắt ngang — không nhân quả.</w:t>
      </w:r>
    </w:p>
    <w:p>
      <w:r>
        <w:rPr>
          <w:rFonts w:ascii="Times New Roman" w:hAnsi="Times New Roman"/>
          <w:b w:val="0"/>
          <w:i w:val="0"/>
          <w:sz w:val="24"/>
        </w:rPr>
        <w:t>• Bối cảnh COVID đặc biệt — kết quả có thể không khái quát cho giai đoạn bình thường.</w:t>
      </w:r>
    </w:p>
    <w:p>
      <w:r>
        <w:rPr>
          <w:rFonts w:ascii="Times New Roman" w:hAnsi="Times New Roman"/>
          <w:b w:val="0"/>
          <w:i w:val="0"/>
          <w:sz w:val="24"/>
        </w:rPr>
        <w:t>• GAD-7 ≥10 (vừa–nặng) — bỏ sót lo âu nhẹ (5–9). Hoa 2024 dùng ≥5: 40,6%.</w:t>
      </w:r>
    </w:p>
    <w:p>
      <w:r>
        <w:rPr>
          <w:rFonts w:ascii="Times New Roman" w:hAnsi="Times New Roman"/>
          <w:i/>
          <w:color w:val="808080"/>
          <w:sz w:val="18"/>
        </w:rPr>
        <w:t>--- Trang 1–2, Medicine, Vol. 102(16), 2023 ---</w:t>
      </w:r>
    </w:p>
    <w:p>
      <w:pPr>
        <w:pStyle w:val="Heading2"/>
      </w:pPr>
      <w:r>
        <w:rPr>
          <w:rFonts w:ascii="Times New Roman" w:hAnsi="Times New Roman"/>
          <w:color w:val="000000"/>
        </w:rPr>
        <w:t>1. GIỚI THIỆU</w:t>
      </w:r>
    </w:p>
    <w:p>
      <w:r>
        <w:rPr>
          <w:rFonts w:ascii="Times New Roman" w:hAnsi="Times New Roman"/>
          <w:b w:val="0"/>
          <w:i w:val="0"/>
          <w:sz w:val="24"/>
        </w:rPr>
        <w:t>Trước khi đại dịch COVID-19 xảy ra, các vấn đề SKTT của sinh viên đã được xác định là trở ngại hàng đầu đối với thành tích học tập. Rối loạn tâm thần có thể ảnh hưởng đến động lực, tập trung và tương tác xã hội. Theo báo cáo của Collegiate Mental Health (2019) bao gồm 163 trung tâm tư vấn từ 54 quốc gia, lo âu là vấn đề SKTT phổ biến nhất, với 82.685 sinh viên (62,7% mẫu) báo cáo có triệu chứng lo âu.</w:t>
      </w:r>
    </w:p>
    <w:p>
      <w:r>
        <w:rPr>
          <w:rFonts w:ascii="Times New Roman" w:hAnsi="Times New Roman"/>
          <w:b w:val="0"/>
          <w:i w:val="0"/>
          <w:sz w:val="24"/>
        </w:rPr>
        <w:t>Hai năm sau khi COVID-19 xuất hiện, WHO gọi COVID-19 là "đại dịch gây lo ngại rộng rãi và làm tăng lo âu và căng thẳng toàn cầu." Tổng quan hệ thống 36 NC (9/2020–2/2021) cho thấy tỷ lệ lo âu khoảng 41% (KTC 95% = 0,34–0,49).</w:t>
      </w:r>
    </w:p>
    <w:p>
      <w:r>
        <w:rPr>
          <w:rFonts w:ascii="Times New Roman" w:hAnsi="Times New Roman"/>
          <w:b w:val="0"/>
          <w:i w:val="0"/>
          <w:sz w:val="24"/>
        </w:rPr>
        <w:t>Jiang et al. (2021) khảo sát 1.195 SV từ 4 nước châu Á–Thái Bình Dương (Malaysia, Indonesia, Thái Lan, Trung Quốc): lo âu là vấn đề tâm lý phổ biến nhất, tiếp theo là trầm cảm và stress. Lo âu nặng và cực kỳ nặng được quan sát ở 20,5% người tham gia.</w:t>
      </w:r>
    </w:p>
    <w:p>
      <w:r>
        <w:rPr>
          <w:rFonts w:ascii="Times New Roman" w:hAnsi="Times New Roman"/>
          <w:b w:val="0"/>
          <w:i w:val="0"/>
          <w:sz w:val="24"/>
        </w:rPr>
        <w:t>Tại Mỹ, khảo sát 2.031 SV cho thấy 38,48% có lo âu mức vừa–nặng, 71,26% tăng căng thẳng và lo âu trong đại dịch. Tại Bangladesh, 14,8% trải qua lo âu cực độ, 82,5% nhẹ–cực độ.</w:t>
      </w:r>
    </w:p>
    <w:p>
      <w:r>
        <w:rPr>
          <w:rFonts w:ascii="Times New Roman" w:hAnsi="Times New Roman"/>
          <w:b w:val="0"/>
          <w:i w:val="0"/>
          <w:sz w:val="24"/>
        </w:rPr>
        <w:t>Tại Việt Nam, một số ít NC đã được thực hiện về SKTT trong COVID-19 ở dân số chung, nhân viên y tế, và sinh viên. Hiểu biết tình hình lo âu SV và các yếu tố liên quan dưới tác động COVID-19 là vấn đề cấp thiết. NC này nhằm mô tả tỷ lệ lo âu và kiểm tra yếu tố liên quan ở SV Việt Nam trong COVID-19.</w:t>
      </w:r>
    </w:p>
    <w:p>
      <w:r>
        <w:rPr>
          <w:rFonts w:ascii="Times New Roman" w:hAnsi="Times New Roman"/>
          <w:i/>
          <w:color w:val="808080"/>
          <w:sz w:val="18"/>
        </w:rPr>
        <w:t>--- Trang 2–3, Medicine, Vol. 102(16), 2023 ---</w:t>
      </w:r>
    </w:p>
    <w:p>
      <w:pPr>
        <w:pStyle w:val="Heading2"/>
      </w:pPr>
      <w:r>
        <w:rPr>
          <w:rFonts w:ascii="Times New Roman" w:hAnsi="Times New Roman"/>
          <w:color w:val="000000"/>
        </w:rPr>
        <w:t>2. PHƯƠNG PHÁP</w:t>
      </w:r>
    </w:p>
    <w:p>
      <w:r>
        <w:rPr>
          <w:rFonts w:ascii="Times New Roman" w:hAnsi="Times New Roman"/>
          <w:b/>
          <w:i w:val="0"/>
          <w:sz w:val="24"/>
        </w:rPr>
        <w:t>2.1. Thiết kế và người tham gia</w:t>
      </w:r>
    </w:p>
    <w:p>
      <w:r>
        <w:rPr>
          <w:rFonts w:ascii="Times New Roman" w:hAnsi="Times New Roman"/>
          <w:b w:val="0"/>
          <w:i w:val="0"/>
          <w:sz w:val="24"/>
        </w:rPr>
        <w:t>Khảo sát cắt ngang trực tuyến. Tiêu chí: ≥18 tuổi, sống tại VN, đồng ý tham gia, truy cập bảng hỏi trực tuyến.</w:t>
      </w:r>
    </w:p>
    <w:p>
      <w:r>
        <w:rPr>
          <w:rFonts w:ascii="Times New Roman" w:hAnsi="Times New Roman"/>
          <w:b/>
          <w:i w:val="0"/>
          <w:sz w:val="24"/>
        </w:rPr>
        <w:t>2.2. Mẫu và lấy mẫu</w:t>
      </w:r>
    </w:p>
    <w:p>
      <w:r>
        <w:rPr>
          <w:rFonts w:ascii="Times New Roman" w:hAnsi="Times New Roman"/>
          <w:b w:val="0"/>
          <w:i w:val="0"/>
          <w:sz w:val="24"/>
        </w:rPr>
        <w:t>Khảo sát trong 2 tuần giãn cách xã hội (23/8–5/9/2021). Lấy mẫu tự chọn (self-selection): link bảng hỏi gửi qua mạng lưới giảng viên, chuyển tiếp cho SV qua Email, Facebook, Zalo. SV cũng được khuyến khích chia sẻ rộng rãi. Tổng cộng 5.730 SV tham gia.</w:t>
      </w:r>
    </w:p>
    <w:p>
      <w:r>
        <w:rPr>
          <w:rFonts w:ascii="Times New Roman" w:hAnsi="Times New Roman"/>
          <w:b/>
          <w:i w:val="0"/>
          <w:sz w:val="24"/>
        </w:rPr>
        <w:t>2.3. Công cụ đo</w:t>
      </w:r>
    </w:p>
    <w:p>
      <w:r>
        <w:rPr>
          <w:rFonts w:ascii="Times New Roman" w:hAnsi="Times New Roman"/>
          <w:b w:val="0"/>
          <w:i w:val="0"/>
          <w:sz w:val="24"/>
        </w:rPr>
        <w:t>Phần 1: Thông tin nhân khẩu. Phần 2: GAD-7 (Spitzer et al., 2006) — 7 câu, Likert 4 điểm (0–3), đánh giá lo âu 2 tuần qua. Tổng 0–21. Phân nhóm: không (0–4), nhẹ (5–9), vừa (10–14), nặng (15–21). Ngưỡng dương tính: ≥10 (sensitivity + specificity &gt; 80%). Phiên bản tiếng Việt đã được sử dụng trong nhiều NC tại VN. Cronbach α = 0,92 trong NC này.</w:t>
      </w:r>
    </w:p>
    <w:p>
      <w:r>
        <w:rPr>
          <w:rFonts w:ascii="Times New Roman" w:hAnsi="Times New Roman"/>
          <w:b/>
          <w:i w:val="0"/>
          <w:sz w:val="24"/>
        </w:rPr>
        <w:t>2.4. Phân tích</w:t>
      </w:r>
    </w:p>
    <w:p>
      <w:r>
        <w:rPr>
          <w:rFonts w:ascii="Times New Roman" w:hAnsi="Times New Roman"/>
          <w:b w:val="0"/>
          <w:i w:val="0"/>
          <w:sz w:val="24"/>
        </w:rPr>
        <w:t>Chi-square so sánh đặc điểm. Hồi quy Poisson đa biến với sai số mạnh mẽ (Robust Poisson regression) — tính Tỷ số Tỷ lệ (PR) và KTC 95%. Mức ý nghĩa p &lt; 0,05. Stata 14.2.</w:t>
      </w:r>
    </w:p>
    <w:p>
      <w:r>
        <w:rPr>
          <w:rFonts w:ascii="Times New Roman" w:hAnsi="Times New Roman"/>
          <w:i/>
          <w:color w:val="808080"/>
          <w:sz w:val="18"/>
        </w:rPr>
        <w:t>--- Trang 3–4, Medicine, Vol. 102(16), 2023 ---</w:t>
      </w:r>
    </w:p>
    <w:p>
      <w:pPr>
        <w:pStyle w:val="Heading2"/>
      </w:pPr>
      <w:r>
        <w:rPr>
          <w:rFonts w:ascii="Times New Roman" w:hAnsi="Times New Roman"/>
          <w:color w:val="000000"/>
        </w:rPr>
        <w:t>3. KẾT QUẢ</w:t>
      </w:r>
    </w:p>
    <w:p>
      <w:r>
        <w:rPr>
          <w:rFonts w:ascii="Times New Roman" w:hAnsi="Times New Roman"/>
          <w:b/>
          <w:i w:val="0"/>
          <w:sz w:val="24"/>
        </w:rPr>
        <w:t>3.1. Đặc điểm mẫu (n = 5.730)</w:t>
      </w:r>
    </w:p>
    <w:p>
      <w:r>
        <w:rPr>
          <w:rFonts w:ascii="Times New Roman" w:hAnsi="Times New Roman"/>
          <w:b w:val="0"/>
          <w:i w:val="0"/>
          <w:sz w:val="24"/>
        </w:rPr>
        <w:t>Nữ 63,9% (3.667). Sống cùng gia đình 81,8% (4.687). Chưa tiếp xúc COVID 88,5% (5.073). Chưa tiêm vắc-xin 75,5% (4.328). Sức khỏe ổn định 84,8% (4.857). Học tập ổn định 50,0% (2.866). Quan hệ XH ổn định 55,4% (3.174).</w:t>
      </w:r>
    </w:p>
    <w:p>
      <w:r>
        <w:rPr>
          <w:rFonts w:ascii="Times New Roman" w:hAnsi="Times New Roman"/>
          <w:b/>
          <w:i w:val="0"/>
          <w:sz w:val="24"/>
        </w:rPr>
        <w:t>3.2. Tỷ lệ lo âu</w:t>
      </w:r>
    </w:p>
    <w:p>
      <w:pPr>
        <w:pStyle w:val="Heading3"/>
      </w:pPr>
      <w:r>
        <w:rPr>
          <w:rFonts w:ascii="Times New Roman" w:hAnsi="Times New Roman"/>
          <w:color w:val="000000"/>
        </w:rPr>
        <w:t>Bảng 1. Tỷ lệ lo âu GAD-7 ≥10 theo nhóm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Nhóm</w:t>
            </w:r>
          </w:p>
        </w:tc>
        <w:tc>
          <w:tcPr>
            <w:tcW w:type="dxa" w:w="2351"/>
            <w:tcW w:w="1701" w:type="dxa"/>
            <w:shd w:fill="D9E2F3" w:val="clear"/>
          </w:tcPr>
          <w:p>
            <w:pPr>
              <w:jc w:val="center"/>
            </w:pPr>
            <w:r>
              <w:rPr>
                <w:rFonts w:ascii="Times New Roman" w:hAnsi="Times New Roman"/>
                <w:b/>
                <w:sz w:val="20"/>
              </w:rPr>
              <w:t>Lo âu (%)</w:t>
            </w:r>
          </w:p>
        </w:tc>
        <w:tc>
          <w:tcPr>
            <w:tcW w:type="dxa" w:w="2351"/>
            <w:tcW w:w="1701" w:type="dxa"/>
            <w:shd w:fill="D9E2F3" w:val="clear"/>
          </w:tcPr>
          <w:p>
            <w:pPr>
              <w:jc w:val="center"/>
            </w:pPr>
            <w:r>
              <w:rPr>
                <w:rFonts w:ascii="Times New Roman" w:hAnsi="Times New Roman"/>
                <w:b/>
                <w:sz w:val="20"/>
              </w:rPr>
              <w:t>Không lo âu (%)</w:t>
            </w:r>
          </w:p>
        </w:tc>
        <w:tc>
          <w:tcPr>
            <w:tcW w:type="dxa" w:w="2351"/>
            <w:tcW w:w="850" w:type="dxa"/>
            <w:shd w:fill="D9E2F3" w:val="clear"/>
          </w:tcPr>
          <w:p>
            <w:pPr>
              <w:jc w:val="center"/>
            </w:pPr>
            <w:r>
              <w:rPr>
                <w:rFonts w:ascii="Times New Roman" w:hAnsi="Times New Roman"/>
                <w:b/>
                <w:sz w:val="20"/>
              </w:rPr>
              <w:t>p</w:t>
            </w:r>
          </w:p>
        </w:tc>
      </w:tr>
      <w:tr>
        <w:tc>
          <w:tcPr>
            <w:tcW w:type="dxa" w:w="2351"/>
            <w:tcW w:w="2268" w:type="dxa"/>
          </w:tcPr>
          <w:p>
            <w:r>
              <w:rPr>
                <w:rFonts w:ascii="Times New Roman" w:hAnsi="Times New Roman"/>
                <w:sz w:val="20"/>
              </w:rPr>
              <w:t>Tổng</w:t>
            </w:r>
          </w:p>
        </w:tc>
        <w:tc>
          <w:tcPr>
            <w:tcW w:type="dxa" w:w="2351"/>
            <w:tcW w:w="1701" w:type="dxa"/>
          </w:tcPr>
          <w:p>
            <w:r>
              <w:rPr>
                <w:rFonts w:ascii="Times New Roman" w:hAnsi="Times New Roman"/>
                <w:sz w:val="20"/>
              </w:rPr>
              <w:t>16,2% (929)</w:t>
            </w:r>
          </w:p>
        </w:tc>
        <w:tc>
          <w:tcPr>
            <w:tcW w:type="dxa" w:w="2351"/>
            <w:tcW w:w="1701" w:type="dxa"/>
          </w:tcPr>
          <w:p>
            <w:r>
              <w:rPr>
                <w:rFonts w:ascii="Times New Roman" w:hAnsi="Times New Roman"/>
                <w:sz w:val="20"/>
              </w:rPr>
              <w:t>83,8% (4.801)</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Nữ</w:t>
            </w:r>
          </w:p>
        </w:tc>
        <w:tc>
          <w:tcPr>
            <w:tcW w:type="dxa" w:w="2351"/>
            <w:tcW w:w="1701" w:type="dxa"/>
          </w:tcPr>
          <w:p>
            <w:r>
              <w:rPr>
                <w:rFonts w:ascii="Times New Roman" w:hAnsi="Times New Roman"/>
                <w:sz w:val="20"/>
              </w:rPr>
              <w:t>17,9% (658)</w:t>
            </w:r>
          </w:p>
        </w:tc>
        <w:tc>
          <w:tcPr>
            <w:tcW w:type="dxa" w:w="2351"/>
            <w:tcW w:w="1701" w:type="dxa"/>
          </w:tcPr>
          <w:p>
            <w:r>
              <w:rPr>
                <w:rFonts w:ascii="Times New Roman" w:hAnsi="Times New Roman"/>
                <w:sz w:val="20"/>
              </w:rPr>
              <w:t>82,1% (3.009)</w:t>
            </w:r>
          </w:p>
        </w:tc>
        <w:tc>
          <w:tcPr>
            <w:tcW w:type="dxa" w:w="2351"/>
            <w:tcW w:w="850" w:type="dxa"/>
          </w:tcPr>
          <w:p>
            <w:r>
              <w:rPr>
                <w:rFonts w:ascii="Times New Roman" w:hAnsi="Times New Roman"/>
                <w:sz w:val="20"/>
              </w:rPr>
              <w:t>&lt;0,001</w:t>
            </w:r>
          </w:p>
        </w:tc>
      </w:tr>
      <w:tr>
        <w:tc>
          <w:tcPr>
            <w:tcW w:type="dxa" w:w="2351"/>
            <w:tcW w:w="2268" w:type="dxa"/>
          </w:tcPr>
          <w:p>
            <w:r>
              <w:rPr>
                <w:rFonts w:ascii="Times New Roman" w:hAnsi="Times New Roman"/>
                <w:sz w:val="20"/>
              </w:rPr>
              <w:t>Nam</w:t>
            </w:r>
          </w:p>
        </w:tc>
        <w:tc>
          <w:tcPr>
            <w:tcW w:type="dxa" w:w="2351"/>
            <w:tcW w:w="1701" w:type="dxa"/>
          </w:tcPr>
          <w:p>
            <w:r>
              <w:rPr>
                <w:rFonts w:ascii="Times New Roman" w:hAnsi="Times New Roman"/>
                <w:sz w:val="20"/>
              </w:rPr>
              <w:t>13,1% (271)</w:t>
            </w:r>
          </w:p>
        </w:tc>
        <w:tc>
          <w:tcPr>
            <w:tcW w:type="dxa" w:w="2351"/>
            <w:tcW w:w="1701" w:type="dxa"/>
          </w:tcPr>
          <w:p>
            <w:r>
              <w:rPr>
                <w:rFonts w:ascii="Times New Roman" w:hAnsi="Times New Roman"/>
                <w:sz w:val="20"/>
              </w:rPr>
              <w:t>86,9% (1.792)</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Sống cùng gia đình</w:t>
            </w:r>
          </w:p>
        </w:tc>
        <w:tc>
          <w:tcPr>
            <w:tcW w:type="dxa" w:w="2351"/>
            <w:tcW w:w="1701" w:type="dxa"/>
          </w:tcPr>
          <w:p>
            <w:r>
              <w:rPr>
                <w:rFonts w:ascii="Times New Roman" w:hAnsi="Times New Roman"/>
                <w:sz w:val="20"/>
              </w:rPr>
              <w:t>14,9% (697)</w:t>
            </w:r>
          </w:p>
        </w:tc>
        <w:tc>
          <w:tcPr>
            <w:tcW w:type="dxa" w:w="2351"/>
            <w:tcW w:w="1701" w:type="dxa"/>
          </w:tcPr>
          <w:p>
            <w:r>
              <w:rPr>
                <w:rFonts w:ascii="Times New Roman" w:hAnsi="Times New Roman"/>
                <w:sz w:val="20"/>
              </w:rPr>
              <w:t>85,1% (3.990)</w:t>
            </w:r>
          </w:p>
        </w:tc>
        <w:tc>
          <w:tcPr>
            <w:tcW w:type="dxa" w:w="2351"/>
            <w:tcW w:w="850" w:type="dxa"/>
          </w:tcPr>
          <w:p>
            <w:r>
              <w:rPr>
                <w:rFonts w:ascii="Times New Roman" w:hAnsi="Times New Roman"/>
                <w:sz w:val="20"/>
              </w:rPr>
              <w:t>&lt;0,001</w:t>
            </w:r>
          </w:p>
        </w:tc>
      </w:tr>
      <w:tr>
        <w:tc>
          <w:tcPr>
            <w:tcW w:type="dxa" w:w="2351"/>
            <w:tcW w:w="2268" w:type="dxa"/>
          </w:tcPr>
          <w:p>
            <w:r>
              <w:rPr>
                <w:rFonts w:ascii="Times New Roman" w:hAnsi="Times New Roman"/>
                <w:sz w:val="20"/>
              </w:rPr>
              <w:t>Ký túc xá</w:t>
            </w:r>
          </w:p>
        </w:tc>
        <w:tc>
          <w:tcPr>
            <w:tcW w:type="dxa" w:w="2351"/>
            <w:tcW w:w="1701" w:type="dxa"/>
          </w:tcPr>
          <w:p>
            <w:r>
              <w:rPr>
                <w:rFonts w:ascii="Times New Roman" w:hAnsi="Times New Roman"/>
                <w:sz w:val="20"/>
              </w:rPr>
              <w:t>32,4% (59)</w:t>
            </w:r>
          </w:p>
        </w:tc>
        <w:tc>
          <w:tcPr>
            <w:tcW w:type="dxa" w:w="2351"/>
            <w:tcW w:w="1701" w:type="dxa"/>
          </w:tcPr>
          <w:p>
            <w:r>
              <w:rPr>
                <w:rFonts w:ascii="Times New Roman" w:hAnsi="Times New Roman"/>
                <w:sz w:val="20"/>
              </w:rPr>
              <w:t>67,6% (123)</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Ở một mình trọ</w:t>
            </w:r>
          </w:p>
        </w:tc>
        <w:tc>
          <w:tcPr>
            <w:tcW w:type="dxa" w:w="2351"/>
            <w:tcW w:w="1701" w:type="dxa"/>
          </w:tcPr>
          <w:p>
            <w:r>
              <w:rPr>
                <w:rFonts w:ascii="Times New Roman" w:hAnsi="Times New Roman"/>
                <w:sz w:val="20"/>
              </w:rPr>
              <w:t>24,8% (75)</w:t>
            </w:r>
          </w:p>
        </w:tc>
        <w:tc>
          <w:tcPr>
            <w:tcW w:type="dxa" w:w="2351"/>
            <w:tcW w:w="1701" w:type="dxa"/>
          </w:tcPr>
          <w:p>
            <w:r>
              <w:rPr>
                <w:rFonts w:ascii="Times New Roman" w:hAnsi="Times New Roman"/>
                <w:sz w:val="20"/>
              </w:rPr>
              <w:t>75,2% (227)</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COVID nhiễm</w:t>
            </w:r>
          </w:p>
        </w:tc>
        <w:tc>
          <w:tcPr>
            <w:tcW w:type="dxa" w:w="2351"/>
            <w:tcW w:w="1701" w:type="dxa"/>
          </w:tcPr>
          <w:p>
            <w:r>
              <w:rPr>
                <w:rFonts w:ascii="Times New Roman" w:hAnsi="Times New Roman"/>
                <w:sz w:val="20"/>
              </w:rPr>
              <w:t>37,5% (9)</w:t>
            </w:r>
          </w:p>
        </w:tc>
        <w:tc>
          <w:tcPr>
            <w:tcW w:type="dxa" w:w="2351"/>
            <w:tcW w:w="1701" w:type="dxa"/>
          </w:tcPr>
          <w:p>
            <w:r>
              <w:rPr>
                <w:rFonts w:ascii="Times New Roman" w:hAnsi="Times New Roman"/>
                <w:sz w:val="20"/>
              </w:rPr>
              <w:t>62,5% (15)</w:t>
            </w:r>
          </w:p>
        </w:tc>
        <w:tc>
          <w:tcPr>
            <w:tcW w:type="dxa" w:w="2351"/>
            <w:tcW w:w="850" w:type="dxa"/>
          </w:tcPr>
          <w:p>
            <w:r>
              <w:rPr>
                <w:rFonts w:ascii="Times New Roman" w:hAnsi="Times New Roman"/>
                <w:sz w:val="20"/>
              </w:rPr>
              <w:t>&lt;0,001</w:t>
            </w:r>
          </w:p>
        </w:tc>
      </w:tr>
      <w:tr>
        <w:tc>
          <w:tcPr>
            <w:tcW w:type="dxa" w:w="2351"/>
            <w:tcW w:w="2268" w:type="dxa"/>
          </w:tcPr>
          <w:p>
            <w:r>
              <w:rPr>
                <w:rFonts w:ascii="Times New Roman" w:hAnsi="Times New Roman"/>
                <w:sz w:val="20"/>
              </w:rPr>
              <w:t>COVID tiếp xúc F0</w:t>
            </w:r>
          </w:p>
        </w:tc>
        <w:tc>
          <w:tcPr>
            <w:tcW w:type="dxa" w:w="2351"/>
            <w:tcW w:w="1701" w:type="dxa"/>
          </w:tcPr>
          <w:p>
            <w:r>
              <w:rPr>
                <w:rFonts w:ascii="Times New Roman" w:hAnsi="Times New Roman"/>
                <w:sz w:val="20"/>
              </w:rPr>
              <w:t>30,9% (17)</w:t>
            </w:r>
          </w:p>
        </w:tc>
        <w:tc>
          <w:tcPr>
            <w:tcW w:type="dxa" w:w="2351"/>
            <w:tcW w:w="1701" w:type="dxa"/>
          </w:tcPr>
          <w:p>
            <w:r>
              <w:rPr>
                <w:rFonts w:ascii="Times New Roman" w:hAnsi="Times New Roman"/>
                <w:sz w:val="20"/>
              </w:rPr>
              <w:t>69,1% (38)</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Chưa tiếp xúc</w:t>
            </w:r>
          </w:p>
        </w:tc>
        <w:tc>
          <w:tcPr>
            <w:tcW w:type="dxa" w:w="2351"/>
            <w:tcW w:w="1701" w:type="dxa"/>
          </w:tcPr>
          <w:p>
            <w:r>
              <w:rPr>
                <w:rFonts w:ascii="Times New Roman" w:hAnsi="Times New Roman"/>
                <w:sz w:val="20"/>
              </w:rPr>
              <w:t>15,1% (767)</w:t>
            </w:r>
          </w:p>
        </w:tc>
        <w:tc>
          <w:tcPr>
            <w:tcW w:type="dxa" w:w="2351"/>
            <w:tcW w:w="1701" w:type="dxa"/>
          </w:tcPr>
          <w:p>
            <w:r>
              <w:rPr>
                <w:rFonts w:ascii="Times New Roman" w:hAnsi="Times New Roman"/>
                <w:sz w:val="20"/>
              </w:rPr>
              <w:t>84,9% (4.306)</w:t>
            </w:r>
          </w:p>
        </w:tc>
        <w:tc>
          <w:tcPr>
            <w:tcW w:type="dxa" w:w="2351"/>
            <w:tcW w:w="850" w:type="dxa"/>
          </w:tcPr>
          <w:p>
            <w:r>
              <w:rPr>
                <w:rFonts w:ascii="Times New Roman" w:hAnsi="Times New Roman"/>
                <w:sz w:val="20"/>
              </w:rPr>
            </w:r>
          </w:p>
        </w:tc>
      </w:tr>
      <w:tr>
        <w:tc>
          <w:tcPr>
            <w:tcW w:type="dxa" w:w="2351"/>
            <w:tcW w:w="2268" w:type="dxa"/>
          </w:tcPr>
          <w:p>
            <w:r>
              <w:rPr>
                <w:rFonts w:ascii="Times New Roman" w:hAnsi="Times New Roman"/>
                <w:sz w:val="20"/>
              </w:rPr>
              <w:t>Sức khỏe kém hơn</w:t>
            </w:r>
          </w:p>
        </w:tc>
        <w:tc>
          <w:tcPr>
            <w:tcW w:type="dxa" w:w="2351"/>
            <w:tcW w:w="1701" w:type="dxa"/>
          </w:tcPr>
          <w:p>
            <w:r>
              <w:rPr>
                <w:rFonts w:ascii="Times New Roman" w:hAnsi="Times New Roman"/>
                <w:sz w:val="20"/>
              </w:rPr>
              <w:t>25,1% (107)</w:t>
            </w:r>
          </w:p>
        </w:tc>
        <w:tc>
          <w:tcPr>
            <w:tcW w:type="dxa" w:w="2351"/>
            <w:tcW w:w="1701" w:type="dxa"/>
          </w:tcPr>
          <w:p>
            <w:r>
              <w:rPr>
                <w:rFonts w:ascii="Times New Roman" w:hAnsi="Times New Roman"/>
                <w:sz w:val="20"/>
              </w:rPr>
              <w:t>74,9% (320)</w:t>
            </w:r>
          </w:p>
        </w:tc>
        <w:tc>
          <w:tcPr>
            <w:tcW w:type="dxa" w:w="2351"/>
            <w:tcW w:w="850" w:type="dxa"/>
          </w:tcPr>
          <w:p>
            <w:r>
              <w:rPr>
                <w:rFonts w:ascii="Times New Roman" w:hAnsi="Times New Roman"/>
                <w:sz w:val="20"/>
              </w:rPr>
              <w:t>&lt;0,001</w:t>
            </w:r>
          </w:p>
        </w:tc>
      </w:tr>
      <w:tr>
        <w:tc>
          <w:tcPr>
            <w:tcW w:type="dxa" w:w="2351"/>
            <w:tcW w:w="2268" w:type="dxa"/>
          </w:tcPr>
          <w:p>
            <w:r>
              <w:rPr>
                <w:rFonts w:ascii="Times New Roman" w:hAnsi="Times New Roman"/>
                <w:sz w:val="20"/>
              </w:rPr>
              <w:t>Học tập kém hơn</w:t>
            </w:r>
          </w:p>
        </w:tc>
        <w:tc>
          <w:tcPr>
            <w:tcW w:type="dxa" w:w="2351"/>
            <w:tcW w:w="1701" w:type="dxa"/>
          </w:tcPr>
          <w:p>
            <w:r>
              <w:rPr>
                <w:rFonts w:ascii="Times New Roman" w:hAnsi="Times New Roman"/>
                <w:sz w:val="20"/>
              </w:rPr>
              <w:t>20,1% (486)</w:t>
            </w:r>
          </w:p>
        </w:tc>
        <w:tc>
          <w:tcPr>
            <w:tcW w:type="dxa" w:w="2351"/>
            <w:tcW w:w="1701" w:type="dxa"/>
          </w:tcPr>
          <w:p>
            <w:r>
              <w:rPr>
                <w:rFonts w:ascii="Times New Roman" w:hAnsi="Times New Roman"/>
                <w:sz w:val="20"/>
              </w:rPr>
              <w:t>79,9% (1.928)</w:t>
            </w:r>
          </w:p>
        </w:tc>
        <w:tc>
          <w:tcPr>
            <w:tcW w:type="dxa" w:w="2351"/>
            <w:tcW w:w="850" w:type="dxa"/>
          </w:tcPr>
          <w:p>
            <w:r>
              <w:rPr>
                <w:rFonts w:ascii="Times New Roman" w:hAnsi="Times New Roman"/>
                <w:sz w:val="20"/>
              </w:rPr>
              <w:t>&lt;0,001</w:t>
            </w:r>
          </w:p>
        </w:tc>
      </w:tr>
      <w:tr>
        <w:tc>
          <w:tcPr>
            <w:tcW w:type="dxa" w:w="2351"/>
            <w:tcW w:w="2268" w:type="dxa"/>
          </w:tcPr>
          <w:p>
            <w:r>
              <w:rPr>
                <w:rFonts w:ascii="Times New Roman" w:hAnsi="Times New Roman"/>
                <w:sz w:val="20"/>
              </w:rPr>
              <w:t>Quan hệ XH kém hơn</w:t>
            </w:r>
          </w:p>
        </w:tc>
        <w:tc>
          <w:tcPr>
            <w:tcW w:type="dxa" w:w="2351"/>
            <w:tcW w:w="1701" w:type="dxa"/>
          </w:tcPr>
          <w:p>
            <w:r>
              <w:rPr>
                <w:rFonts w:ascii="Times New Roman" w:hAnsi="Times New Roman"/>
                <w:sz w:val="20"/>
              </w:rPr>
              <w:t>20,5% (445)</w:t>
            </w:r>
          </w:p>
        </w:tc>
        <w:tc>
          <w:tcPr>
            <w:tcW w:type="dxa" w:w="2351"/>
            <w:tcW w:w="1701" w:type="dxa"/>
          </w:tcPr>
          <w:p>
            <w:r>
              <w:rPr>
                <w:rFonts w:ascii="Times New Roman" w:hAnsi="Times New Roman"/>
                <w:sz w:val="20"/>
              </w:rPr>
              <w:t>79,5% (1.724)</w:t>
            </w:r>
          </w:p>
        </w:tc>
        <w:tc>
          <w:tcPr>
            <w:tcW w:type="dxa" w:w="2351"/>
            <w:tcW w:w="850" w:type="dxa"/>
          </w:tcPr>
          <w:p>
            <w:r>
              <w:rPr>
                <w:rFonts w:ascii="Times New Roman" w:hAnsi="Times New Roman"/>
                <w:sz w:val="20"/>
              </w:rPr>
              <w:t>&lt;0,001</w:t>
            </w:r>
          </w:p>
        </w:tc>
      </w:tr>
    </w:tbl>
    <w:p>
      <w:r>
        <w:rPr>
          <w:rFonts w:ascii="Times New Roman" w:hAnsi="Times New Roman"/>
          <w:b w:val="0"/>
          <w:i/>
          <w:sz w:val="18"/>
        </w:rPr>
        <w:t>Ký túc xá = 32,4% lo âu — gấp đôi sống cùng gia đình (14,9%). COVID nhiễm = 37,5% — cao nhất.</w:t>
      </w:r>
    </w:p>
    <w:p>
      <w:r>
        <w:rPr>
          <w:rFonts w:ascii="Times New Roman" w:hAnsi="Times New Roman"/>
          <w:b/>
          <w:i w:val="0"/>
          <w:sz w:val="24"/>
        </w:rPr>
        <w:t>3.3. Yếu tố liên quan (Robust Poisson regression)</w:t>
      </w:r>
    </w:p>
    <w:p>
      <w:pPr>
        <w:pStyle w:val="Heading3"/>
      </w:pPr>
      <w:r>
        <w:rPr>
          <w:rFonts w:ascii="Times New Roman" w:hAnsi="Times New Roman"/>
          <w:color w:val="000000"/>
        </w:rPr>
        <w:t>Bảng 2. Yếu tố liên quan lo âu — Robust Poisson PR (n = 5.730)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850" w:type="dxa"/>
            <w:shd w:fill="D9E2F3" w:val="clear"/>
          </w:tcPr>
          <w:p>
            <w:pPr>
              <w:jc w:val="center"/>
            </w:pPr>
            <w:r>
              <w:rPr>
                <w:rFonts w:ascii="Times New Roman" w:hAnsi="Times New Roman"/>
                <w:b/>
                <w:sz w:val="20"/>
              </w:rPr>
              <w:t>PR</w:t>
            </w:r>
          </w:p>
        </w:tc>
        <w:tc>
          <w:tcPr>
            <w:tcW w:type="dxa" w:w="2351"/>
            <w:tcW w:w="1417" w:type="dxa"/>
            <w:shd w:fill="D9E2F3" w:val="clear"/>
          </w:tcPr>
          <w:p>
            <w:pPr>
              <w:jc w:val="center"/>
            </w:pPr>
            <w:r>
              <w:rPr>
                <w:rFonts w:ascii="Times New Roman" w:hAnsi="Times New Roman"/>
                <w:b/>
                <w:sz w:val="20"/>
              </w:rPr>
              <w:t>KTC 95%</w:t>
            </w:r>
          </w:p>
        </w:tc>
        <w:tc>
          <w:tcPr>
            <w:tcW w:type="dxa" w:w="2351"/>
            <w:tcW w:w="1984"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Giới tính nam (vs nữ)</w:t>
            </w:r>
          </w:p>
        </w:tc>
        <w:tc>
          <w:tcPr>
            <w:tcW w:type="dxa" w:w="2351"/>
            <w:tcW w:w="850" w:type="dxa"/>
          </w:tcPr>
          <w:p>
            <w:r>
              <w:rPr>
                <w:rFonts w:ascii="Times New Roman" w:hAnsi="Times New Roman"/>
                <w:sz w:val="20"/>
              </w:rPr>
              <w:t>0,66</w:t>
            </w:r>
          </w:p>
        </w:tc>
        <w:tc>
          <w:tcPr>
            <w:tcW w:type="dxa" w:w="2351"/>
            <w:tcW w:w="1417" w:type="dxa"/>
          </w:tcPr>
          <w:p>
            <w:r>
              <w:rPr>
                <w:rFonts w:ascii="Times New Roman" w:hAnsi="Times New Roman"/>
                <w:sz w:val="20"/>
              </w:rPr>
              <w:t>0,58–0,74</w:t>
            </w:r>
          </w:p>
        </w:tc>
        <w:tc>
          <w:tcPr>
            <w:tcW w:type="dxa" w:w="2351"/>
            <w:tcW w:w="1984" w:type="dxa"/>
          </w:tcPr>
          <w:p>
            <w:r>
              <w:rPr>
                <w:rFonts w:ascii="Times New Roman" w:hAnsi="Times New Roman"/>
                <w:sz w:val="20"/>
              </w:rPr>
              <w:t>Nam THẤP hơn nữ 34%</w:t>
            </w:r>
          </w:p>
        </w:tc>
      </w:tr>
      <w:tr>
        <w:tc>
          <w:tcPr>
            <w:tcW w:type="dxa" w:w="2351"/>
            <w:tcW w:w="2268" w:type="dxa"/>
          </w:tcPr>
          <w:p>
            <w:r>
              <w:rPr>
                <w:rFonts w:ascii="Times New Roman" w:hAnsi="Times New Roman"/>
                <w:sz w:val="20"/>
              </w:rPr>
              <w:t>Ký túc xá (vs gia đình)</w:t>
            </w:r>
          </w:p>
        </w:tc>
        <w:tc>
          <w:tcPr>
            <w:tcW w:type="dxa" w:w="2351"/>
            <w:tcW w:w="850" w:type="dxa"/>
          </w:tcPr>
          <w:p>
            <w:r>
              <w:rPr>
                <w:rFonts w:ascii="Times New Roman" w:hAnsi="Times New Roman"/>
                <w:sz w:val="20"/>
              </w:rPr>
              <w:t>1,71</w:t>
            </w:r>
          </w:p>
        </w:tc>
        <w:tc>
          <w:tcPr>
            <w:tcW w:type="dxa" w:w="2351"/>
            <w:tcW w:w="1417" w:type="dxa"/>
          </w:tcPr>
          <w:p>
            <w:r>
              <w:rPr>
                <w:rFonts w:ascii="Times New Roman" w:hAnsi="Times New Roman"/>
                <w:sz w:val="20"/>
              </w:rPr>
              <w:t>1,39–2,12</w:t>
            </w:r>
          </w:p>
        </w:tc>
        <w:tc>
          <w:tcPr>
            <w:tcW w:type="dxa" w:w="2351"/>
            <w:tcW w:w="1984" w:type="dxa"/>
          </w:tcPr>
          <w:p>
            <w:r>
              <w:rPr>
                <w:rFonts w:ascii="Times New Roman" w:hAnsi="Times New Roman"/>
                <w:sz w:val="20"/>
              </w:rPr>
              <w:t>TĂNG 71%</w:t>
            </w:r>
          </w:p>
        </w:tc>
      </w:tr>
      <w:tr>
        <w:tc>
          <w:tcPr>
            <w:tcW w:type="dxa" w:w="2351"/>
            <w:tcW w:w="2268" w:type="dxa"/>
          </w:tcPr>
          <w:p>
            <w:r>
              <w:rPr>
                <w:rFonts w:ascii="Times New Roman" w:hAnsi="Times New Roman"/>
                <w:sz w:val="20"/>
              </w:rPr>
              <w:t>Ở một mình (vs gia đình)</w:t>
            </w:r>
          </w:p>
        </w:tc>
        <w:tc>
          <w:tcPr>
            <w:tcW w:type="dxa" w:w="2351"/>
            <w:tcW w:w="850" w:type="dxa"/>
          </w:tcPr>
          <w:p>
            <w:r>
              <w:rPr>
                <w:rFonts w:ascii="Times New Roman" w:hAnsi="Times New Roman"/>
                <w:sz w:val="20"/>
              </w:rPr>
              <w:t>1,36</w:t>
            </w:r>
          </w:p>
        </w:tc>
        <w:tc>
          <w:tcPr>
            <w:tcW w:type="dxa" w:w="2351"/>
            <w:tcW w:w="1417" w:type="dxa"/>
          </w:tcPr>
          <w:p>
            <w:r>
              <w:rPr>
                <w:rFonts w:ascii="Times New Roman" w:hAnsi="Times New Roman"/>
                <w:sz w:val="20"/>
              </w:rPr>
              <w:t>1,10–1,69</w:t>
            </w:r>
          </w:p>
        </w:tc>
        <w:tc>
          <w:tcPr>
            <w:tcW w:type="dxa" w:w="2351"/>
            <w:tcW w:w="1984" w:type="dxa"/>
          </w:tcPr>
          <w:p>
            <w:r>
              <w:rPr>
                <w:rFonts w:ascii="Times New Roman" w:hAnsi="Times New Roman"/>
                <w:sz w:val="20"/>
              </w:rPr>
              <w:t>TĂNG 36%</w:t>
            </w:r>
          </w:p>
        </w:tc>
      </w:tr>
      <w:tr>
        <w:tc>
          <w:tcPr>
            <w:tcW w:type="dxa" w:w="2351"/>
            <w:tcW w:w="2268" w:type="dxa"/>
          </w:tcPr>
          <w:p>
            <w:r>
              <w:rPr>
                <w:rFonts w:ascii="Times New Roman" w:hAnsi="Times New Roman"/>
                <w:sz w:val="20"/>
              </w:rPr>
              <w:t>COVID nhiễm (vs không)</w:t>
            </w:r>
          </w:p>
        </w:tc>
        <w:tc>
          <w:tcPr>
            <w:tcW w:type="dxa" w:w="2351"/>
            <w:tcW w:w="850" w:type="dxa"/>
          </w:tcPr>
          <w:p>
            <w:r>
              <w:rPr>
                <w:rFonts w:ascii="Times New Roman" w:hAnsi="Times New Roman"/>
                <w:sz w:val="20"/>
              </w:rPr>
              <w:t>2,29</w:t>
            </w:r>
          </w:p>
        </w:tc>
        <w:tc>
          <w:tcPr>
            <w:tcW w:type="dxa" w:w="2351"/>
            <w:tcW w:w="1417" w:type="dxa"/>
          </w:tcPr>
          <w:p>
            <w:r>
              <w:rPr>
                <w:rFonts w:ascii="Times New Roman" w:hAnsi="Times New Roman"/>
                <w:sz w:val="20"/>
              </w:rPr>
              <w:t>1,40–3,75</w:t>
            </w:r>
          </w:p>
        </w:tc>
        <w:tc>
          <w:tcPr>
            <w:tcW w:type="dxa" w:w="2351"/>
            <w:tcW w:w="1984" w:type="dxa"/>
          </w:tcPr>
          <w:p>
            <w:r>
              <w:rPr>
                <w:rFonts w:ascii="Times New Roman" w:hAnsi="Times New Roman"/>
                <w:sz w:val="20"/>
              </w:rPr>
              <w:t>TĂNG 129%</w:t>
            </w:r>
          </w:p>
        </w:tc>
      </w:tr>
      <w:tr>
        <w:tc>
          <w:tcPr>
            <w:tcW w:type="dxa" w:w="2351"/>
            <w:tcW w:w="2268" w:type="dxa"/>
          </w:tcPr>
          <w:p>
            <w:r>
              <w:rPr>
                <w:rFonts w:ascii="Times New Roman" w:hAnsi="Times New Roman"/>
                <w:sz w:val="20"/>
              </w:rPr>
              <w:t>Tiếp xúc F0 (vs không)</w:t>
            </w:r>
          </w:p>
        </w:tc>
        <w:tc>
          <w:tcPr>
            <w:tcW w:type="dxa" w:w="2351"/>
            <w:tcW w:w="850" w:type="dxa"/>
          </w:tcPr>
          <w:p>
            <w:r>
              <w:rPr>
                <w:rFonts w:ascii="Times New Roman" w:hAnsi="Times New Roman"/>
                <w:sz w:val="20"/>
              </w:rPr>
              <w:t>2,04</w:t>
            </w:r>
          </w:p>
        </w:tc>
        <w:tc>
          <w:tcPr>
            <w:tcW w:type="dxa" w:w="2351"/>
            <w:tcW w:w="1417" w:type="dxa"/>
          </w:tcPr>
          <w:p>
            <w:r>
              <w:rPr>
                <w:rFonts w:ascii="Times New Roman" w:hAnsi="Times New Roman"/>
                <w:sz w:val="20"/>
              </w:rPr>
              <w:t>1,43–2,91</w:t>
            </w:r>
          </w:p>
        </w:tc>
        <w:tc>
          <w:tcPr>
            <w:tcW w:type="dxa" w:w="2351"/>
            <w:tcW w:w="1984" w:type="dxa"/>
          </w:tcPr>
          <w:p>
            <w:r>
              <w:rPr>
                <w:rFonts w:ascii="Times New Roman" w:hAnsi="Times New Roman"/>
                <w:sz w:val="20"/>
              </w:rPr>
              <w:t>TĂNG 104%</w:t>
            </w:r>
          </w:p>
        </w:tc>
      </w:tr>
      <w:tr>
        <w:tc>
          <w:tcPr>
            <w:tcW w:type="dxa" w:w="2351"/>
            <w:tcW w:w="2268" w:type="dxa"/>
          </w:tcPr>
          <w:p>
            <w:r>
              <w:rPr>
                <w:rFonts w:ascii="Times New Roman" w:hAnsi="Times New Roman"/>
                <w:sz w:val="20"/>
              </w:rPr>
              <w:t>Vắc-xin liều 1 (vs chưa)</w:t>
            </w:r>
          </w:p>
        </w:tc>
        <w:tc>
          <w:tcPr>
            <w:tcW w:type="dxa" w:w="2351"/>
            <w:tcW w:w="850" w:type="dxa"/>
          </w:tcPr>
          <w:p>
            <w:r>
              <w:rPr>
                <w:rFonts w:ascii="Times New Roman" w:hAnsi="Times New Roman"/>
                <w:sz w:val="20"/>
              </w:rPr>
              <w:t>0,97</w:t>
            </w:r>
          </w:p>
        </w:tc>
        <w:tc>
          <w:tcPr>
            <w:tcW w:type="dxa" w:w="2351"/>
            <w:tcW w:w="1417" w:type="dxa"/>
          </w:tcPr>
          <w:p>
            <w:r>
              <w:rPr>
                <w:rFonts w:ascii="Times New Roman" w:hAnsi="Times New Roman"/>
                <w:sz w:val="20"/>
              </w:rPr>
              <w:t>0,95–0,98</w:t>
            </w:r>
          </w:p>
        </w:tc>
        <w:tc>
          <w:tcPr>
            <w:tcW w:type="dxa" w:w="2351"/>
            <w:tcW w:w="1984" w:type="dxa"/>
          </w:tcPr>
          <w:p>
            <w:r>
              <w:rPr>
                <w:rFonts w:ascii="Times New Roman" w:hAnsi="Times New Roman"/>
                <w:sz w:val="20"/>
              </w:rPr>
              <w:t>BẢO VỆ 3%</w:t>
            </w:r>
          </w:p>
        </w:tc>
      </w:tr>
      <w:tr>
        <w:tc>
          <w:tcPr>
            <w:tcW w:type="dxa" w:w="2351"/>
            <w:tcW w:w="2268" w:type="dxa"/>
          </w:tcPr>
          <w:p>
            <w:r>
              <w:rPr>
                <w:rFonts w:ascii="Times New Roman" w:hAnsi="Times New Roman"/>
                <w:sz w:val="20"/>
              </w:rPr>
              <w:t>Vắc-xin liều 2 (vs chưa)</w:t>
            </w:r>
          </w:p>
        </w:tc>
        <w:tc>
          <w:tcPr>
            <w:tcW w:type="dxa" w:w="2351"/>
            <w:tcW w:w="850" w:type="dxa"/>
          </w:tcPr>
          <w:p>
            <w:r>
              <w:rPr>
                <w:rFonts w:ascii="Times New Roman" w:hAnsi="Times New Roman"/>
                <w:sz w:val="20"/>
              </w:rPr>
              <w:t>0,95</w:t>
            </w:r>
          </w:p>
        </w:tc>
        <w:tc>
          <w:tcPr>
            <w:tcW w:type="dxa" w:w="2351"/>
            <w:tcW w:w="1417" w:type="dxa"/>
          </w:tcPr>
          <w:p>
            <w:r>
              <w:rPr>
                <w:rFonts w:ascii="Times New Roman" w:hAnsi="Times New Roman"/>
                <w:sz w:val="20"/>
              </w:rPr>
              <w:t>0,92–0,98</w:t>
            </w:r>
          </w:p>
        </w:tc>
        <w:tc>
          <w:tcPr>
            <w:tcW w:type="dxa" w:w="2351"/>
            <w:tcW w:w="1984" w:type="dxa"/>
          </w:tcPr>
          <w:p>
            <w:r>
              <w:rPr>
                <w:rFonts w:ascii="Times New Roman" w:hAnsi="Times New Roman"/>
                <w:sz w:val="20"/>
              </w:rPr>
              <w:t>BẢO VỆ 5%</w:t>
            </w:r>
          </w:p>
        </w:tc>
      </w:tr>
      <w:tr>
        <w:tc>
          <w:tcPr>
            <w:tcW w:type="dxa" w:w="2351"/>
            <w:tcW w:w="2268" w:type="dxa"/>
          </w:tcPr>
          <w:p>
            <w:r>
              <w:rPr>
                <w:rFonts w:ascii="Times New Roman" w:hAnsi="Times New Roman"/>
                <w:sz w:val="20"/>
              </w:rPr>
              <w:t>Sức khỏe kém (vs ổn định)</w:t>
            </w:r>
          </w:p>
        </w:tc>
        <w:tc>
          <w:tcPr>
            <w:tcW w:type="dxa" w:w="2351"/>
            <w:tcW w:w="850" w:type="dxa"/>
          </w:tcPr>
          <w:p>
            <w:r>
              <w:rPr>
                <w:rFonts w:ascii="Times New Roman" w:hAnsi="Times New Roman"/>
                <w:sz w:val="20"/>
              </w:rPr>
              <w:t>1,71</w:t>
            </w:r>
          </w:p>
        </w:tc>
        <w:tc>
          <w:tcPr>
            <w:tcW w:type="dxa" w:w="2351"/>
            <w:tcW w:w="1417" w:type="dxa"/>
          </w:tcPr>
          <w:p>
            <w:r>
              <w:rPr>
                <w:rFonts w:ascii="Times New Roman" w:hAnsi="Times New Roman"/>
                <w:sz w:val="20"/>
              </w:rPr>
              <w:t>1,34–2,18</w:t>
            </w:r>
          </w:p>
        </w:tc>
        <w:tc>
          <w:tcPr>
            <w:tcW w:type="dxa" w:w="2351"/>
            <w:tcW w:w="1984" w:type="dxa"/>
          </w:tcPr>
          <w:p>
            <w:r>
              <w:rPr>
                <w:rFonts w:ascii="Times New Roman" w:hAnsi="Times New Roman"/>
                <w:sz w:val="20"/>
              </w:rPr>
              <w:t>TĂNG 71%</w:t>
            </w:r>
          </w:p>
        </w:tc>
      </w:tr>
      <w:tr>
        <w:tc>
          <w:tcPr>
            <w:tcW w:type="dxa" w:w="2351"/>
            <w:tcW w:w="2268" w:type="dxa"/>
          </w:tcPr>
          <w:p>
            <w:r>
              <w:rPr>
                <w:rFonts w:ascii="Times New Roman" w:hAnsi="Times New Roman"/>
                <w:sz w:val="20"/>
              </w:rPr>
              <w:t>Học tập kém (vs ổn định)</w:t>
            </w:r>
          </w:p>
        </w:tc>
        <w:tc>
          <w:tcPr>
            <w:tcW w:type="dxa" w:w="2351"/>
            <w:tcW w:w="850" w:type="dxa"/>
          </w:tcPr>
          <w:p>
            <w:r>
              <w:rPr>
                <w:rFonts w:ascii="Times New Roman" w:hAnsi="Times New Roman"/>
                <w:sz w:val="20"/>
              </w:rPr>
              <w:t>1,44</w:t>
            </w:r>
          </w:p>
        </w:tc>
        <w:tc>
          <w:tcPr>
            <w:tcW w:type="dxa" w:w="2351"/>
            <w:tcW w:w="1417" w:type="dxa"/>
          </w:tcPr>
          <w:p>
            <w:r>
              <w:rPr>
                <w:rFonts w:ascii="Times New Roman" w:hAnsi="Times New Roman"/>
                <w:sz w:val="20"/>
              </w:rPr>
              <w:t>1,12–1,87</w:t>
            </w:r>
          </w:p>
        </w:tc>
        <w:tc>
          <w:tcPr>
            <w:tcW w:type="dxa" w:w="2351"/>
            <w:tcW w:w="1984" w:type="dxa"/>
          </w:tcPr>
          <w:p>
            <w:r>
              <w:rPr>
                <w:rFonts w:ascii="Times New Roman" w:hAnsi="Times New Roman"/>
                <w:sz w:val="20"/>
              </w:rPr>
              <w:t>TĂNG 44%</w:t>
            </w:r>
          </w:p>
        </w:tc>
      </w:tr>
      <w:tr>
        <w:tc>
          <w:tcPr>
            <w:tcW w:type="dxa" w:w="2351"/>
            <w:tcW w:w="2268" w:type="dxa"/>
          </w:tcPr>
          <w:p>
            <w:r>
              <w:rPr>
                <w:rFonts w:ascii="Times New Roman" w:hAnsi="Times New Roman"/>
                <w:sz w:val="20"/>
              </w:rPr>
              <w:t>Quan hệ XH kém (vs ổn định)</w:t>
            </w:r>
          </w:p>
        </w:tc>
        <w:tc>
          <w:tcPr>
            <w:tcW w:type="dxa" w:w="2351"/>
            <w:tcW w:w="850" w:type="dxa"/>
          </w:tcPr>
          <w:p>
            <w:r>
              <w:rPr>
                <w:rFonts w:ascii="Times New Roman" w:hAnsi="Times New Roman"/>
                <w:sz w:val="20"/>
              </w:rPr>
              <w:t>1,54</w:t>
            </w:r>
          </w:p>
        </w:tc>
        <w:tc>
          <w:tcPr>
            <w:tcW w:type="dxa" w:w="2351"/>
            <w:tcW w:w="1417" w:type="dxa"/>
          </w:tcPr>
          <w:p>
            <w:r>
              <w:rPr>
                <w:rFonts w:ascii="Times New Roman" w:hAnsi="Times New Roman"/>
                <w:sz w:val="20"/>
              </w:rPr>
              <w:t>1,16–2,04</w:t>
            </w:r>
          </w:p>
        </w:tc>
        <w:tc>
          <w:tcPr>
            <w:tcW w:type="dxa" w:w="2351"/>
            <w:tcW w:w="1984" w:type="dxa"/>
          </w:tcPr>
          <w:p>
            <w:r>
              <w:rPr>
                <w:rFonts w:ascii="Times New Roman" w:hAnsi="Times New Roman"/>
                <w:sz w:val="20"/>
              </w:rPr>
              <w:t>TĂNG 54%</w:t>
            </w:r>
          </w:p>
        </w:tc>
      </w:tr>
    </w:tbl>
    <w:p>
      <w:r>
        <w:rPr>
          <w:rFonts w:ascii="Times New Roman" w:hAnsi="Times New Roman"/>
          <w:b w:val="0"/>
          <w:i/>
          <w:sz w:val="18"/>
        </w:rPr>
        <w:t>COVID nhiễm (PR=2,29) và tiếp xúc F0 (PR=2,04) là yếu tố mạnh nhất. Vắc-xin có vai trò bảo vệ (PR=0,95–0,97). Ký túc xá + ở một mình tăng nguy cơ — cô đơn là yếu tố nền? Phù hợp Moon 2025 QT36 (cô đơn hạng 1 ML).</w:t>
      </w:r>
    </w:p>
    <w:p>
      <w:r>
        <w:rPr>
          <w:rFonts w:ascii="Times New Roman" w:hAnsi="Times New Roman"/>
          <w:i/>
          <w:color w:val="808080"/>
          <w:sz w:val="18"/>
        </w:rPr>
        <w:t>--- Trang 4–5, Medicine, Vol. 102(16), 2023 ---</w:t>
      </w:r>
    </w:p>
    <w:p>
      <w:pPr>
        <w:pStyle w:val="Heading2"/>
      </w:pPr>
      <w:r>
        <w:rPr>
          <w:rFonts w:ascii="Times New Roman" w:hAnsi="Times New Roman"/>
          <w:color w:val="000000"/>
        </w:rPr>
        <w:t>4. THẢO LUẬN</w:t>
      </w:r>
    </w:p>
    <w:p>
      <w:r>
        <w:rPr>
          <w:rFonts w:ascii="Times New Roman" w:hAnsi="Times New Roman"/>
          <w:b w:val="0"/>
          <w:i w:val="0"/>
          <w:sz w:val="24"/>
        </w:rPr>
        <w:t>Tại thời điểm NC, Việt Nam đang giữa đợt bùng phát lần 4, trung bình 12.242 ca mới/ngày (tổng 435.265 ca; 10.749 tử vong), 62/63 tỉnh thành ghi nhận ca COVID-19.</w:t>
      </w:r>
    </w:p>
    <w:p>
      <w:r>
        <w:rPr>
          <w:rFonts w:ascii="Times New Roman" w:hAnsi="Times New Roman"/>
          <w:b w:val="0"/>
          <w:i w:val="0"/>
          <w:sz w:val="24"/>
        </w:rPr>
        <w:t>Lo âu 16,2% — thấp hơn các nước khác (India, TQ Quảng Đông, Thổ Nhĩ Kỳ, Saudi Arabia). Tương tự NC khác tại VN cho thấy người VN có mức lo âu thấp hơn (so TQ, Iran) nhờ sự chỉ đạo của Chính phủ VN và hành động y tế cộng đồng chủ động, hiệu quả.</w:t>
      </w:r>
    </w:p>
    <w:p>
      <w:r>
        <w:rPr>
          <w:rFonts w:ascii="Times New Roman" w:hAnsi="Times New Roman"/>
          <w:b/>
          <w:i w:val="0"/>
          <w:sz w:val="24"/>
        </w:rPr>
        <w:t>Giới tính:</w:t>
      </w:r>
    </w:p>
    <w:p>
      <w:r>
        <w:rPr>
          <w:rFonts w:ascii="Times New Roman" w:hAnsi="Times New Roman"/>
          <w:b w:val="0"/>
          <w:i w:val="0"/>
          <w:sz w:val="24"/>
        </w:rPr>
        <w:t>Nữ có mức lo âu cao hơn nam (PR=0,66 cho nam). Phù hợp NC trước. Nữ có mức neuroticism/bất ổn cảm xúc cao hơn nam. Phù hợp Islam 2025 (QT31: nữ AOR=1,51 từ 59 nước), Ireland 2024 (QT32: nữ tăng nhanh hơn).</w:t>
      </w:r>
    </w:p>
    <w:p>
      <w:r>
        <w:rPr>
          <w:rFonts w:ascii="Times New Roman" w:hAnsi="Times New Roman"/>
          <w:b/>
          <w:i w:val="0"/>
          <w:sz w:val="24"/>
        </w:rPr>
        <w:t>Cư trú:</w:t>
      </w:r>
    </w:p>
    <w:p>
      <w:r>
        <w:rPr>
          <w:rFonts w:ascii="Times New Roman" w:hAnsi="Times New Roman"/>
          <w:b w:val="0"/>
          <w:i w:val="0"/>
          <w:sz w:val="24"/>
        </w:rPr>
        <w:t>Ký túc xá (PR=1,71) và ở một mình (PR=1,36) tăng nguy cơ lo âu so với sống cùng gia đình. Gợi ý: CÔ ĐƠN và THIẾU HỖ TRỢ GIA ĐÌNH là yếu tố nền. Phù hợp Moon 2025 (QT36: cô đơn hạng 1 ML, F=16.646). Phù hợp Ireland 2024 (QT32: OGA bảo vệ).</w:t>
      </w:r>
    </w:p>
    <w:p>
      <w:r>
        <w:rPr>
          <w:rFonts w:ascii="Times New Roman" w:hAnsi="Times New Roman"/>
          <w:b/>
          <w:i w:val="0"/>
          <w:sz w:val="24"/>
        </w:rPr>
        <w:t>COVID nhiễm và vắc-xin:</w:t>
      </w:r>
    </w:p>
    <w:p>
      <w:r>
        <w:rPr>
          <w:rFonts w:ascii="Times New Roman" w:hAnsi="Times New Roman"/>
          <w:b w:val="0"/>
          <w:i w:val="0"/>
          <w:sz w:val="24"/>
        </w:rPr>
        <w:t>COVID nhiễm (PR=2,29) và tiếp xúc F0 (PR=2,04) là yếu tố mạnh nhất. Vắc-xin có vai trò bảo vệ cả sức khỏe thể chất và tâm thần (PR=0,95–0,97). Phù hợp với Chen 2025 (meta COVID: COVID distress logOR=1,42).</w:t>
      </w:r>
    </w:p>
    <w:p>
      <w:r>
        <w:rPr>
          <w:rFonts w:ascii="Times New Roman" w:hAnsi="Times New Roman"/>
          <w:b/>
          <w:i w:val="0"/>
          <w:sz w:val="24"/>
        </w:rPr>
        <w:t>Học tập và quan hệ XH:</w:t>
      </w:r>
    </w:p>
    <w:p>
      <w:r>
        <w:rPr>
          <w:rFonts w:ascii="Times New Roman" w:hAnsi="Times New Roman"/>
          <w:b w:val="0"/>
          <w:i w:val="0"/>
          <w:sz w:val="24"/>
        </w:rPr>
        <w:t>SV tự đánh giá học tập và quan hệ XH "xấu hơn" có lo âu cao hơn ~1,2–1,5 lần. NC trước cũng cho thấy chất lượng quan hệ XH ảnh hưởng SKTT SV. Cam et al. (2021): nữ giới và quan hệ gia đình kém là yếu tố nguy cơ cho PTSD, lo âu, trầm cảm, stress. Phù hợp Wen 2020 (QT08: hỗ trợ trường OR=0,562 bảo vệ), Vĩnh Lộc 2024 (VN20: cha mẹ ly hôn tăng nguy cơ).</w:t>
      </w:r>
    </w:p>
    <w:p>
      <w:r>
        <w:rPr>
          <w:rFonts w:ascii="Times New Roman" w:hAnsi="Times New Roman"/>
          <w:b/>
          <w:i w:val="0"/>
          <w:sz w:val="24"/>
        </w:rPr>
        <w:t>Hạn chế:</w:t>
      </w:r>
    </w:p>
    <w:p>
      <w:r>
        <w:rPr>
          <w:rFonts w:ascii="Times New Roman" w:hAnsi="Times New Roman"/>
          <w:b w:val="0"/>
          <w:i w:val="0"/>
          <w:sz w:val="24"/>
        </w:rPr>
        <w:t>(1) Thiết kế cắt ngang — không suy luận nhân quả. (2) Lấy mẫu tự chọn trực tuyến — thiên lệch: chỉ SV có internet và sẵn lòng tham gia. (3) Chỉ SV (≥18 tuổi) — không bao gồm HS THCS/THPT (nhóm tuổi quan trọng theo đề tài). (4) Bối cảnh COVID đặc biệt — kết quả có thể không khái quát cho giai đoạn bình thường.</w:t>
      </w:r>
    </w:p>
    <w:p>
      <w:pPr>
        <w:pStyle w:val="Heading2"/>
      </w:pPr>
      <w:r>
        <w:rPr>
          <w:rFonts w:ascii="Times New Roman" w:hAnsi="Times New Roman"/>
          <w:color w:val="000000"/>
        </w:rPr>
        <w:t>5. KẾT LUẬN</w:t>
      </w:r>
    </w:p>
    <w:p>
      <w:r>
        <w:rPr>
          <w:rFonts w:ascii="Times New Roman" w:hAnsi="Times New Roman"/>
          <w:b w:val="0"/>
          <w:i w:val="0"/>
          <w:sz w:val="24"/>
        </w:rPr>
        <w:t>Dữ liệu 5.730 SV VN trong làn sóng 4 COVID-19, cho thấy lo âu 16,2% (GAD-7 ≥10), với COVID nhiễm (PR=2,29), cư trú ký túc xá (PR=1,71), sức khỏe kém (PR=1,71), quan hệ XH kém (PR=1,54), và học tập kém (PR=1,44) là các yếu tố liên quan, gợi ý rằng can thiệp tâm lý cần nhắm vào: (1) hỗ trợ SV cư trú xa gia đình, (2) cải thiện mối quan hệ xã hội, (3) giảm tác động tâm lý COVID/khủng hoảng sức khỏe.</w:t>
      </w:r>
    </w:p>
    <w:p>
      <w:pPr>
        <w:pStyle w:val="Heading2"/>
      </w:pPr>
      <w:r>
        <w:rPr>
          <w:rFonts w:ascii="Times New Roman" w:hAnsi="Times New Roman"/>
          <w:color w:val="000000"/>
        </w:rPr>
        <w:t>TÀI LIỆU THAM KHẢO</w:t>
      </w:r>
    </w:p>
    <w:p>
      <w:r>
        <w:rPr>
          <w:rFonts w:ascii="Times New Roman" w:hAnsi="Times New Roman"/>
          <w:b w:val="0"/>
          <w:i w:val="0"/>
          <w:sz w:val="20"/>
        </w:rPr>
        <w:t>Nguyen, L.X., Dao, L.T.D., et al. (2023). Anxiety and associated factors among Vietnamese students during COVID-19 pandemic. Medicine, 102(16), e33559.</w:t>
      </w:r>
    </w:p>
    <w:p>
      <w:r>
        <w:rPr>
          <w:rFonts w:ascii="Times New Roman" w:hAnsi="Times New Roman"/>
          <w:b w:val="0"/>
          <w:i w:val="0"/>
          <w:sz w:val="20"/>
        </w:rPr>
        <w:t>Spitzer, R.L. et al. (2006). A brief measure for assessing GAD: the GAD-7. Arch Intern Med, 166(10), 1092–1097.</w:t>
      </w:r>
    </w:p>
    <w:p>
      <w:r>
        <w:rPr>
          <w:rFonts w:ascii="Times New Roman" w:hAnsi="Times New Roman"/>
          <w:b w:val="0"/>
          <w:i w:val="0"/>
          <w:sz w:val="20"/>
        </w:rPr>
        <w:t>Jiang, L. et al. (2021). Anxiety among students from 4 Asia-Pacific countries.</w:t>
      </w:r>
    </w:p>
    <w:p>
      <w:r>
        <w:rPr>
          <w:rFonts w:ascii="Times New Roman" w:hAnsi="Times New Roman"/>
          <w:b w:val="0"/>
          <w:i w:val="0"/>
          <w:sz w:val="20"/>
        </w:rPr>
        <w:t>Cam, N.N. et al. (2021). Risk factors for PTSD, anxiety, depression among Vietnamese during COVID-19.</w:t>
      </w:r>
    </w:p>
    <w:p>
      <w:r>
        <w:rPr>
          <w:rFonts w:ascii="Times New Roman" w:hAnsi="Times New Roman"/>
          <w:b w:val="0"/>
          <w:i w:val="0"/>
          <w:sz w:val="20"/>
        </w:rPr>
        <w:t>(Xem đầy đủ 40 TLTK trong bài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Generalized Anxiety Disorder 7-item Scale — Thang Rối loạn Lo âu Tổng quát 7 mục</w:t>
            </w:r>
          </w:p>
        </w:tc>
      </w:tr>
      <w:tr>
        <w:tc>
          <w:tcPr>
            <w:tcW w:type="dxa" w:w="4702"/>
            <w:tcW w:w="1701" w:type="dxa"/>
          </w:tcPr>
          <w:p>
            <w:r>
              <w:rPr>
                <w:rFonts w:ascii="Times New Roman" w:hAnsi="Times New Roman"/>
                <w:sz w:val="20"/>
              </w:rPr>
              <w:t>PR</w:t>
            </w:r>
          </w:p>
        </w:tc>
        <w:tc>
          <w:tcPr>
            <w:tcW w:type="dxa" w:w="4702"/>
            <w:tcW w:w="7371" w:type="dxa"/>
          </w:tcPr>
          <w:p>
            <w:r>
              <w:rPr>
                <w:rFonts w:ascii="Times New Roman" w:hAnsi="Times New Roman"/>
                <w:sz w:val="20"/>
              </w:rPr>
              <w:t>Prevalence Ratio — Tỷ số Tỷ lệ</w:t>
            </w:r>
          </w:p>
        </w:tc>
      </w:tr>
      <w:tr>
        <w:tc>
          <w:tcPr>
            <w:tcW w:type="dxa" w:w="4702"/>
            <w:tcW w:w="1701" w:type="dxa"/>
          </w:tcPr>
          <w:p>
            <w:r>
              <w:rPr>
                <w:rFonts w:ascii="Times New Roman" w:hAnsi="Times New Roman"/>
                <w:sz w:val="20"/>
              </w:rPr>
              <w:t>KTC</w:t>
            </w:r>
          </w:p>
        </w:tc>
        <w:tc>
          <w:tcPr>
            <w:tcW w:type="dxa" w:w="4702"/>
            <w:tcW w:w="7371" w:type="dxa"/>
          </w:tcPr>
          <w:p>
            <w:r>
              <w:rPr>
                <w:rFonts w:ascii="Times New Roman" w:hAnsi="Times New Roman"/>
                <w:sz w:val="20"/>
              </w:rPr>
              <w:t>Khoảng tin cậy (Confidence Interval)</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w:t>
            </w:r>
          </w:p>
        </w:tc>
      </w:tr>
      <w:tr>
        <w:tc>
          <w:tcPr>
            <w:tcW w:type="dxa" w:w="4702"/>
            <w:tcW w:w="1701" w:type="dxa"/>
          </w:tcPr>
          <w:p>
            <w:r>
              <w:rPr>
                <w:rFonts w:ascii="Times New Roman" w:hAnsi="Times New Roman"/>
                <w:sz w:val="20"/>
              </w:rPr>
              <w:t>F0</w:t>
            </w:r>
          </w:p>
        </w:tc>
        <w:tc>
          <w:tcPr>
            <w:tcW w:type="dxa" w:w="4702"/>
            <w:tcW w:w="7371" w:type="dxa"/>
          </w:tcPr>
          <w:p>
            <w:r>
              <w:rPr>
                <w:rFonts w:ascii="Times New Roman" w:hAnsi="Times New Roman"/>
                <w:sz w:val="20"/>
              </w:rPr>
              <w:t>Người nhiễm COVID-19</w:t>
            </w:r>
          </w:p>
        </w:tc>
      </w:tr>
      <w:tr>
        <w:tc>
          <w:tcPr>
            <w:tcW w:type="dxa" w:w="4702"/>
            <w:tcW w:w="1701" w:type="dxa"/>
          </w:tcPr>
          <w:p>
            <w:r>
              <w:rPr>
                <w:rFonts w:ascii="Times New Roman" w:hAnsi="Times New Roman"/>
                <w:sz w:val="20"/>
              </w:rPr>
              <w:t>F1</w:t>
            </w:r>
          </w:p>
        </w:tc>
        <w:tc>
          <w:tcPr>
            <w:tcW w:type="dxa" w:w="4702"/>
            <w:tcW w:w="7371" w:type="dxa"/>
          </w:tcPr>
          <w:p>
            <w:r>
              <w:rPr>
                <w:rFonts w:ascii="Times New Roman" w:hAnsi="Times New Roman"/>
                <w:sz w:val="20"/>
              </w:rPr>
              <w:t>Người tiếp xúc trực tiếp với F0</w:t>
            </w:r>
          </w:p>
        </w:tc>
      </w:tr>
      <w:tr>
        <w:tc>
          <w:tcPr>
            <w:tcW w:type="dxa" w:w="4702"/>
            <w:tcW w:w="1701" w:type="dxa"/>
          </w:tcPr>
          <w:p>
            <w:r>
              <w:rPr>
                <w:rFonts w:ascii="Times New Roman" w:hAnsi="Times New Roman"/>
                <w:sz w:val="20"/>
              </w:rPr>
              <w:t>SV</w:t>
            </w:r>
          </w:p>
        </w:tc>
        <w:tc>
          <w:tcPr>
            <w:tcW w:type="dxa" w:w="4702"/>
            <w:tcW w:w="7371" w:type="dxa"/>
          </w:tcPr>
          <w:p>
            <w:r>
              <w:rPr>
                <w:rFonts w:ascii="Times New Roman" w:hAnsi="Times New Roman"/>
                <w:sz w:val="20"/>
              </w:rPr>
              <w:t>Sinh viên</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VASS</w:t>
            </w:r>
          </w:p>
        </w:tc>
        <w:tc>
          <w:tcPr>
            <w:tcW w:type="dxa" w:w="4702"/>
            <w:tcW w:w="7371" w:type="dxa"/>
          </w:tcPr>
          <w:p>
            <w:r>
              <w:rPr>
                <w:rFonts w:ascii="Times New Roman" w:hAnsi="Times New Roman"/>
                <w:sz w:val="20"/>
              </w:rPr>
              <w:t>Viện Hàn lâm Khoa học Xã hội Việt Nam</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Medicine Q1 (LWW) — tạp chí quốc tế có PubMed. Open Access.</w:t>
      </w:r>
    </w:p>
    <w:p>
      <w:r>
        <w:rPr>
          <w:rFonts w:ascii="Times New Roman" w:hAnsi="Times New Roman"/>
          <w:b w:val="0"/>
          <w:color w:val="FF0000"/>
          <w:sz w:val="24"/>
        </w:rPr>
        <w:t>• Mẫu LỚN NHẤT dùng GAD-7 tại VN: n = 5.730 (so: Hoa 2024 VN01 n = 3.910, V-NAMHS VN02 n = 5.996 nhưng dùng DISC-5).</w:t>
      </w:r>
    </w:p>
    <w:p>
      <w:r>
        <w:rPr>
          <w:rFonts w:ascii="Times New Roman" w:hAnsi="Times New Roman"/>
          <w:b w:val="0"/>
          <w:color w:val="FF0000"/>
          <w:sz w:val="24"/>
        </w:rPr>
        <w:t>• GAD-7 α = 0,92 — độ tin cậy cực cao. Ngưỡng ≥10: sensitivity + specificity &gt; 80%.</w:t>
      </w:r>
    </w:p>
    <w:p>
      <w:r>
        <w:rPr>
          <w:rFonts w:ascii="Times New Roman" w:hAnsi="Times New Roman"/>
          <w:b w:val="0"/>
          <w:color w:val="FF0000"/>
          <w:sz w:val="24"/>
        </w:rPr>
        <w:t>• Robust Poisson regression (PR) — phù hợp hơn logistic (OR) cho dữ liệu tỷ lệ &gt; 10%. Ít NC VN dùng.</w:t>
      </w:r>
    </w:p>
    <w:p>
      <w:r>
        <w:rPr>
          <w:rFonts w:ascii="Times New Roman" w:hAnsi="Times New Roman"/>
          <w:b w:val="0"/>
          <w:color w:val="FF0000"/>
          <w:sz w:val="24"/>
        </w:rPr>
        <w:t>• 16 tác giả từ 9 cơ quan VN + Úc — hợp tác đa ngành.</w:t>
      </w:r>
    </w:p>
    <w:p>
      <w:r>
        <w:rPr>
          <w:rFonts w:ascii="Times New Roman" w:hAnsi="Times New Roman"/>
          <w:b w:val="0"/>
          <w:color w:val="FF0000"/>
          <w:sz w:val="24"/>
        </w:rPr>
        <w:t>• Bối cảnh COVID làn sóng 4 — giai đoạn nặng nhất tại VN (12.242 ca mới/ngày).</w:t>
      </w:r>
    </w:p>
    <w:p>
      <w:r>
        <w:rPr>
          <w:rFonts w:ascii="Times New Roman" w:hAnsi="Times New Roman"/>
          <w:b w:val="0"/>
          <w:color w:val="FF0000"/>
          <w:sz w:val="24"/>
        </w:rPr>
        <w:t>• Phát hiện ký túc xá PR=1,71 — gợi ý CÔ ĐƠN là yếu tố nền. Phù hợp Moon 2025 QT36 (cô đơn hạng 1).</w:t>
      </w:r>
    </w:p>
    <w:p>
      <w:r>
        <w:rPr>
          <w:rFonts w:ascii="Times New Roman" w:hAnsi="Times New Roman"/>
          <w:b/>
          <w:color w:val="FF0000"/>
          <w:sz w:val="24"/>
        </w:rPr>
        <w:t>Hạn chế chi tiết:</w:t>
      </w:r>
    </w:p>
    <w:p>
      <w:r>
        <w:rPr>
          <w:rFonts w:ascii="Times New Roman" w:hAnsi="Times New Roman"/>
          <w:b w:val="0"/>
          <w:color w:val="FF0000"/>
          <w:sz w:val="24"/>
        </w:rPr>
        <w:t>• Chỉ SINH VIÊN ≥18 tuổi — KHÔNG bao gồm HS THCS/THPT (10–17 tuổi). Đề tài tập trung cấp 2+3 nên bài này chỉ là đối chiếu, không trực tiếp.</w:t>
      </w:r>
    </w:p>
    <w:p>
      <w:r>
        <w:rPr>
          <w:rFonts w:ascii="Times New Roman" w:hAnsi="Times New Roman"/>
          <w:b w:val="0"/>
          <w:color w:val="FF0000"/>
          <w:sz w:val="24"/>
        </w:rPr>
        <w:t>• Lấy mẫu TỰ CHỌN trực tuyến — thiên lệch nghiêm trọng: chỉ SV có internet, sẻ dùng MXH, và sẵn lòng tham gia. Loại bỏ SV không có internet/thiết bị.</w:t>
      </w:r>
    </w:p>
    <w:p>
      <w:r>
        <w:rPr>
          <w:rFonts w:ascii="Times New Roman" w:hAnsi="Times New Roman"/>
          <w:b w:val="0"/>
          <w:color w:val="FF0000"/>
          <w:sz w:val="24"/>
        </w:rPr>
        <w:t>• Cắt ngang — không nhân quả. So: VN21 (Trần Thảo Vi 2024) dùng NC dọc 3 năm.</w:t>
      </w:r>
    </w:p>
    <w:p>
      <w:r>
        <w:rPr>
          <w:rFonts w:ascii="Times New Roman" w:hAnsi="Times New Roman"/>
          <w:b w:val="0"/>
          <w:color w:val="FF0000"/>
          <w:sz w:val="24"/>
        </w:rPr>
        <w:t>• Bối cảnh COVID đặc biệt (làn sóng 4, giãn cách xã hội nghiêm ngặt) — kết quả có thể không khái quát. Hoàng Trung Học 2025 (VN14): lo âu giảm từ 41,5% xuống 25,4% sau COVID.</w:t>
      </w:r>
    </w:p>
    <w:p>
      <w:r>
        <w:rPr>
          <w:rFonts w:ascii="Times New Roman" w:hAnsi="Times New Roman"/>
          <w:b w:val="0"/>
          <w:color w:val="FF0000"/>
          <w:sz w:val="24"/>
        </w:rPr>
        <w:t>• GAD-7 ≥10 — chỉ đo lo âu vừa–nặng. Bỏ sót lo âu nhẹ (5–9). Hoa 2024 (VN01) dùng ≥5: 40,6% vs 16,2% — chênh do ngưỡng.</w:t>
      </w:r>
    </w:p>
    <w:p>
      <w:r>
        <w:rPr>
          <w:rFonts w:ascii="Times New Roman" w:hAnsi="Times New Roman"/>
          <w:b w:val="0"/>
          <w:color w:val="FF0000"/>
          <w:sz w:val="24"/>
        </w:rPr>
        <w:t>• Không đo: áp lực học tập cụ thể (ESSA), screen time/MXH, giấc ngủ, bắt nạt, ACEs — yếu tố quan trọng theo y văn.</w:t>
      </w:r>
    </w:p>
    <w:p>
      <w:r>
        <w:rPr>
          <w:rFonts w:ascii="Times New Roman" w:hAnsi="Times New Roman"/>
          <w:b w:val="0"/>
          <w:color w:val="FF0000"/>
          <w:sz w:val="24"/>
        </w:rPr>
        <w:t>• Không phân tầng theo VÙNG MIỀN hoặc độ TUỔI chi tiết.</w:t>
      </w:r>
    </w:p>
    <w:p>
      <w:r>
        <w:rPr>
          <w:rFonts w:ascii="Times New Roman" w:hAnsi="Times New Roman"/>
          <w:b/>
          <w:color w:val="FF0000"/>
          <w:sz w:val="24"/>
        </w:rPr>
        <w:t>Khoảng trống NC / Gap:</w:t>
      </w:r>
    </w:p>
    <w:p>
      <w:r>
        <w:rPr>
          <w:rFonts w:ascii="Times New Roman" w:hAnsi="Times New Roman"/>
          <w:b w:val="0"/>
          <w:color w:val="FF0000"/>
          <w:sz w:val="24"/>
        </w:rPr>
        <w:t>• Cần NC tương tự cho HS THCS/THPT (10–17 tuổi) — nhóm tuổi trọng tâm của đề tài. Lo âu ở HS có thể khác SV (không sống xa gia đình nhưng chịu áp lực thi cử).</w:t>
      </w:r>
    </w:p>
    <w:p>
      <w:r>
        <w:rPr>
          <w:rFonts w:ascii="Times New Roman" w:hAnsi="Times New Roman"/>
          <w:b w:val="0"/>
          <w:color w:val="FF0000"/>
          <w:sz w:val="24"/>
        </w:rPr>
        <w:t>• So sánh GAD-7 ≥5 vs ≥10 trên cùng mẫu — xác định ngưỡng phù hợp cho VTN VN. Hoa 2024 (VN01) dùng ≥5: 40,6%; bài này dùng ≥10: 16,2%.</w:t>
      </w:r>
    </w:p>
    <w:p>
      <w:r>
        <w:rPr>
          <w:rFonts w:ascii="Times New Roman" w:hAnsi="Times New Roman"/>
          <w:b w:val="0"/>
          <w:color w:val="FF0000"/>
          <w:sz w:val="24"/>
        </w:rPr>
        <w:t>• NC hậu COVID: lo âu SV sau COVID có GIẢM không? Hoàng Trung Học (VN14): VTN giảm từ 41,5% xuống 25,4%.</w:t>
      </w:r>
    </w:p>
    <w:p>
      <w:r>
        <w:rPr>
          <w:rFonts w:ascii="Times New Roman" w:hAnsi="Times New Roman"/>
          <w:b w:val="0"/>
          <w:color w:val="FF0000"/>
          <w:sz w:val="24"/>
        </w:rPr>
        <w:t>• Ký túc xá = yếu tố nguy cơ — cần NC cô đơn + thiếu hỗ trợ XH như yếu tố trung gian. Moon 2025 (QT36): cô đơn hạng 1 ML. Ireland 2024 (QT32): OGA bảo vệ.</w:t>
      </w:r>
    </w:p>
    <w:p>
      <w:r>
        <w:rPr>
          <w:rFonts w:ascii="Times New Roman" w:hAnsi="Times New Roman"/>
          <w:b w:val="0"/>
          <w:color w:val="FF0000"/>
          <w:sz w:val="24"/>
        </w:rPr>
        <w:t>• Thêm biến: screen time (Norway QT21), giấc ngủ (Zhu QT05: AOR=13,71), áp lực HT (Wen QT08: OR=11,58) vào mô hình.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