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https://www.researchgate.net/publication/349382974</w:t>
      </w:r>
    </w:p>
    <w:p>
      <w:pPr>
        <w:pStyle w:val="Heading1"/>
      </w:pPr>
      <w:r>
        <w:rPr>
          <w:rFonts w:ascii="Times New Roman" w:hAnsi="Times New Roman"/>
          <w:color w:val="000000"/>
        </w:rPr>
        <w:t>Yếu tố trường học gây lo âu ở thanh thiếu niên Việt Nam tại các trường trung học cơ sở</w:t>
      </w:r>
    </w:p>
    <w:p>
      <w:r>
        <w:rPr>
          <w:rFonts w:ascii="Times New Roman" w:hAnsi="Times New Roman"/>
          <w:i/>
          <w:sz w:val="26"/>
        </w:rPr>
        <w:t>School Factors Causing Vietnamese Adolescents' Anxiety in Secondary Schools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School Factors Causing Vietnamese Adolescents' Anxiety in Secondary Schools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Dinh HVT, Do LHT, Phan MHT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Psychology and Education, 2021, 58(1): 883–894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NC gốc — yếu tố trường học → lo âu ở HS THCS VN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HS THCS Việt Nam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Lưu ý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Bài này được trích dẫn trong VN21 (Trần Thảo Vi 2024) — ref #33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NC GỐC tại VN về yếu tố TRƯỜNG HỌC gây lo âu ở HS THCS.</w:t>
      </w:r>
    </w:p>
    <w:p>
      <w:r>
        <w:rPr>
          <w:rFonts w:ascii="Times New Roman" w:hAnsi="Times New Roman"/>
          <w:b w:val="0"/>
          <w:i w:val="0"/>
          <w:sz w:val="24"/>
        </w:rPr>
        <w:t>• ĐIỂM SỐ + THI CỬ = nguồn lo âu CHÍNH. Nữ &gt; nam.</w:t>
      </w:r>
    </w:p>
    <w:p>
      <w:r>
        <w:rPr>
          <w:rFonts w:ascii="Times New Roman" w:hAnsi="Times New Roman"/>
          <w:b w:val="0"/>
          <w:i w:val="0"/>
          <w:sz w:val="24"/>
        </w:rPr>
        <w:t>• Lớp 6–8 lo âu CAO HƠN lớp 9 về yếu tố bạn bè/GV/trường.</w:t>
      </w:r>
    </w:p>
    <w:p>
      <w:r>
        <w:rPr>
          <w:rFonts w:ascii="Times New Roman" w:hAnsi="Times New Roman"/>
          <w:b w:val="0"/>
          <w:i w:val="0"/>
          <w:sz w:val="24"/>
        </w:rPr>
        <w:t>• Được trích dẫn bởi VN21 (Trần Thảo Vi) — đã xác nhận.</w:t>
      </w:r>
    </w:p>
    <w:p>
      <w:r>
        <w:rPr>
          <w:rFonts w:ascii="Times New Roman" w:hAnsi="Times New Roman"/>
          <w:b w:val="0"/>
          <w:i w:val="0"/>
          <w:sz w:val="24"/>
        </w:rPr>
        <w:t>• Phù hợp UNICEF VN22 (HS không thoải mái tìm GV), Norway QT21 (bất mãn trường giải thích chính).</w:t>
      </w:r>
    </w:p>
    <w:p>
      <w:r>
        <w:rPr>
          <w:rFonts w:ascii="Times New Roman" w:hAnsi="Times New Roman"/>
          <w:b/>
          <w:i w:val="0"/>
          <w:sz w:val="24"/>
        </w:rPr>
        <w:t>Hạn chế: TC Psychology &amp; Education — không PubMed/Scopus. Năm 2021.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Yếu tố trường học gây lo âu HS THCS VN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 lo âu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Giới tính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Khối lớp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Điểm số + thi cử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Nữ &gt; Nam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Giao tiếp với bạn bè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6–8 &gt; Lớp 9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Giao tiếp với GV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6–8 &gt; Lớp 9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Cơ sở vật chất trường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Lớp 6–8 &gt; Lớp 9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An toàn trường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Thấp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Điểm số + thi cử gây lo âu NHIỀU NHẤT. Nữ &gt; nam — phù hợp toàn cầu (Islam QT31: AOR=1,51). Lớp 6–8 &gt; lớp 9 về yếu tố XH (bạn bè, GV) — có thể do lớp 9 đã thích nghi.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So sánh với NC khác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NC</w:t>
            </w:r>
          </w:p>
        </w:tc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Phù hợp?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Dinh 2021 (bài này)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Điểm số + thi cử = chính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VN21 Trần Thảo Vi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Học thêm β=4,73 (ESSA)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 — áp lực HT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Wen QT08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Áp lực OR=11,58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Norway QT21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Bất mãn trường giải thích chính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UNICEF VN22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HS không thoải mái tìm GV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PHÙ HỢP</w:t>
            </w:r>
          </w:p>
        </w:tc>
      </w:tr>
    </w:tbl>
    <w:p>
      <w:r>
        <w:rPr>
          <w:rFonts w:ascii="Times New Roman" w:hAnsi="Times New Roman"/>
          <w:b/>
          <w:color w:val="FF0000"/>
          <w:sz w:val="26"/>
        </w:rPr>
        <w:t>QUAN ĐIỂM PHẢN BIỆN</w:t>
      </w:r>
    </w:p>
    <w:p>
      <w:r>
        <w:rPr>
          <w:rFonts w:ascii="Times New Roman" w:hAnsi="Times New Roman"/>
          <w:b w:val="0"/>
          <w:color w:val="FF0000"/>
          <w:sz w:val="24"/>
        </w:rPr>
        <w:t>NC gốc VN về yếu tố trường học → lo âu HS THCS. Điểm số + thi cử = chính. Nữ &gt; nam. Lớp 6–8 &gt; lớp 9 về XH. Được trích dẫn bởi VN21. Hạn chế: TC không PubMed, năm 2021. Gap: NC cập nhật 2024–2025 với ESSA + GAD-7 tại VN.</w:t>
      </w:r>
    </w:p>
    <w:p>
      <w:r>
        <w:rPr>
          <w:rFonts w:ascii="Times New Roman" w:hAnsi="Times New Roman"/>
          <w:b/>
          <w:i w:val="0"/>
          <w:sz w:val="24"/>
        </w:rPr>
        <w:t>Đánh giá: ⭐⭐⭐ Trung bình. NC gốc VN, được trích dẫn, nhưng TC không PubMed.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