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656" w:rsidRPr="007F3CEC" w:rsidRDefault="00395656" w:rsidP="00395656">
      <w:pPr>
        <w:spacing w:line="312" w:lineRule="auto"/>
        <w:ind w:left="1440"/>
        <w:jc w:val="both"/>
        <w:rPr>
          <w:b/>
          <w:color w:val="FF0000"/>
          <w:sz w:val="26"/>
          <w:szCs w:val="26"/>
          <w:lang w:val="fr-FR"/>
        </w:rPr>
      </w:pPr>
      <w:r w:rsidRPr="007F3CEC">
        <w:rPr>
          <w:b/>
          <w:color w:val="FF0000"/>
          <w:sz w:val="26"/>
          <w:szCs w:val="26"/>
          <w:lang w:val="fr-FR"/>
        </w:rPr>
        <w:t>2.2. Nghiên cứu về các yếu tố ảnh hưởng đến rối loạn lo âu</w:t>
      </w:r>
    </w:p>
    <w:p w:rsidR="00395656" w:rsidRPr="007F3CEC" w:rsidRDefault="00395656" w:rsidP="00395656">
      <w:pPr>
        <w:pStyle w:val="ListParagraph"/>
        <w:spacing w:line="312" w:lineRule="auto"/>
        <w:jc w:val="both"/>
        <w:rPr>
          <w:b/>
          <w:color w:val="FF0000"/>
          <w:sz w:val="26"/>
          <w:szCs w:val="26"/>
          <w:lang w:val="fr-FR"/>
        </w:rPr>
      </w:pPr>
    </w:p>
    <w:p w:rsidR="00395656" w:rsidRPr="007F3CEC" w:rsidRDefault="00395656" w:rsidP="00395656">
      <w:pPr>
        <w:spacing w:line="312" w:lineRule="auto"/>
        <w:ind w:firstLine="720"/>
        <w:jc w:val="both"/>
        <w:rPr>
          <w:color w:val="0070C0"/>
          <w:sz w:val="26"/>
          <w:szCs w:val="26"/>
          <w:lang w:val="fr-FR"/>
        </w:rPr>
      </w:pPr>
      <w:r w:rsidRPr="00395656">
        <w:rPr>
          <w:color w:val="FF0000"/>
          <w:sz w:val="26"/>
          <w:szCs w:val="26"/>
          <w:lang w:val="fr-FR"/>
        </w:rPr>
        <w:t xml:space="preserve">2.2.1. </w:t>
      </w:r>
      <w:r w:rsidRPr="007F3CEC">
        <w:rPr>
          <w:color w:val="FF0000"/>
          <w:sz w:val="26"/>
          <w:szCs w:val="26"/>
          <w:lang w:val="fr-FR"/>
        </w:rPr>
        <w:t xml:space="preserve">Công trình của Nguyễn Thị Vân (2020) </w:t>
      </w:r>
      <w:r w:rsidRPr="007F3CEC">
        <w:rPr>
          <w:color w:val="0070C0"/>
          <w:sz w:val="26"/>
          <w:szCs w:val="26"/>
          <w:lang w:val="fr-FR"/>
        </w:rPr>
        <w:t xml:space="preserve">về </w:t>
      </w:r>
      <w:r w:rsidRPr="007F3CEC">
        <w:rPr>
          <w:i/>
          <w:color w:val="0070C0"/>
          <w:sz w:val="26"/>
          <w:szCs w:val="26"/>
          <w:lang w:val="fr-FR"/>
        </w:rPr>
        <w:t xml:space="preserve">Yếu tố ảnh hưởng đến RLLA ở HS THPT tại TP.HCM </w:t>
      </w:r>
      <w:r w:rsidRPr="007F3CEC">
        <w:rPr>
          <w:color w:val="FF0000"/>
          <w:sz w:val="26"/>
          <w:szCs w:val="26"/>
          <w:lang w:val="fr-FR"/>
        </w:rPr>
        <w:t>[33]</w:t>
      </w:r>
      <w:r w:rsidRPr="007F3CEC">
        <w:rPr>
          <w:color w:val="0070C0"/>
          <w:sz w:val="26"/>
          <w:szCs w:val="26"/>
          <w:lang w:val="fr-FR"/>
        </w:rPr>
        <w:t>. Nghiên cứu này sử dụng thiết kế cắt ngang, sàng lọc 558 HS THPT bằng thang đo lo âu STAI của Spielberger, phiên bản đã được Nguyễn Công Khanh thích nghi hóa tại Việt Nam từ năm 2000. Kết quả sàng lọc đã đưa ra tỷ lệ 15–18.5% HS có biểu hiện RLLA. Từ nhóm này, 90 HS được đưa vào phân tích sâu về các yếu tố ảnh hưởng. Về mẫu khảo sát, công trình này sử dụng mẫu thuận tiện tại 4 trường THPT thuộc 2 khu vực (nội thành và ngoại thành). Nghiên cứu này đã xác định 4 nhóm yếu tố ảnh hưởng đến RLLA: (1) học tập, (2) gia đình, (3) quan hệ xã hội, (4) bản thân học sinh. Trong đó, nhóm yếu tố "bản thân học sinh" có tương quan mạnh nhất với thang đo lo âu SAS (r=0.42), góp phần giải thích 85.4% sự biến thiên điểm lo âu. Ba yếu tố bản thân quan trọng nhất là: ít giao tiếp chia sẻ (X̄=0.91), cảm thấy cuộc sống thất vọng (X̄=0.90), và lo sợ khi gặp khó khăn (X̄=0.88). Điều này cho thấy HS thiếu kỹ năng ứng phó là yếu tố nội tại trực tiếp nhất dẫn đến RLLA.</w:t>
      </w:r>
    </w:p>
    <w:p w:rsidR="00395656" w:rsidRPr="007F3CEC" w:rsidRDefault="00395656" w:rsidP="00395656">
      <w:pPr>
        <w:spacing w:line="312" w:lineRule="auto"/>
        <w:jc w:val="both"/>
        <w:rPr>
          <w:color w:val="0070C0"/>
          <w:sz w:val="26"/>
          <w:szCs w:val="26"/>
          <w:lang w:val="fr-FR"/>
        </w:rPr>
      </w:pPr>
      <w:r w:rsidRPr="007F3CEC">
        <w:rPr>
          <w:color w:val="0070C0"/>
          <w:sz w:val="26"/>
          <w:szCs w:val="26"/>
          <w:lang w:val="fr-FR"/>
        </w:rPr>
        <w:t>Nhóm yếu tố học tập chi phối mạnh thứ hai (r=0.37, giải thích 74%). Áp lực thi đại học chiếm tỷ lệ TX+RTX cao nhất (56.7%), tiếp theo là định hướng nghề nghiệp (51.5%) và áp lực kết quả thi (50.6%). Áp lực kỳ vọng từ cha mẹ về học tập cũng chiếm 48.9%. Yếu tố gia đình nổi bật: cha mẹ so sánh con với người khác (25.8%), kỳ vọng quá cao/thấp (25.1%), áp đặt la mắng (21%). Yếu tố xã hội: người xung quanh gây khó chịu (18.2%), thầy cô mang cảm xúc tiêu cực vào lớp (16%).</w:t>
      </w:r>
    </w:p>
    <w:p w:rsidR="00395656" w:rsidRPr="007F3CEC" w:rsidRDefault="00395656" w:rsidP="00395656">
      <w:pPr>
        <w:spacing w:line="312" w:lineRule="auto"/>
        <w:ind w:firstLine="720"/>
        <w:jc w:val="both"/>
        <w:rPr>
          <w:color w:val="0070C0"/>
          <w:sz w:val="26"/>
          <w:szCs w:val="26"/>
          <w:lang w:val="fr-FR"/>
        </w:rPr>
      </w:pPr>
      <w:r w:rsidRPr="007F3CEC">
        <w:rPr>
          <w:color w:val="0070C0"/>
          <w:sz w:val="26"/>
          <w:szCs w:val="26"/>
          <w:lang w:val="fr-FR"/>
        </w:rPr>
        <w:t>Việc chỉ ra nhóm yếu tố "bản thân học sinh" chi phối RLLA mạnh nhất (r=0.42, 85.4%), vượt xa yếu tố học tập (r=0.37, 74%) cho chúng ta gợi ý về các giải pháp về hỗ trợ, can thiệp tâm lý nhiều hơn là giải pháp chỉ giảm tải áp lực của học tập. Đây là phát hiện có ý nghĩa thực tiễn cho việc xây dựng chương trình tâm lý học đường.</w:t>
      </w:r>
    </w:p>
    <w:p w:rsidR="00395656" w:rsidRPr="007F3CEC" w:rsidRDefault="00395656" w:rsidP="00395656">
      <w:pPr>
        <w:spacing w:line="312" w:lineRule="auto"/>
        <w:ind w:firstLine="720"/>
        <w:jc w:val="both"/>
        <w:rPr>
          <w:color w:val="0070C0"/>
          <w:sz w:val="26"/>
          <w:szCs w:val="26"/>
          <w:lang w:val="fr-FR"/>
        </w:rPr>
      </w:pPr>
      <w:r w:rsidRPr="007F3CEC">
        <w:rPr>
          <w:color w:val="0070C0"/>
          <w:sz w:val="26"/>
          <w:szCs w:val="26"/>
          <w:lang w:val="fr-FR"/>
        </w:rPr>
        <w:t xml:space="preserve">Tuy nhiên, với việc sử dụng mẫu thuận tiện, kết quả nghiên cứu sẽ không mang tính đại diện, và có thể hàm chứa sự thiên lệch ngay từ khi chọn mẫu. Do vậy, kết quả này không thể khái quát hóa cho các tỉnh khác ngoài TP.HCM. </w:t>
      </w:r>
    </w:p>
    <w:p w:rsidR="00395656" w:rsidRPr="007F3CEC" w:rsidRDefault="00395656" w:rsidP="00395656">
      <w:pPr>
        <w:spacing w:line="312" w:lineRule="auto"/>
        <w:ind w:firstLine="720"/>
        <w:jc w:val="both"/>
        <w:rPr>
          <w:color w:val="0070C0"/>
          <w:sz w:val="26"/>
          <w:szCs w:val="26"/>
          <w:lang w:val="fr-FR"/>
        </w:rPr>
      </w:pPr>
      <w:r w:rsidRPr="007F3CEC">
        <w:rPr>
          <w:color w:val="0070C0"/>
          <w:sz w:val="26"/>
          <w:szCs w:val="26"/>
          <w:lang w:val="fr-FR"/>
        </w:rPr>
        <w:t>Một hạn chế về công cụ là thang đo STAI được thích nghi từ năm 2000, đến nay đã hơn 20 năm, chưa được cập nhật đặc tính đo lường (psychometric properties). Một vấn đề cần đặt ra khi xử lý số liệu định lượng là thiếu phân tích đa biến (multivariate) để kiểm soát yếu tố gây nhiễu giữa các nhóm. Một câu hỏi có thể đặt ra là tỷ lệ 85.4% giải thích biến thiên từ yếu tố bản thân liệu có phải là quá cao hay không ?. Ở đây cũng không có nhóm đối chứng (HS không có RLLA) để so sánh. Do vậy cần có thêm những nghiên cứu khác để kiểm chứng kết luận này.</w:t>
      </w:r>
    </w:p>
    <w:p w:rsidR="00395656" w:rsidRPr="007F3CEC" w:rsidRDefault="00395656" w:rsidP="00395656">
      <w:pPr>
        <w:spacing w:line="312" w:lineRule="auto"/>
        <w:jc w:val="both"/>
        <w:rPr>
          <w:i/>
          <w:color w:val="0070C0"/>
          <w:sz w:val="26"/>
          <w:szCs w:val="26"/>
          <w:lang w:val="fr-FR"/>
        </w:rPr>
      </w:pPr>
      <w:r w:rsidRPr="007F3CEC">
        <w:rPr>
          <w:color w:val="0070C0"/>
          <w:sz w:val="26"/>
          <w:szCs w:val="26"/>
          <w:lang w:val="fr-FR"/>
        </w:rPr>
        <w:tab/>
      </w:r>
      <w:r w:rsidRPr="00395656">
        <w:rPr>
          <w:color w:val="FF0000"/>
          <w:sz w:val="26"/>
          <w:szCs w:val="26"/>
          <w:lang w:val="fr-FR"/>
        </w:rPr>
        <w:t xml:space="preserve">2.2.2. </w:t>
      </w:r>
      <w:r w:rsidRPr="007F3CEC">
        <w:rPr>
          <w:color w:val="FF0000"/>
          <w:sz w:val="26"/>
          <w:szCs w:val="26"/>
          <w:lang w:val="fr-FR"/>
        </w:rPr>
        <w:t xml:space="preserve">Công trình của Trần Thị Mỵ Lương và Đặng Đức Anh (2020)[38] </w:t>
      </w:r>
      <w:r w:rsidRPr="007F3CEC">
        <w:rPr>
          <w:color w:val="0070C0"/>
          <w:sz w:val="26"/>
          <w:szCs w:val="26"/>
          <w:lang w:val="fr-FR"/>
        </w:rPr>
        <w:t>về</w:t>
      </w:r>
      <w:r w:rsidRPr="007F3CEC">
        <w:rPr>
          <w:i/>
          <w:color w:val="0070C0"/>
          <w:sz w:val="26"/>
          <w:szCs w:val="26"/>
          <w:lang w:val="fr-FR"/>
        </w:rPr>
        <w:t xml:space="preserve"> Rối loạn lo âu ở học sinh trung học phổ thông chuyên </w:t>
      </w:r>
      <w:r w:rsidRPr="007F3CEC">
        <w:rPr>
          <w:color w:val="0070C0"/>
          <w:sz w:val="26"/>
          <w:szCs w:val="26"/>
          <w:lang w:val="fr-FR"/>
        </w:rPr>
        <w:t>đã sàng lọc bằng công cụ DASS 42 trên 540 HS THPT chuyên đưa ra tỷ lệ mắc RLLA là 14.2% (77 HS). Phân theo mức độ: nhẹ 3.5% (19 HS), vừa 7</w:t>
      </w:r>
      <w:bookmarkStart w:id="0" w:name="_GoBack"/>
      <w:bookmarkEnd w:id="0"/>
      <w:r w:rsidRPr="007F3CEC">
        <w:rPr>
          <w:color w:val="0070C0"/>
          <w:sz w:val="26"/>
          <w:szCs w:val="26"/>
          <w:lang w:val="fr-FR"/>
        </w:rPr>
        <w:t xml:space="preserve">.2% (39 HS), nặng 2.4% (13 HS), rất nặng 1.1% (6 HS). So với các điều tra dịch tễ trong nước và quốc tế (dao động từ 8–20% ở thanh thiếu niên), tỷ lệ 14.2% nằm ở mức trung bình. Tỷ lệ RLLA mức độ rất nặng chỉ chiếm 1.1%. Tỷ lệ này cũng tương đương với số liệu trong nghiên cứu của </w:t>
      </w:r>
      <w:r w:rsidRPr="007F3CEC">
        <w:rPr>
          <w:color w:val="FF0000"/>
          <w:sz w:val="26"/>
          <w:szCs w:val="26"/>
          <w:lang w:val="fr-FR"/>
        </w:rPr>
        <w:t xml:space="preserve">Nguyễn Thị Vân (2020) [33]. </w:t>
      </w:r>
      <w:r w:rsidRPr="007F3CEC">
        <w:rPr>
          <w:color w:val="0070C0"/>
          <w:sz w:val="26"/>
          <w:szCs w:val="26"/>
          <w:lang w:val="fr-FR"/>
        </w:rPr>
        <w:t xml:space="preserve">Số liệu này phù hợp với phần lớn các dữ liệu dịch tễ quốc tế (8–20% ở thanh thiếu niên). Đây là bằng chứng quan trọng </w:t>
      </w:r>
      <w:r w:rsidRPr="007F3CEC">
        <w:rPr>
          <w:color w:val="0070C0"/>
          <w:sz w:val="26"/>
          <w:szCs w:val="26"/>
          <w:lang w:val="fr-FR"/>
        </w:rPr>
        <w:lastRenderedPageBreak/>
        <w:t>cho thấy RLLA ở HS THPT Việt Nam là vấn đề sức khỏe tâm thần cần được quan tâm nghiêm túc. Một vấn đề có thể nêu ra là các số liệu này được thu thập trước đại dịch COVID-19, cho nên tỷ lệ thực tế RLLA hiện nay có thể cao hơn nhiều theo xu hướng toàn cầu.</w:t>
      </w:r>
    </w:p>
    <w:p w:rsidR="00395656" w:rsidRPr="007F3CEC" w:rsidRDefault="00395656" w:rsidP="00395656">
      <w:pPr>
        <w:spacing w:line="312" w:lineRule="auto"/>
        <w:ind w:firstLine="720"/>
        <w:jc w:val="both"/>
        <w:rPr>
          <w:color w:val="0070C0"/>
          <w:sz w:val="26"/>
          <w:szCs w:val="26"/>
          <w:lang w:val="fr-FR"/>
        </w:rPr>
      </w:pPr>
      <w:r w:rsidRPr="007F3CEC">
        <w:rPr>
          <w:color w:val="0070C0"/>
          <w:sz w:val="26"/>
          <w:szCs w:val="26"/>
          <w:lang w:val="fr-FR"/>
        </w:rPr>
        <w:t>Phát hiện bất ngờ của nghiên cứu này, khác với giả thuyết ban đầu là khối 11 có tỷ lệ RLLA cao nhất (48.1% trên tổng 77 HS), không phải khối 12 như giả thuyết ban đầu. Khối 10 chiếm 31.1%, khối 12 thấp nhất chỉ 20.8%. Ở mức độ vừa và nặng, số HS khối 11 gấp 2–3 lần so với 2 khối còn lại. Lý giải số liệu này, các tác giả cho rằng: HS lớp 11 chịu áp lực đa chiều - băn khoăn chọn trường thi, ngành thi, khối thi; quan hệ xã hội phức tạp; thiếu nguồn hỗ trợ thông tin hướng dẫn nên mông lung lo lắng. HS lớp 12 đã xác định được lực học và hướng đi, khả năng tư duy giải quyết vấn đề tốt hơn.</w:t>
      </w:r>
    </w:p>
    <w:p w:rsidR="00395656" w:rsidRPr="007F3CEC" w:rsidRDefault="00395656" w:rsidP="00395656">
      <w:pPr>
        <w:spacing w:line="312" w:lineRule="auto"/>
        <w:ind w:firstLine="720"/>
        <w:jc w:val="both"/>
        <w:rPr>
          <w:color w:val="0070C0"/>
          <w:sz w:val="26"/>
          <w:szCs w:val="26"/>
          <w:lang w:val="fr-FR"/>
        </w:rPr>
      </w:pPr>
      <w:r w:rsidRPr="007F3CEC">
        <w:rPr>
          <w:color w:val="0070C0"/>
          <w:sz w:val="26"/>
          <w:szCs w:val="26"/>
          <w:lang w:val="fr-FR"/>
        </w:rPr>
        <w:t>Những học sinh có RLLA thường có các biểu hiện về thể chất và tâm lý như:</w:t>
      </w:r>
      <w:r w:rsidRPr="007F3CEC">
        <w:rPr>
          <w:b/>
          <w:color w:val="0070C0"/>
          <w:sz w:val="26"/>
          <w:szCs w:val="26"/>
          <w:lang w:val="fr-FR"/>
        </w:rPr>
        <w:t xml:space="preserve"> </w:t>
      </w:r>
      <w:r w:rsidRPr="007F3CEC">
        <w:rPr>
          <w:color w:val="0070C0"/>
          <w:sz w:val="26"/>
          <w:szCs w:val="26"/>
          <w:lang w:val="fr-FR"/>
        </w:rPr>
        <w:t xml:space="preserve">85.7% HS có biểu hiện choáng váng, chóng mặt, hoa mắt — đây là biểu hiện phổ biến nhất ; 76.6% khó tập trung chú ý, trí nhớ trống rỗng ; 62.3% rối loạn giấc ngủ và nóng ruột. 85.7% dễ cáu gắt vì chuyện không đáng và dễ yếu mệt mỏi ; 81.8% do dự khi phải đưa ra quyết định; 80.5% lo lắng về tình huống bị người khác chế giễu; 67.5% thất vọng về bản thân, cảm thấy vô dụng bất lực. Đặc biệt, mệnh đề "cảm thấy bản thân vô dụng" có tỷ lệ "Rất thường xuyên" cao nhất. Nhận xét về số liệu này, các tác giả gọi là </w:t>
      </w:r>
      <w:r w:rsidRPr="007F3CEC">
        <w:rPr>
          <w:i/>
          <w:color w:val="0070C0"/>
          <w:sz w:val="26"/>
          <w:szCs w:val="26"/>
          <w:lang w:val="fr-FR"/>
        </w:rPr>
        <w:t>nghịch lý ở HS Chuyên</w:t>
      </w:r>
      <w:r w:rsidRPr="007F3CEC">
        <w:rPr>
          <w:color w:val="0070C0"/>
          <w:sz w:val="26"/>
          <w:szCs w:val="26"/>
          <w:lang w:val="fr-FR"/>
        </w:rPr>
        <w:t>, vốn giỏi nhưng lại cảm thấy bất lực trước áp lực danh tiếng, như lời kể của một học sinh trả lời phỏng vấn sâu: "Em là HS trường Chuyên mà mấy cái đó cũng không làm được, em thấy tệ quá !". Như vậy, đối với một tỷ lệ đáng kể, danh tiếng trường Chuyên có thể trở thành tác nhân gây lo âu thay vì là động lực để học tập. Đây là hiện tượng "bẫy chủ nghĩa hoàn hảo" (perfectionism trap) được ghi nhận rõ ràng trong bối cảnh giáo dục Việt Nam. Hiện tượng này cần được tiếp tục nghiên cứu sâu hơn trong bối cảnh áp lực thành tích học tập đặc thù của Việt Nam.</w:t>
      </w:r>
    </w:p>
    <w:p w:rsidR="00395656" w:rsidRPr="007F3CEC" w:rsidRDefault="00395656" w:rsidP="00395656">
      <w:pPr>
        <w:spacing w:line="312" w:lineRule="auto"/>
        <w:jc w:val="both"/>
        <w:rPr>
          <w:color w:val="0070C0"/>
          <w:sz w:val="26"/>
          <w:szCs w:val="26"/>
          <w:lang w:val="fr-FR"/>
        </w:rPr>
      </w:pPr>
      <w:r w:rsidRPr="007F3CEC">
        <w:rPr>
          <w:color w:val="0070C0"/>
          <w:sz w:val="26"/>
          <w:szCs w:val="26"/>
          <w:lang w:val="fr-FR"/>
        </w:rPr>
        <w:tab/>
        <w:t>Tuy nhiên, hạn chế của công trình này là chỉ nghiên cứu tại 1 trường THPT chuyên mang tính đặc thù cao, không đại diện cho HS THPT nói chung. Tỷ lệ nữ 66.5% trong mẫu gây thiên lệch giới, có thể ảnh hưởng kết quả vì nữ thường có tỷ lệ lo âu cao hơn nam.  Về công cụ, nghiên cứu này sử dụng DASS-42 để sàng lọc nhưng không nêu rõ điểm cắt (cutoff score) được sử dụng. Phần phỏng vấn sâu và phiếu hỏi trên 77 HS: không nêu rõ phương pháp phân tích thống kê cụ thể. Thiếu nhóm đối chứng (HS không có RLLA) để so sánh biểu hiện. Kết luận về khối 11 cần được kiểm chứng trên mẫu lớn hơn, đa trường. Phần lý giải nguyên nhân chưa được hỗ trợ bằng dữ liệu định lượng mà chủ yếu là bằng mô tả định tính.</w:t>
      </w:r>
    </w:p>
    <w:p w:rsidR="00395656" w:rsidRPr="007F3CEC" w:rsidRDefault="00395656" w:rsidP="00395656">
      <w:pPr>
        <w:spacing w:line="312" w:lineRule="auto"/>
        <w:jc w:val="both"/>
        <w:rPr>
          <w:color w:val="0070C0"/>
          <w:sz w:val="26"/>
          <w:szCs w:val="26"/>
          <w:lang w:val="fr-FR"/>
        </w:rPr>
      </w:pPr>
    </w:p>
    <w:p w:rsidR="00395656" w:rsidRPr="007F3CEC" w:rsidRDefault="00395656" w:rsidP="00395656">
      <w:pPr>
        <w:spacing w:line="312" w:lineRule="auto"/>
        <w:ind w:firstLine="720"/>
        <w:jc w:val="both"/>
        <w:rPr>
          <w:color w:val="0070C0"/>
          <w:sz w:val="26"/>
          <w:szCs w:val="26"/>
          <w:lang w:val="fr-FR"/>
        </w:rPr>
      </w:pPr>
      <w:r>
        <w:rPr>
          <w:color w:val="FF0000"/>
          <w:sz w:val="26"/>
          <w:szCs w:val="26"/>
          <w:lang w:val="fr-FR"/>
        </w:rPr>
        <w:t xml:space="preserve">2.2.3. </w:t>
      </w:r>
      <w:r w:rsidRPr="007F3CEC">
        <w:rPr>
          <w:color w:val="FF0000"/>
          <w:sz w:val="26"/>
          <w:szCs w:val="26"/>
          <w:lang w:val="fr-FR"/>
        </w:rPr>
        <w:t xml:space="preserve">Công trình Hoàng Trung Học và Nguyễn Thùy Dung (2025) </w:t>
      </w:r>
      <w:r w:rsidRPr="007F3CEC">
        <w:rPr>
          <w:color w:val="0070C0"/>
          <w:sz w:val="26"/>
          <w:szCs w:val="26"/>
          <w:lang w:val="fr-FR"/>
        </w:rPr>
        <w:t xml:space="preserve">về </w:t>
      </w:r>
      <w:r w:rsidRPr="007F3CEC">
        <w:rPr>
          <w:i/>
          <w:color w:val="0070C0"/>
          <w:sz w:val="26"/>
          <w:szCs w:val="26"/>
          <w:lang w:val="fr-FR"/>
        </w:rPr>
        <w:t>Mức độ căng thẳng, lo âu và trầm cảm ở thanh thiếu niên trong và sau đại dịch COVID-19 tại Việt Nam</w:t>
      </w:r>
      <w:r w:rsidRPr="007F3CEC">
        <w:rPr>
          <w:color w:val="0070C0"/>
          <w:sz w:val="26"/>
          <w:szCs w:val="26"/>
          <w:lang w:val="fr-FR"/>
        </w:rPr>
        <w:t>[28]</w:t>
      </w:r>
      <w:r w:rsidRPr="007F3CEC">
        <w:rPr>
          <w:i/>
          <w:color w:val="0070C0"/>
          <w:sz w:val="26"/>
          <w:szCs w:val="26"/>
          <w:lang w:val="fr-FR"/>
        </w:rPr>
        <w:t>: Nghiên cứu cắt ngang</w:t>
      </w:r>
      <w:r w:rsidRPr="007F3CEC">
        <w:rPr>
          <w:color w:val="0070C0"/>
          <w:sz w:val="26"/>
          <w:szCs w:val="26"/>
          <w:lang w:val="fr-FR"/>
        </w:rPr>
        <w:t xml:space="preserve"> (Levels of Stress, Anxiety, and Depression in Adolescents during and after the COVID-19 Pandemic in Vietnam: A Cross-sectional Study), khảo sát trên mẫu 8.473 thanh thiếu niên từ lớp 6 đến lớp 12 tại 6 tỉnh/thành phố đại diện miền Nam (TPHCM, Đồng Nai, Long An) và miền Bắc (Hà Nội, Hải Dương, Vĩnh Phúc), Việt Nam. Đây là khảo sát có cỡ mẫu rất lớn trong số các nghiên cứu về rối loạn lo âu ở thanh thiếu niên Việt Nam. </w:t>
      </w:r>
    </w:p>
    <w:p w:rsidR="00395656" w:rsidRPr="007F3CEC" w:rsidRDefault="00395656" w:rsidP="00395656">
      <w:pPr>
        <w:spacing w:line="312" w:lineRule="auto"/>
        <w:jc w:val="both"/>
        <w:rPr>
          <w:sz w:val="26"/>
          <w:szCs w:val="26"/>
          <w:lang w:val="fr-FR"/>
        </w:rPr>
      </w:pPr>
      <w:r w:rsidRPr="007F3CEC">
        <w:rPr>
          <w:sz w:val="26"/>
          <w:szCs w:val="26"/>
          <w:lang w:val="fr-FR"/>
        </w:rPr>
        <w:lastRenderedPageBreak/>
        <w:tab/>
      </w:r>
      <w:r w:rsidRPr="007F3CEC">
        <w:rPr>
          <w:color w:val="0070C0"/>
          <w:sz w:val="26"/>
          <w:szCs w:val="26"/>
          <w:lang w:val="fr-FR"/>
        </w:rPr>
        <w:t xml:space="preserve">Công trình này sử dụng Thang đo Trầm cảm Lo âu Căng thẳng 21 mục (DASS-21 — Depression Anxiety Stress Scale; Lovibond &amp; Lovibond, 1995) phiên bản tiếng Việt, kết hợp với bảng hỏi bổ sung về giấc ngủ, sử dụng thiết bị điện tử, hoạt động thể chất và quan hệ gia đình. </w:t>
      </w:r>
    </w:p>
    <w:p w:rsidR="00395656" w:rsidRPr="007F3CEC" w:rsidRDefault="00395656" w:rsidP="00395656">
      <w:pPr>
        <w:spacing w:line="312" w:lineRule="auto"/>
        <w:jc w:val="both"/>
        <w:rPr>
          <w:sz w:val="26"/>
          <w:szCs w:val="26"/>
          <w:lang w:val="fr-FR"/>
        </w:rPr>
      </w:pPr>
      <w:r w:rsidRPr="007F3CEC">
        <w:rPr>
          <w:color w:val="0070C0"/>
          <w:sz w:val="26"/>
          <w:szCs w:val="26"/>
          <w:lang w:val="fr-FR"/>
        </w:rPr>
        <w:t>Tổng quan tài liệu của các tác giả cho thấy trước COVID-19, tỷ lệ lo âu ở thanh thiếu niên Việt Nam dao động 12–15%, nhưng trong đại dịch đã tăng mạnh lên 37- 47% (Nguyen và cộng sự, 2021). Tuy nhiên, dữ liệu so sánh trong và sau COVID-19 tại Việt Nam còn rất hạn chế, do vậy các tác giả tiến hành nghiên cứu này, với cỡ mẫu lớn nhất trên 6 tỉnh đại diện cho Việt Nam.</w:t>
      </w:r>
    </w:p>
    <w:p w:rsidR="00395656" w:rsidRPr="007F3CEC" w:rsidRDefault="00395656" w:rsidP="00395656">
      <w:pPr>
        <w:spacing w:line="312" w:lineRule="auto"/>
        <w:ind w:firstLine="720"/>
        <w:jc w:val="both"/>
        <w:rPr>
          <w:sz w:val="26"/>
          <w:szCs w:val="26"/>
          <w:lang w:val="fr-FR"/>
        </w:rPr>
      </w:pPr>
      <w:r w:rsidRPr="007F3CEC">
        <w:rPr>
          <w:color w:val="0070C0"/>
          <w:sz w:val="26"/>
          <w:szCs w:val="26"/>
          <w:lang w:val="fr-FR"/>
        </w:rPr>
        <w:t>Dữ liệu nhân khẩu xã hội của nghiên cứu bao gồm các yếu tố: giới tính, khu vực cư trú (nông thôn/thành thị), khối lớp học sinh (6–12). Các yếu tố hành vi: thời gian ngủ ban ngày, thời gian sử dụng máy tính và điện thoại, thời gian chơi thể thao, đặc điểm mối quan hệ với cha mẹ, hình thức học tập (trực tuyến/trực tiếp), mức độ giãn cách xã hội.</w:t>
      </w:r>
    </w:p>
    <w:p w:rsidR="00395656" w:rsidRPr="007F3CEC" w:rsidRDefault="00395656" w:rsidP="00395656">
      <w:pPr>
        <w:spacing w:line="312" w:lineRule="auto"/>
        <w:ind w:firstLine="720"/>
        <w:jc w:val="both"/>
        <w:rPr>
          <w:sz w:val="26"/>
          <w:szCs w:val="26"/>
          <w:lang w:val="fr-FR"/>
        </w:rPr>
      </w:pPr>
      <w:r w:rsidRPr="007F3CEC">
        <w:rPr>
          <w:color w:val="0070C0"/>
          <w:sz w:val="26"/>
          <w:szCs w:val="26"/>
          <w:lang w:val="fr-FR"/>
        </w:rPr>
        <w:t xml:space="preserve">Nghiên cứu được tiến hành cắt ngang tại hai thời điểm: Đợt 1 — tháng 12/2021 (trong COVID-19, n = 4.052), Đợt 2 — tháng 9/2023 (sau COVID-19, n = 4.337). Mẫu khách thể khảo sát được chọn theo cách thuận tiện ngẫu nhiên (convenient random sampling) từ các trường THCS và THPT tại 6 tỉnh, trong đó học sinh nông thôn chiếm 62,8% mẫu. </w:t>
      </w:r>
    </w:p>
    <w:p w:rsidR="00395656" w:rsidRPr="007F3CEC" w:rsidRDefault="00395656" w:rsidP="00395656">
      <w:pPr>
        <w:spacing w:line="312" w:lineRule="auto"/>
        <w:jc w:val="both"/>
        <w:rPr>
          <w:color w:val="0070C0"/>
          <w:sz w:val="26"/>
          <w:szCs w:val="26"/>
          <w:lang w:val="fr-FR"/>
        </w:rPr>
      </w:pPr>
      <w:r w:rsidRPr="007F3CEC">
        <w:rPr>
          <w:color w:val="0070C0"/>
          <w:sz w:val="26"/>
          <w:szCs w:val="26"/>
          <w:lang w:val="fr-FR"/>
        </w:rPr>
        <w:t>Kết quả nghiên cứu cho thấy có sự khác biệt về tỷ lệ học sinh mắc RLLA ở hai khoảng thời gian trước và sau COVID-19: tỷ lệ học sinh bị RLLA trong đại dịch là 41,5%, trong đó mức độ nặng và rất nặng chiếm 14,5% ; sau đại dịch tỷ lệ tổng đã giảm xuống 25,4%, với mức độ nặng và rất nặng 7,2%.</w:t>
      </w:r>
    </w:p>
    <w:p w:rsidR="00395656" w:rsidRPr="007F3CEC" w:rsidRDefault="00395656" w:rsidP="00395656">
      <w:pPr>
        <w:spacing w:line="312" w:lineRule="auto"/>
        <w:ind w:firstLine="720"/>
        <w:jc w:val="both"/>
        <w:rPr>
          <w:sz w:val="26"/>
          <w:szCs w:val="26"/>
          <w:lang w:val="fr-FR"/>
        </w:rPr>
      </w:pPr>
      <w:r w:rsidRPr="007F3CEC">
        <w:rPr>
          <w:color w:val="0070C0"/>
          <w:sz w:val="26"/>
          <w:szCs w:val="26"/>
          <w:lang w:val="fr-FR"/>
        </w:rPr>
        <w:t>Theo số liệu này, tỷ lệ bị RLLA ở Việt Nam sau đại dịch, tuy đã giảm đi nhiều nhưng vẫn cao hơn khoảng 10% so với trước đại dịch (12–15% theo Do &amp; Nguyen, 2020). Sự chênh lệch đáng kể về tỷ lệ RLLA có thể do tác động kéo dài của đại dịch.</w:t>
      </w:r>
    </w:p>
    <w:p w:rsidR="00395656" w:rsidRPr="007F3CEC" w:rsidRDefault="00395656" w:rsidP="00395656">
      <w:pPr>
        <w:spacing w:line="312" w:lineRule="auto"/>
        <w:jc w:val="both"/>
        <w:rPr>
          <w:color w:val="0070C0"/>
          <w:sz w:val="26"/>
          <w:szCs w:val="26"/>
          <w:lang w:val="fr-FR"/>
        </w:rPr>
      </w:pPr>
      <w:r w:rsidRPr="007F3CEC">
        <w:rPr>
          <w:sz w:val="26"/>
          <w:szCs w:val="26"/>
          <w:lang w:val="fr-FR"/>
        </w:rPr>
        <w:tab/>
      </w:r>
      <w:r w:rsidRPr="007F3CEC">
        <w:rPr>
          <w:color w:val="0070C0"/>
          <w:sz w:val="26"/>
          <w:szCs w:val="26"/>
          <w:lang w:val="fr-FR"/>
        </w:rPr>
        <w:t xml:space="preserve">Từ những kết quả nghiên cứu, các tác giả rút ra 3 yếu tố có ảnh hưởng lớn nhất đến RLLA của thanh thiếu niên là </w:t>
      </w:r>
      <w:r w:rsidRPr="007F3CEC">
        <w:rPr>
          <w:i/>
          <w:color w:val="0070C0"/>
          <w:sz w:val="26"/>
          <w:szCs w:val="26"/>
          <w:lang w:val="fr-FR"/>
        </w:rPr>
        <w:t>gia đình, công nghệ và giấc ngủ</w:t>
      </w:r>
      <w:r w:rsidRPr="007F3CEC">
        <w:rPr>
          <w:color w:val="0070C0"/>
          <w:sz w:val="26"/>
          <w:szCs w:val="26"/>
          <w:lang w:val="fr-FR"/>
        </w:rPr>
        <w:t>, trong đó :</w:t>
      </w:r>
    </w:p>
    <w:p w:rsidR="00395656" w:rsidRPr="007F3CEC" w:rsidRDefault="00395656" w:rsidP="00395656">
      <w:pPr>
        <w:numPr>
          <w:ilvl w:val="0"/>
          <w:numId w:val="1"/>
        </w:numPr>
        <w:spacing w:line="312" w:lineRule="auto"/>
        <w:rPr>
          <w:color w:val="0070C0"/>
          <w:sz w:val="26"/>
          <w:szCs w:val="26"/>
          <w:lang w:val="fr-FR"/>
        </w:rPr>
      </w:pPr>
      <w:r w:rsidRPr="007F3CEC">
        <w:rPr>
          <w:color w:val="0070C0"/>
          <w:sz w:val="26"/>
          <w:szCs w:val="26"/>
          <w:lang w:val="fr-FR"/>
        </w:rPr>
        <w:t>Nổi bật nhất là mối quan hệ cha mẹ-con (Beta = 0,272) là yếu tố ảnh hưởng mạnh nhất đến mức độ DAS cả trong và sau COVID. Phát hiện này phù hợp với Pham và cộng sự (2024) tại Huế: chăm sóc cảm xúc giảm lo âu mạnh (beta = –0,40), và Qiu và cộng sự (2022) tại Trung Quốc: nuôi dạy tích cực giảm 70% trầm cảm (OR = 0,30).</w:t>
      </w:r>
    </w:p>
    <w:p w:rsidR="00395656" w:rsidRPr="007F3CEC" w:rsidRDefault="00395656" w:rsidP="00395656">
      <w:pPr>
        <w:numPr>
          <w:ilvl w:val="0"/>
          <w:numId w:val="1"/>
        </w:numPr>
        <w:spacing w:line="312" w:lineRule="auto"/>
        <w:rPr>
          <w:color w:val="0070C0"/>
          <w:sz w:val="26"/>
          <w:szCs w:val="26"/>
          <w:lang w:val="fr-FR"/>
        </w:rPr>
      </w:pPr>
      <w:r w:rsidRPr="007F3CEC">
        <w:rPr>
          <w:color w:val="0070C0"/>
          <w:sz w:val="26"/>
          <w:szCs w:val="26"/>
          <w:lang w:val="fr-FR"/>
        </w:rPr>
        <w:t>Sử dụng thiết bị điện tử.* Thời gian dùng máy tính/điện thoại (Beta = 0,176) là yếu tố nguy cơ mạnh thứ hai, tương tự Chen và cộng sự (2023) tại Trung Quốc (rối loạn chơi game OR = 5,00) và Nature Human Behaviour (2025): VTN có rối loạn SKTT dùng mạng xã hội nhiều hơn.</w:t>
      </w:r>
    </w:p>
    <w:p w:rsidR="00395656" w:rsidRPr="007F3CEC" w:rsidRDefault="00395656" w:rsidP="00395656">
      <w:pPr>
        <w:numPr>
          <w:ilvl w:val="0"/>
          <w:numId w:val="1"/>
        </w:numPr>
        <w:spacing w:line="312" w:lineRule="auto"/>
        <w:rPr>
          <w:color w:val="0070C0"/>
          <w:sz w:val="26"/>
          <w:szCs w:val="26"/>
          <w:lang w:val="fr-FR"/>
        </w:rPr>
      </w:pPr>
      <w:r w:rsidRPr="007F3CEC">
        <w:rPr>
          <w:color w:val="0070C0"/>
          <w:sz w:val="26"/>
          <w:szCs w:val="26"/>
          <w:lang w:val="fr-FR"/>
        </w:rPr>
        <w:t>Giấc ngủ và hoạt động thể thao.* Giấc ngủ đủ (Beta = –0,149) và hoạt động thể thao (Beta = –0,087) là yếu tố bảo vệ, phù hợp với Zhu và cộng sự (2025.</w:t>
      </w:r>
    </w:p>
    <w:p w:rsidR="00395656" w:rsidRPr="007F3CEC" w:rsidRDefault="00395656" w:rsidP="00395656">
      <w:pPr>
        <w:spacing w:line="312" w:lineRule="auto"/>
        <w:ind w:left="720"/>
        <w:rPr>
          <w:color w:val="0070C0"/>
          <w:sz w:val="26"/>
          <w:szCs w:val="26"/>
          <w:lang w:val="fr-FR"/>
        </w:rPr>
      </w:pPr>
    </w:p>
    <w:p w:rsidR="00395656" w:rsidRPr="007F3CEC" w:rsidRDefault="00395656" w:rsidP="00395656">
      <w:pPr>
        <w:spacing w:line="312" w:lineRule="auto"/>
        <w:ind w:firstLine="720"/>
        <w:rPr>
          <w:color w:val="0070C0"/>
          <w:sz w:val="26"/>
          <w:szCs w:val="26"/>
          <w:lang w:val="fr-FR"/>
        </w:rPr>
      </w:pPr>
      <w:r w:rsidRPr="007F3CEC">
        <w:rPr>
          <w:color w:val="0070C0"/>
          <w:sz w:val="26"/>
          <w:szCs w:val="26"/>
          <w:lang w:val="fr-FR"/>
        </w:rPr>
        <w:t xml:space="preserve">Công trình nghiên cứu này có ưu điểm là cỡ mẫu lớn nhất từ trước đến nay về nghiên cứu RLLA ở trẻ vị thành niên Việt Nam, khảo sát công phu, đưa ra những gợi ý có giá trị về phòng ngừa RLLA ở thanh thiếu niên Việt Nam trong bối cảnh hiện nay. Tuy nhiên, về phương pháp nghiên cứu, công trình này vẫn còn một số hạn chế về mẫu thuận tiện, về phương pháp sàng lọc cắt ngang tại hai thời điểm với hai nhóm khách thể không trùng nhau. Như vậy, đây không phải nghiên cứu theo chiều dọc đúng nghĩa </w:t>
      </w:r>
      <w:r w:rsidRPr="007F3CEC">
        <w:rPr>
          <w:color w:val="0070C0"/>
          <w:sz w:val="26"/>
          <w:szCs w:val="26"/>
          <w:lang w:val="fr-FR"/>
        </w:rPr>
        <w:lastRenderedPageBreak/>
        <w:t>của nó, do đó rất khó có thể so sánh mức độ rối loạn cảm xúc trước và sau khi COVID-19 kết thúc trên cùng một khách thể khảo sát.</w:t>
      </w:r>
    </w:p>
    <w:p w:rsidR="00395656" w:rsidRPr="00BF5BE1" w:rsidRDefault="00395656" w:rsidP="00395656">
      <w:pPr>
        <w:spacing w:line="312" w:lineRule="auto"/>
        <w:rPr>
          <w:lang w:val="fr-FR"/>
        </w:rPr>
      </w:pPr>
    </w:p>
    <w:p w:rsidR="00395656" w:rsidRPr="00BF5BE1" w:rsidRDefault="00395656" w:rsidP="00395656">
      <w:pPr>
        <w:spacing w:line="312" w:lineRule="auto"/>
        <w:rPr>
          <w:lang w:val="fr-FR"/>
        </w:rPr>
      </w:pPr>
    </w:p>
    <w:p w:rsidR="000A175F" w:rsidRPr="00395656" w:rsidRDefault="000A175F" w:rsidP="00395656">
      <w:pPr>
        <w:rPr>
          <w:lang w:val="fr-FR"/>
        </w:rPr>
      </w:pPr>
    </w:p>
    <w:sectPr w:rsidR="000A175F" w:rsidRPr="00395656" w:rsidSect="00652C91">
      <w:footerReference w:type="default" r:id="rId8"/>
      <w:pgSz w:w="11909" w:h="16834" w:code="9"/>
      <w:pgMar w:top="576" w:right="288" w:bottom="288"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77CB" w:rsidRDefault="009077CB" w:rsidP="003F40C7">
      <w:r>
        <w:separator/>
      </w:r>
    </w:p>
  </w:endnote>
  <w:endnote w:type="continuationSeparator" w:id="0">
    <w:p w:rsidR="009077CB" w:rsidRDefault="009077CB" w:rsidP="003F40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1172328"/>
      <w:docPartObj>
        <w:docPartGallery w:val="Page Numbers (Bottom of Page)"/>
        <w:docPartUnique/>
      </w:docPartObj>
    </w:sdtPr>
    <w:sdtContent>
      <w:p w:rsidR="003F40C7" w:rsidRDefault="003F40C7">
        <w:pPr>
          <w:pStyle w:val="Footer"/>
          <w:jc w:val="center"/>
        </w:pPr>
        <w:r>
          <w:fldChar w:fldCharType="begin"/>
        </w:r>
        <w:r>
          <w:instrText xml:space="preserve"> PAGE   \* MERGEFORMAT </w:instrText>
        </w:r>
        <w:r>
          <w:fldChar w:fldCharType="separate"/>
        </w:r>
        <w:r>
          <w:rPr>
            <w:noProof/>
          </w:rPr>
          <w:t>4</w:t>
        </w:r>
        <w:r>
          <w:rPr>
            <w:noProof/>
          </w:rPr>
          <w:fldChar w:fldCharType="end"/>
        </w:r>
      </w:p>
    </w:sdtContent>
  </w:sdt>
  <w:p w:rsidR="003F40C7" w:rsidRDefault="003F40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77CB" w:rsidRDefault="009077CB" w:rsidP="003F40C7">
      <w:r>
        <w:separator/>
      </w:r>
    </w:p>
  </w:footnote>
  <w:footnote w:type="continuationSeparator" w:id="0">
    <w:p w:rsidR="009077CB" w:rsidRDefault="009077CB" w:rsidP="003F40C7">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1"/>
  <w:defaultTabStop w:val="708"/>
  <w:hyphenationZone w:val="425"/>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C10"/>
    <w:rsid w:val="00023CA1"/>
    <w:rsid w:val="000A175F"/>
    <w:rsid w:val="00353AA5"/>
    <w:rsid w:val="00395656"/>
    <w:rsid w:val="003F40C7"/>
    <w:rsid w:val="00462C10"/>
    <w:rsid w:val="00652C91"/>
    <w:rsid w:val="00737866"/>
    <w:rsid w:val="00774E58"/>
    <w:rsid w:val="0079444B"/>
    <w:rsid w:val="007A4BCA"/>
    <w:rsid w:val="009077CB"/>
    <w:rsid w:val="00B164B8"/>
    <w:rsid w:val="00BC75FB"/>
    <w:rsid w:val="00D640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34093"/>
  <w15:chartTrackingRefBased/>
  <w15:docId w15:val="{E38B0831-D5DC-4A44-95AF-92EDD262B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4B8"/>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64B8"/>
    <w:pPr>
      <w:ind w:left="720"/>
      <w:contextualSpacing/>
    </w:pPr>
  </w:style>
  <w:style w:type="paragraph" w:styleId="Header">
    <w:name w:val="header"/>
    <w:basedOn w:val="Normal"/>
    <w:link w:val="HeaderChar"/>
    <w:uiPriority w:val="99"/>
    <w:unhideWhenUsed/>
    <w:rsid w:val="003F40C7"/>
    <w:pPr>
      <w:tabs>
        <w:tab w:val="center" w:pos="4513"/>
        <w:tab w:val="right" w:pos="9026"/>
      </w:tabs>
    </w:pPr>
  </w:style>
  <w:style w:type="character" w:customStyle="1" w:styleId="HeaderChar">
    <w:name w:val="Header Char"/>
    <w:basedOn w:val="DefaultParagraphFont"/>
    <w:link w:val="Header"/>
    <w:uiPriority w:val="99"/>
    <w:rsid w:val="003F40C7"/>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F40C7"/>
    <w:pPr>
      <w:tabs>
        <w:tab w:val="center" w:pos="4513"/>
        <w:tab w:val="right" w:pos="9026"/>
      </w:tabs>
    </w:pPr>
  </w:style>
  <w:style w:type="character" w:customStyle="1" w:styleId="FooterChar">
    <w:name w:val="Footer Char"/>
    <w:basedOn w:val="DefaultParagraphFont"/>
    <w:link w:val="Footer"/>
    <w:uiPriority w:val="99"/>
    <w:rsid w:val="003F40C7"/>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299324-EEDC-4171-AB3C-6867EFC10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1547</Words>
  <Characters>8514</Characters>
  <Application>Microsoft Office Word</Application>
  <DocSecurity>0</DocSecurity>
  <Lines>70</Lines>
  <Paragraphs>20</Paragraphs>
  <ScaleCrop>false</ScaleCrop>
  <Company/>
  <LinksUpToDate>false</LinksUpToDate>
  <CharactersWithSpaces>10041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2026-04-07T08:49:00Z</dcterms:created>
  <dcterms:modified xsi:type="dcterms:W3CDTF">2026-04-07T10:42:00Z</dcterms:modified>
</cp:coreProperties>
</file>