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RỐI LOẠN LO ÂU Ở HỌC SINH THCS</w:t>
      </w:r>
    </w:p>
    <w:p>
      <w:pPr>
        <w:pStyle w:val="Heading1"/>
      </w:pPr>
      <w:r>
        <w:t>Tổng quan tình hình tại Việt Nam và Thế giới</w:t>
      </w:r>
    </w:p>
    <w:p>
      <w:r>
        <w:rPr>
          <w:sz w:val="22"/>
        </w:rPr>
        <w:t>Báo cáo này tổng hợp bằng chứng khoa học về rối loạn lo âu ở học sinh trung học cơ sở (10-15 tuổi) từ các nguồn uy tín tại Việt Nam, Đông Nam Á và thế giới.</w:t>
      </w:r>
    </w:p>
    <w:p/>
    <w:p>
      <w:pPr>
        <w:pStyle w:val="Heading1"/>
      </w:pPr>
      <w:r>
        <w:t>PHẦN 1: TỔNG QUAN TOÀN CẦU</w:t>
      </w:r>
    </w:p>
    <w:p>
      <w:pPr>
        <w:pStyle w:val="Heading2"/>
      </w:pPr>
      <w:r>
        <w:t>1.1. Tỷ lệ lo âu ở trẻ em và thanh thiếu niên trên thế giới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Nguồn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Phạm vi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Nhóm tuổi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Tỷ lệ lo âu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Polanczyk et al.</w:t>
              <w:br/>
              <w:t>(2015)</w:t>
              <w:br/>
              <w:t>J Child Psychol</w:t>
              <w:br/>
              <w:t>Psychiatry, Q1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41 nghiên cứu</w:t>
              <w:br/>
              <w:t>27 quốc gia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Trẻ em</w:t>
              <w:br/>
              <w:t>&amp; TN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6.5%</w:t>
              <w:br/>
              <w:t>(chẩn đoán)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Meta-analysis CHUẨN VÀNG về tỷ lệ rối loạn tâm thần ở trẻ em [2].</w:t>
              <w:br/>
              <w:t>Chỉ bao gồm nghiên cứu sử dụng tiêu chí CHẨN ĐOÁN lâm sàng.</w:t>
              <w:br/>
              <w:t>Tỷ lệ 6.5% thấp hơn nhiều so với sàng lọc (20-70% ở 11 bài gốc).</w:t>
              <w:br/>
              <w:t>Chênh lệch cho thấy phần lớn triệu chứng sàng lọc không đạt ngưỡng chẩn đoán.</w:t>
              <w:br/>
              <w:t>Được trích dẫn &gt;3,000 lần — nguồn tham khảo hàng đầu.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Racine et al.</w:t>
              <w:br/>
              <w:t>(2021)</w:t>
              <w:br/>
              <w:t>JAMA Pediatrics</w:t>
              <w:br/>
              <w:t>Q1, IF~26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29 nghiên cứu</w:t>
              <w:br/>
              <w:t>&gt;80,000 TN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Trẻ em</w:t>
              <w:br/>
              <w:t>&amp; TN</w:t>
              <w:br/>
              <w:t>COVID-19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20.5%</w:t>
              <w:br/>
              <w:t>(sàng lọc)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Meta-analysis QUAN TRỌNG NHẤT về SKTT TN trong COVID-19 [1].</w:t>
              <w:br/>
              <w:t>Tỷ lệ lo âu gấp ĐÔI so với trước đại dịch.</w:t>
              <w:br/>
              <w:t>Nữ và thanh thiếu niên lớn tuổi bị ảnh hưởng nặng hơn.</w:t>
              <w:br/>
              <w:t>Thu thập càng muộn trong đại dịch, tỷ lệ càng cao.</w:t>
              <w:br/>
              <w:t>Xu (2021) báo cáo 9.89% — thấp hơn nhiều, có thể do thu thập rất sớm (2/2020).</w:t>
              <w:br/>
              <w:t>Được trích dẫn &gt;2,000 lần — tạp chí IF~26.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GBD Study</w:t>
              <w:br/>
              <w:t>(2021)</w:t>
              <w:br/>
              <w:t>Transl Psychiatry</w:t>
              <w:br/>
              <w:t>Q1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204 quốc gia</w:t>
              <w:br/>
              <w:t>1990-2021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10-14</w:t>
              <w:br/>
              <w:t>tuổi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4.1%</w:t>
              <w:br/>
              <w:t>(GBD)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Phân tích TOÀN DIỆN NHẤT: 204 quốc gia, 31 năm [3].</w:t>
              <w:br/>
              <w:t>Nhóm 10-14 tuổi (THCS) có gánh nặng DALY tâm thần CAO NHẤT: 16.3%.</w:t>
              <w:br/>
              <w:t>Điều này có nghĩa ở lứa tuổi THCS, rối loạn tâm thần gây mất sức khỏe nhiều nhất.</w:t>
              <w:br/>
              <w:t>Lo âu tăng &gt;50% từ 1990 đến 2021 ở nhóm này.</w:t>
              <w:br/>
              <w:t>Tăng mạnh nhất giai đoạn 2019-2021 do COVID-19 [3].</w:t>
              <w:br/>
              <w:t>Việt Nam nằm trong phân tích — tỷ lệ ở mức trung bình khu vực.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GBD Study</w:t>
              <w:br/>
              <w:t>(2021)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204 quốc gia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15-19</w:t>
              <w:br/>
              <w:t>tuổi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5.5%</w:t>
              <w:br/>
              <w:t>(GBD)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Nhóm 15-19 tuổi có tỷ lệ cao hơn 10-14 (5.5% vs 4.1%) [3].</w:t>
              <w:br/>
              <w:t>Cho thấy lo âu tăng theo tuổi trong giai đoạn vị thành niên.</w:t>
              <w:br/>
              <w:t>Xu hướng tăng 52% toàn cầu từ 1990-2021 [3].</w:t>
              <w:br/>
              <w:t>Vùng có chỉ số SDI trung bình (bao gồm VN) chịu ảnh hưởng nặng nhất.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Lo âu xã hội</w:t>
              <w:br/>
              <w:t>toàn cầu</w:t>
              <w:br/>
              <w:t>(2024, PubMed)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Meta-</w:t>
              <w:br/>
              <w:t>analysis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Trẻ em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4.7%</w:t>
              <w:br/>
              <w:t>(chẩn đoán)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Lo âu xã hội (social anxiety) là một dạng cụ thể của lo âu.</w:t>
              <w:br/>
              <w:t>Ở trẻ em, tỷ lệ 4.7% — phổ biến nhưng ít được phát hiện.</w:t>
              <w:br/>
              <w:t>Lo âu xã hội ảnh hưởng đặc biệt đến khả năng giao tiếp và học tập.</w:t>
              <w:br/>
              <w:t>Cần phân biệt với lo âu tổng quát khi sàng lọc tại trường.</w:t>
              <w:br/>
              <w:t>GAD-7 đo lo âu tổng quát, SPIN đo lo âu xã hội (Nakie dùng cả hai).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Lo âu xã hội</w:t>
              <w:br/>
              <w:t>toàn cầu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Meta-</w:t>
              <w:br/>
              <w:t>analysis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Thanh</w:t>
              <w:br/>
              <w:t>thiếu niên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8.3%</w:t>
              <w:br/>
              <w:t>(chẩn đoán)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Tỷ lệ lo âu xã hội ở TN (8.3%) gần gấp đôi trẻ em (4.7%).</w:t>
              <w:br/>
              <w:t>Tuổi vị thành niên là giai đoạn đỉnh điểm cho lo âu xã hội.</w:t>
              <w:br/>
              <w:t>Nakie (2022) báo cáo 37.3% có ám ảnh xã hội (SPIN) — cao hơn nhiều.</w:t>
              <w:br/>
              <w:t>Có thể do SPIN đo triệu chứng rộng hơn tiêu chí chẩn đoán.</w:t>
              <w:br/>
              <w:t>Lo âu xã hội thường bị bỏ qua nếu chỉ dùng GAD-7/DASS-21.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NSCH Hoa Kỳ</w:t>
              <w:br/>
              <w:t>(2023)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N=55,162</w:t>
              <w:br/>
              <w:t>Dữ liệu</w:t>
              <w:br/>
              <w:t>quốc gia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12-17</w:t>
              <w:br/>
              <w:t>tuổi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16.1%</w:t>
              <w:br/>
              <w:t>(chẩn đoán)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Dữ liệu QUỐC GIA Hoa Kỳ — nguồn chính thức liên bang [NSCH].</w:t>
              <w:br/>
              <w:t>Lo âu tăng 61% chỉ trong 7 năm (2016: 10% → 2023: 16.1%).</w:t>
              <w:br/>
              <w:t>Nữ 20.1% vs nam 12.3% — chênh lệch giới rõ rệt.</w:t>
              <w:br/>
              <w:t>61% TN gặp khó khăn tiếp cận điều trị dù ở nước phát triển.</w:t>
              <w:br/>
              <w:t>VN (V-NAMHS) 15.6% GẦN TƯƠNG ĐƯƠNG Hoa Kỳ 16.1% — phát hiện đáng chú ý.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59 quốc gia</w:t>
              <w:br/>
              <w:t>(2025)</w:t>
              <w:br/>
              <w:t>J Affect Disord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Đa quốc gia</w:t>
              <w:br/>
              <w:t>học sinh</w:t>
              <w:br/>
              <w:t>đi học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TN</w:t>
              <w:br/>
              <w:t>đi học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~3.78%</w:t>
              <w:br/>
              <w:t>(ĐNA)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Phân tích mới nhất (2025) từ 59 quốc gia [10].</w:t>
              <w:br/>
              <w:t>Đông Nam Á có tỷ lệ lo âu THẤP NHẤT: 3.78%.</w:t>
              <w:br/>
              <w:t>Nhưng dữ liệu ĐNA rất hạn chế — ít nghiên cứu được đưa vào.</w:t>
              <w:br/>
              <w:t>Tỷ lệ thấp có thể do thiếu sàng lọc hơn là ít bệnh.</w:t>
              <w:br/>
              <w:t>Cần nhiều nghiên cứu hơn từ VN và ĐNA để xác minh con số này.</w:t>
            </w:r>
          </w:p>
        </w:tc>
      </w:tr>
    </w:tbl>
    <w:p/>
    <w:p>
      <w:r>
        <w:rPr>
          <w:i/>
          <w:sz w:val="20"/>
        </w:rPr>
        <w:t>Nhận xét: Tỷ lệ lo âu dao động rất rộng từ 3.78% [10] đến 20.5% [1] tùy thuộc vào phương pháp đo lường (chẩn đoán vs sàng lọc), thời điểm (trước vs trong COVID-19), và bối cảnh văn hóa [2][3].</w:t>
      </w:r>
    </w:p>
    <w:p>
      <w:r>
        <w:br w:type="page"/>
      </w:r>
    </w:p>
    <w:p>
      <w:pPr>
        <w:pStyle w:val="Heading1"/>
      </w:pPr>
      <w:r>
        <w:t>PHẦN 2: ĐÔNG NAM Á (ASEAN)</w:t>
      </w:r>
    </w:p>
    <w:p>
      <w:pPr>
        <w:pStyle w:val="Heading2"/>
      </w:pPr>
      <w:r>
        <w:t>2.1. Tổng quan khu vực</w:t>
      </w:r>
    </w:p>
    <w:p>
      <w:pPr>
        <w:pStyle w:val="ListBullet"/>
      </w:pPr>
      <w:r>
        <w:t>Năm 2021, tỷ lệ rối loạn tâm thần chuẩn hóa theo tuổi ở ASEAN là 11.9% [4].</w:t>
      </w:r>
    </w:p>
    <w:p>
      <w:pPr>
        <w:pStyle w:val="ListBullet"/>
      </w:pPr>
      <w:r>
        <w:t>Lo âu và trầm cảm là 2 rối loạn phổ biến nhất [4].</w:t>
      </w:r>
    </w:p>
    <w:p>
      <w:pPr>
        <w:pStyle w:val="ListBullet"/>
      </w:pPr>
      <w:r>
        <w:t>Nhóm 10-14 tuổi: lo âu ước tính 4.1% [3] — nhưng đây là tỷ lệ rối loạn được chẩn đoán.</w:t>
      </w:r>
    </w:p>
    <w:p>
      <w:pPr>
        <w:pStyle w:val="ListBullet"/>
      </w:pPr>
      <w:r>
        <w:t>Nhóm 10-14 tuổi có gánh nặng bệnh tâm thần CAO NHẤT: 16.3% tổng DALY ở nhóm tuổi này [3].</w:t>
      </w:r>
    </w:p>
    <w:p>
      <w:pPr>
        <w:pStyle w:val="ListBullet"/>
      </w:pPr>
      <w:r>
        <w:t>Tỷ lệ tăng rõ rệt giai đoạn 2019-2021 (COVID-19) [3][4].</w:t>
      </w:r>
    </w:p>
    <w:p>
      <w:pPr>
        <w:pStyle w:val="ListBullet"/>
      </w:pPr>
      <w:r>
        <w:t>Malaysia tăng 12.6%, Indonesia 9.0%, Philippines 7.5% trong giai đoạn 2019-2021 [4].</w:t>
      </w:r>
    </w:p>
    <w:p>
      <w:pPr>
        <w:pStyle w:val="Heading2"/>
      </w:pPr>
      <w:r>
        <w:t>2.2. Bảng so sánh các nước ASEAN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Quốc gia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Nguồn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Nhóm tuổi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Lo âu 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Công cụ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Việt Nam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V-NAMHS (2023)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9,781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10-17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15.6%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Việt Nam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Tuy Hòa (2021)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539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12-15 (THCS)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22.7% (RLTT chung)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SDQ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Việt Nam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COVID study (2023)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8,473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TN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41.5% (trong)</w:t>
              <w:br/>
              <w:t>25.4% (sau)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Việt Nam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Dân tộc TT (2024)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845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TN thiểu số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54.4%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Thái Lan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Ước tính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10-24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~4-5%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Indonesia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Ước tính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10-24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~4-5%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Ước tính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10-24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~4-5%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Malaysia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Ước tính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10-24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~5%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Toàn ASEAN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 nước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10-14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4.1%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GBD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Toàn ASEAN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59 QG (2025)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Đa quốc gia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HS đi học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3.78%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6"/>
              </w:rPr>
              <w:t>Khảo sát</w:t>
            </w:r>
          </w:p>
        </w:tc>
      </w:tr>
    </w:tbl>
    <w:p>
      <w:r>
        <w:br w:type="page"/>
      </w:r>
    </w:p>
    <w:p>
      <w:pPr>
        <w:pStyle w:val="Heading1"/>
      </w:pPr>
      <w:r>
        <w:t>PHẦN 3: VIỆT NAM — PHÂN TÍCH CHI TIẾT</w:t>
      </w:r>
    </w:p>
    <w:p>
      <w:pPr>
        <w:pStyle w:val="Heading2"/>
      </w:pPr>
      <w:r>
        <w:t>3.1. Các nghiên cứu chính về lo âu ở học sinh Việt 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Nghiên cứu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Đối tượng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Địa điểm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Công cụ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Lo âu 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Phát hiện nổi bật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V-NAMHS (2023)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9,781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TN 10-17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Toàn quốc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15.6%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Đại diện QG đầu tiên.</w:t>
              <w:br/>
              <w:t>Tỷ lệ thấp hơn nhiều nước.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Tuy Hòa (2021)</w:t>
              <w:br/>
              <w:t>MedPharmRes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539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THCS 12-15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Phú Yên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SDQ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22.7%</w:t>
              <w:br/>
              <w:t>(RLTT chung)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Nghiên cứu TRỰC TIẾP</w:t>
              <w:br/>
              <w:t>học sinh THCS tại VN.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COVID VN (2023)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8,473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6 tỉnh/thành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41.5% (trong)</w:t>
              <w:br/>
              <w:t>25.4% (sau)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Giảm 16 điểm %</w:t>
              <w:br/>
              <w:t>sau đại dịch.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Dân tộc TT (2024)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845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TN thiểu số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Trường nội trú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54.4%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Gấp 3.5 lần V-NAMHS.</w:t>
              <w:br/>
              <w:t>Bất bình đẳng nghiêm trọng.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TP.HCM (2022)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THPT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TP.HCM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CES-D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57.6%</w:t>
              <w:br/>
              <w:t>(trầm cảm)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Đô thị lớn nhất.</w:t>
              <w:br/>
              <w:t>Áp lực học tập.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Stress học tập (2022)</w:t>
              <w:br/>
              <w:t>Current Psychology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TN VN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Mô hình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Resilience = yếu tố</w:t>
              <w:br/>
              <w:t>bảo vệ quan trọng.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Hanoi (2023)</w:t>
              <w:br/>
              <w:t>Medicine (LWW)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5,730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HS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Hà Nội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16.2%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6"/>
              </w:rPr>
              <w:t>Tỷ lệ gần V-NAMHS.</w:t>
            </w:r>
          </w:p>
        </w:tc>
      </w:tr>
    </w:tbl>
    <w:p>
      <w:pPr>
        <w:pStyle w:val="Heading2"/>
      </w:pPr>
      <w:r>
        <w:t>3.2. Nhận xét về tình hình tại Việt Nam</w:t>
      </w:r>
    </w:p>
    <w:p>
      <w:pPr>
        <w:pStyle w:val="ListBullet"/>
      </w:pPr>
      <w:r>
        <w:t>Tỷ lệ lo âu ở Việt Nam dao động từ 15.6% [5] (V-NAMHS, đại diện quốc gia) đến 54.4% [8] (dân tộc thiểu số). Sự chênh lệch phản ánh bất bình đẳng SKTT nghiêm trọng.</w:t>
      </w:r>
    </w:p>
    <w:p>
      <w:pPr>
        <w:pStyle w:val="ListBullet"/>
      </w:pPr>
      <w:r>
        <w:t>Nghiên cứu TRỰC TIẾP ở học sinh THCS (12-15 tuổi) rất hiếm — chỉ có nghiên cứu Tuy Hòa (2021) với N=539 [6]. Đây là KHOẢNG TRỐNG LỚN cần lấp đầy.</w:t>
      </w:r>
    </w:p>
    <w:p>
      <w:pPr>
        <w:pStyle w:val="ListBullet"/>
      </w:pPr>
      <w:r>
        <w:t>COVID-19 làm tăng lo âu từ ~16% lên 41.5% — gấp 2.5 lần [7]. Sau đại dịch giảm xuống 25.4% nhưng vẫn cao hơn trước [7].</w:t>
      </w:r>
    </w:p>
    <w:p>
      <w:pPr>
        <w:pStyle w:val="ListBullet"/>
      </w:pPr>
      <w:r>
        <w:t>Nhóm dân tộc thiểu số (54.4%) [8] và học sinh trường nội trú cần sự quan tâm ĐẶC BIỆT.</w:t>
      </w:r>
    </w:p>
    <w:p>
      <w:pPr>
        <w:pStyle w:val="ListBullet"/>
      </w:pPr>
      <w:r>
        <w:t>Áp lực học tập và thi cử là yếu tố nguy cơ HÀNG ĐẦU tại VN [9] — phù hợp với Wen (2020) ở nông thôn TQ.</w:t>
      </w:r>
    </w:p>
    <w:p>
      <w:pPr>
        <w:pStyle w:val="ListBullet"/>
      </w:pPr>
      <w:r>
        <w:t>Khả năng phục hồi (resilience) là yếu tố bảo vệ [9] — phù hợp với Qiu (2022) ở TQ.</w:t>
      </w:r>
    </w:p>
    <w:p>
      <w:pPr>
        <w:pStyle w:val="ListBullet"/>
      </w:pPr>
      <w:r>
        <w:t>Thiếu nhân lực SKTT trong trường học — nhân viên y tế trường không được đào tạo sàng lọc SKTT [5] (UNICEF VN).</w:t>
      </w:r>
    </w:p>
    <w:p>
      <w:pPr>
        <w:pStyle w:val="ListBullet"/>
      </w:pPr>
      <w:r>
        <w:t>Thiếu phối hợp giữa trường học và dịch vụ tâm thần địa phương [5].</w:t>
      </w:r>
    </w:p>
    <w:p>
      <w:r>
        <w:br w:type="page"/>
      </w:r>
    </w:p>
    <w:p>
      <w:pPr>
        <w:pStyle w:val="Heading1"/>
      </w:pPr>
      <w:r>
        <w:t>PHẦN 4: SO SÁNH VỚI 11 BÀI GỐC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Nghiên cứu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Lo âu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Phát hiện nổi bật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So sánh với VN (V-NAMHS 15.6%)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Việt Nam</w:t>
              <w:br/>
              <w:t>V-NAMHS</w:t>
              <w:br/>
              <w:t>(2023)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9,781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15.6%</w:t>
              <w:br/>
              <w:t>DASS-21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Khảo sát đại diện quốc gia đầu tiên của VN.</w:t>
              <w:br/>
              <w:t>Cỡ mẫu lớn nhất Đông Nam Á.</w:t>
              <w:br/>
              <w:t>Trầm cảm 10%, lo âu 15.6%.</w:t>
              <w:br/>
              <w:t>1/5 thanh thiếu niên VN gặp thách thức SKTT.</w:t>
              <w:br/>
              <w:t>Dân tộc thiểu số và nông thôn chênh lệch lớn [5].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Đây là BASELINE quốc gia.</w:t>
              <w:br/>
              <w:t>Mọi nghiên cứu VN nên so sánh với con số này.</w:t>
              <w:br/>
              <w:t>Tỷ lệ 15.6% phản ánh mẫu đại diện — thấp hơn các nghiên cứu mẫu thuận tiện.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Việt Nam</w:t>
              <w:br/>
              <w:t>THCS Tuy Hòa</w:t>
              <w:br/>
              <w:t>(2021)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539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22.7%</w:t>
              <w:br/>
              <w:t>(RLTT chung)</w:t>
              <w:br/>
              <w:t>SDQ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Nghiên cứu DUY NHẤT trực tiếp ở THCS (12-15 tuổi) tại VN.</w:t>
              <w:br/>
              <w:t>Sử dụng SDQ — công cụ sàng lọc rối loạn tâm thần chung.</w:t>
              <w:br/>
              <w:t>Tỷ lệ 22.7% cao hơn V-NAMHS.</w:t>
              <w:br/>
              <w:t>Tại Phú Yên — tỉnh miền Trung [6].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Cao hơn V-NAMHS (22.7% vs 15.6%).</w:t>
              <w:br/>
              <w:t>Có thể do nhóm THCS dễ tổn thương hơn THPT.</w:t>
              <w:br/>
              <w:t>Cũng có thể do SDQ đo rộng hơn DASS-21.</w:t>
              <w:br/>
              <w:t>Cỡ mẫu nhỏ (N=539) — cần nghiên cứu lớn hơn.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Xu (2021)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373,216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9.89%</w:t>
              <w:br/>
              <w:t>GAD-7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Nghiên cứu LỚN NHẤT toàn cầu về lo âu TN.</w:t>
              <w:br/>
              <w:t>Thu thập trong 8 ngày đầu COVID-19 (2/2020).</w:t>
              <w:br/>
              <w:t>Nam &gt; nữ (10.11% vs 9.66%) — trái ngược y văn.</w:t>
              <w:br/>
              <w:t>Nông thôn cao nhất 12.8% vs thành phố 8.77%.</w:t>
              <w:br/>
              <w:t>Sức mạnh thống kê rất cao nhờ cỡ mẫu [Xu].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cao hơn ~1.6 lần (15.6% vs 9.89%).</w:t>
              <w:br/>
              <w:t>Nhưng Xu đo tại thời điểm rất sớm COVID-19.</w:t>
              <w:br/>
              <w:t>Công cụ khác nhau (DASS-21 vs GAD-7).</w:t>
              <w:br/>
              <w:t>Nếu cùng DASS-21, tỷ lệ TQ có thể cao hơn.</w:t>
              <w:br/>
              <w:t>Nông thôn VN có thể tương đồng nông thôn TQ (12.8%).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Chen (2023)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63,205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13.9%</w:t>
              <w:br/>
              <w:t>GAD-7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Nghiên cứu lớn đầu tiên từ miền Tây TQ.</w:t>
              <w:br/>
              <w:t>Bắt nạt, giấc ngủ kém, nghiện game là yếu tố nguy cơ mạnh.</w:t>
              <w:br/>
              <w:t>Rối loạn giấc ngủ OR=6.99 — yếu tố mạnh nhất.</w:t>
              <w:br/>
              <w:t>Nghiện game OR=5.00. Bắt nạt lời nói OR=1.70.</w:t>
              <w:br/>
              <w:t>Phân tích riêng THCS vs THPT [Chen].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gần tương đương (15.6% vs 13.9%).</w:t>
              <w:br/>
              <w:t>Công cụ khác (DASS-21 vs GAD-7) nhưng tỷ lệ gần.</w:t>
              <w:br/>
              <w:t>Các yếu tố nguy cơ (game, giấc ngủ, bắt nạt) có thể tương tự ở VN.</w:t>
              <w:br/>
              <w:t>Cần nghiên cứu tương tự tại VN với PHQ-9+GAD-7 để so sánh trực tiếp.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Wen (2020)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900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24.78%</w:t>
              <w:br/>
              <w:t>nặng</w:t>
              <w:br/>
              <w:t>MHT+LPA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Đầu tiên dùng LPA cho lo âu TN nông thôn TQ.</w:t>
              <w:br/>
              <w:t>3 nhóm lo âu: thấp, trung bình, nặng (24.78%).</w:t>
              <w:br/>
              <w:t>NAM &gt; nữ — trái ngược y văn, phù hợp Saikia.</w:t>
              <w:br/>
              <w:t>Hỗ trợ SKTT tại trường là yếu tố bảo vệ.</w:t>
              <w:br/>
              <w:t>Áp lực học tập cực kỳ lớn ở nông thôn [Wen].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Nông thôn kém phát triển TQ ~ nông thôn VN.</w:t>
              <w:br/>
              <w:t>Trẻ bị bỏ lại (left-behind) ở TQ ~ trẻ có bố mẹ đi làm xa ở VN.</w:t>
              <w:br/>
              <w:t>Hỗ trợ SKTT tại trường — VN hiện thiếu nhân lực [5].</w:t>
              <w:br/>
              <w:t>Cần nghiên cứu LPA tương tự ở nông thôn VN.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  <w:br/>
              <w:t>Saikia (2023)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24.4%</w:t>
              <w:br/>
              <w:t>DASS-21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Đầu tiên từ Đông Bắc Ấn Độ.</w:t>
              <w:br/>
              <w:t>NAM &gt; nữ (30% vs 18.9%) — trái ngược y văn.</w:t>
              <w:br/>
              <w:t>Cha mẹ uống rượu: trầm cảm 38.3% vs 16.5%.</w:t>
              <w:br/>
              <w:t>Chơi game: trầm cảm 27.9% vs 10.8%.</w:t>
              <w:br/>
              <w:t>Bị lưu ban: trầm cảm 58.6% [Saikia].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thấp hơn 1.6 lần (15.6% vs 24.4%) — cùng DASS-21!</w:t>
              <w:br/>
              <w:t>Đây là so sánh TRỰC TIẾP nhất (cùng công cụ).</w:t>
              <w:br/>
              <w:t>Có thể do VN có hệ thống giáo dục ổn định hơn.</w:t>
              <w:br/>
              <w:t>Yếu tố rượu cha mẹ cũng cần khảo sát ở VN.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  <w:br/>
              <w:t>Bhardwaj</w:t>
              <w:br/>
              <w:t>(2020)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73.3%</w:t>
              <w:br/>
              <w:t>DASS-21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Tỷ lệ CAO NHẤT trong tất cả nghiên cứu.</w:t>
              <w:br/>
              <w:t>Lo âu nặng + cực nặng: 46.8%.</w:t>
              <w:br/>
              <w:t>Trường công lập, học sinh kinh tế thấp.</w:t>
              <w:br/>
              <w:t>Chỉ thống kê mô tả — không phân tích yếu tố.</w:t>
              <w:br/>
              <w:t>Tạp chí địa phương, chất lượng phương pháp thấp [Bhardwaj].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thấp hơn 4.7 lần (15.6% vs 73.3%) — cùng DASS-21!</w:t>
              <w:br/>
              <w:t>Chênh lệch cực lớn dù cùng công cụ → bối cảnh rất khác.</w:t>
              <w:br/>
              <w:t>Trường công VN có thể tương đồng trường công Ấn Độ.</w:t>
              <w:br/>
              <w:t>Cần so sánh trường công vs trường tư tại VN.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Ethiopia</w:t>
              <w:br/>
              <w:t>Nakie (2022)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849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66.7%</w:t>
              <w:br/>
              <w:t>DASS-21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Đầu tiên ở châu Phi đánh giá cả 3 tình trạng.</w:t>
              <w:br/>
              <w:t>Khat AOR=5.6, hút thuốc AOR=4.8 — yếu tố mạnh.</w:t>
              <w:br/>
              <w:t>Bối cảnh xung đột Tigray 2020-2022.</w:t>
              <w:br/>
              <w:t>46.5% đã dùng rượu ở lứa tuổi đi học.</w:t>
              <w:br/>
              <w:t>Phạm vi tuổi rộng 15-25 [Nakie].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thấp hơn 4.3 lần (15.6% vs 66.7%).</w:t>
              <w:br/>
              <w:t>Bối cảnh xung đột Ethiopia không có ở VN.</w:t>
              <w:br/>
              <w:t>Nhưng sử dụng chất (rượu, thuốc) ở TN VN cần khảo sát.</w:t>
              <w:br/>
              <w:t>Cùng DASS-21 — chênh lệch phản ánh bối cảnh xã hội.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Ả Rập Saudi</w:t>
              <w:br/>
              <w:t>Alharbi (2019)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1,245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63.5%</w:t>
              <w:br/>
              <w:t>GAD-7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Tỷ lệ rất cao: 74% trầm cảm, 63.5% lo âu.</w:t>
              <w:br/>
              <w:t>Đầu tiên ở Saudi dùng PHQ-9/GAD-7.</w:t>
              <w:br/>
              <w:t>Nữ &gt; nam (P&lt;0.001). Buraidah chiếm ưu thế.</w:t>
              <w:br/>
              <w:t>Ngưỡng PHQ-9 ≥5 bao gồm cả nhẹ → phóng đại.</w:t>
              <w:br/>
              <w:t>Được trích dẫn rộng rãi khu vực Trung Đông [Alharbi].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thấp hơn 4 lần (15.6% vs 63.5%).</w:t>
              <w:br/>
              <w:t>Nhưng công cụ khác (DASS-21 vs GAD-7).</w:t>
              <w:br/>
              <w:t>Ngưỡng cắt khác nhau → so sánh cần thận trọng.</w:t>
              <w:br/>
              <w:t>Áp lực văn hóa và kỳ vọng gia đình Saudi khác VN.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Hoa Kỳ</w:t>
              <w:br/>
              <w:t>NSCH (2020)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55,162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16.1%</w:t>
              <w:br/>
              <w:t>Chẩn đoán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Dữ liệu quốc gia Hoa Kỳ, uy tín rất cao.</w:t>
              <w:br/>
              <w:t>Lo âu tăng 61% từ 2016-2023 (10% → 16.1%).</w:t>
              <w:br/>
              <w:t>Nữ 20.1% vs nam 12.3%.</w:t>
              <w:br/>
              <w:t>61% gặp khó khăn tiếp cận điều trị.</w:t>
              <w:br/>
              <w:t>Dựa trên chẩn đoán y tế — khác sàng lọc [NSCH].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gần TƯƠNG ĐƯƠNG (15.6% vs 16.1%)!</w:t>
              <w:br/>
              <w:t>Đây là so sánh đáng chú ý nhất.</w:t>
              <w:br/>
              <w:t>Nhưng NSCH dùng chẩn đoán, VN dùng sàng lọc.</w:t>
              <w:br/>
              <w:t>Nếu VN dùng chẩn đoán, tỷ lệ có thể THẤP HƠN 15.6%.</w:t>
              <w:br/>
              <w:t>Xu hướng tăng ở Mỹ cần theo dõi ở VN.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Toàn cầu</w:t>
              <w:br/>
              <w:t>Racine (2021)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&gt;80,000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20.5%</w:t>
              <w:br/>
              <w:t>Meta-analysis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Meta-analysis QUAN TRỌNG NHẤT về COVID-19.</w:t>
              <w:br/>
              <w:t>1/4 TN có trầm cảm, 1/5 có lo âu.</w:t>
              <w:br/>
              <w:t>Gấp đôi so với trước đại dịch.</w:t>
              <w:br/>
              <w:t>Nữ và TN lớn tuổi bị ảnh hưởng nhiều hơn.</w:t>
              <w:br/>
              <w:t>Được trích dẫn &gt;2,000 lần [1].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6"/>
              </w:rPr>
              <w:t>VN sau COVID (25.4%) &gt; trung bình toàn cầu (20.5%).</w:t>
              <w:br/>
              <w:t>VN trong COVID (41.5%) &gt; trung bình gấp 2 lần.</w:t>
              <w:br/>
              <w:t>Sau đại dịch VN giảm nhưng vẫn cao hơn baseline.</w:t>
              <w:br/>
              <w:t>Cần theo dõi dài hạn tác động hậu COVID ở VN.</w:t>
            </w:r>
          </w:p>
        </w:tc>
      </w:tr>
    </w:tbl>
    <w:p>
      <w:r>
        <w:br w:type="page"/>
      </w:r>
    </w:p>
    <w:p>
      <w:pPr>
        <w:pStyle w:val="Heading1"/>
      </w:pPr>
      <w:r>
        <w:t>PHẦN 5: KHOẢNG TRỐNG VÀ ĐỀ XUẤT NGHIÊN CỨU</w:t>
      </w:r>
    </w:p>
    <w:p>
      <w:pPr>
        <w:pStyle w:val="Heading2"/>
      </w:pPr>
      <w:r>
        <w:t>5.1. Khoảng trống tại Việt Nam</w:t>
      </w:r>
    </w:p>
    <w:p>
      <w:pPr>
        <w:pStyle w:val="ListBullet"/>
      </w:pPr>
      <w:r>
        <w:t>Rất THIẾU nghiên cứu trực tiếp ở nhóm THCS (12-15 tuổi) — chỉ có 1 bài (Tuy Hòa, N=539) [6].</w:t>
      </w:r>
    </w:p>
    <w:p>
      <w:pPr>
        <w:pStyle w:val="ListBullet"/>
      </w:pPr>
      <w:r>
        <w:t>Chưa có nghiên cứu dọc (longitudinal) theo dõi lo âu theo thời gian ở VN — tất cả đều cắt ngang [5][6][7].</w:t>
      </w:r>
    </w:p>
    <w:p>
      <w:pPr>
        <w:pStyle w:val="ListBullet"/>
      </w:pPr>
      <w:r>
        <w:t>Chưa có nghiên cứu can thiệp (intervention) đánh giá hiệu quả chương trình SKTT tại trường ở VN [5].</w:t>
      </w:r>
    </w:p>
    <w:p>
      <w:pPr>
        <w:pStyle w:val="ListBullet"/>
      </w:pPr>
      <w:r>
        <w:t>Thiếu dữ liệu từ vùng nông thôn, miền núi, dân tộc thiểu số — V-NAMHS cho thấy chênh lệch lớn [5][8].</w:t>
      </w:r>
    </w:p>
    <w:p>
      <w:pPr>
        <w:pStyle w:val="ListBullet"/>
      </w:pPr>
      <w:r>
        <w:t>Chưa xác thực đầy đủ công cụ sàng lọc (GAD-7, PHQ-9) cho nhóm THCS 12-15 tuổi tại VN — Nam Phi đã làm cho GAD-7/PHQ-9 [11].</w:t>
      </w:r>
    </w:p>
    <w:p>
      <w:pPr>
        <w:pStyle w:val="ListBullet"/>
      </w:pPr>
      <w:r>
        <w:t>Thiếu nghiên cứu vai trò mạng xã hội, game trực tuyến đối với lo âu ở VN — Chen (2023) đã chứng minh IGD OR=5.00 ở TQ.</w:t>
      </w:r>
    </w:p>
    <w:p>
      <w:pPr>
        <w:pStyle w:val="Heading2"/>
      </w:pPr>
      <w:r>
        <w:t>5.2. Đề xuất nghiên cứu ưu tiên</w:t>
      </w:r>
    </w:p>
    <w:p>
      <w:r>
        <w:rPr>
          <w:b/>
          <w:color w:val="006600"/>
          <w:sz w:val="22"/>
        </w:rPr>
        <w:t xml:space="preserve">Ưu tiên 1: </w:t>
      </w:r>
      <w:r>
        <w:rPr>
          <w:sz w:val="22"/>
        </w:rPr>
        <w:t>Nghiên cứu cắt ngang quy mô lớn (N&gt;1,000) về lo âu ở học sinh THCS tại nhiều tỉnh/thành VN, sử dụng DASS-21 hoặc GAD-7 (phiên bản tiếng Việt đã xác thực).</w:t>
      </w:r>
    </w:p>
    <w:p>
      <w:r>
        <w:rPr>
          <w:b/>
          <w:color w:val="006600"/>
          <w:sz w:val="22"/>
        </w:rPr>
        <w:t xml:space="preserve">Ưu tiên 2: </w:t>
      </w:r>
      <w:r>
        <w:rPr>
          <w:sz w:val="22"/>
        </w:rPr>
        <w:t>So sánh thành thị vs nông thôn, Kinh vs dân tộc thiểu số — V-NAMHS cho thấy bất bình đẳng lớn cần khám phá sâu.</w:t>
      </w:r>
    </w:p>
    <w:p>
      <w:r>
        <w:rPr>
          <w:b/>
          <w:color w:val="006600"/>
          <w:sz w:val="22"/>
        </w:rPr>
        <w:t xml:space="preserve">Ưu tiên 3: </w:t>
      </w:r>
      <w:r>
        <w:rPr>
          <w:sz w:val="22"/>
        </w:rPr>
        <w:t>Nghiên cứu can thiệp pilot — chương trình SKTT tại trường (school-based) với đánh giá hiệu quả trước-sau.</w:t>
      </w:r>
    </w:p>
    <w:p>
      <w:r>
        <w:rPr>
          <w:b/>
          <w:color w:val="006600"/>
          <w:sz w:val="22"/>
        </w:rPr>
        <w:t xml:space="preserve">Ưu tiên 4: </w:t>
      </w:r>
      <w:r>
        <w:rPr>
          <w:sz w:val="22"/>
        </w:rPr>
        <w:t>Nghiên cứu dọc theo dõi nhóm THCS qua 2-3 năm để xác lập xu hướng và yếu tố nhân quả.</w:t>
      </w:r>
    </w:p>
    <w:p>
      <w:r>
        <w:rPr>
          <w:b/>
          <w:color w:val="006600"/>
          <w:sz w:val="22"/>
        </w:rPr>
        <w:t xml:space="preserve">Ưu tiên 5: </w:t>
      </w:r>
      <w:r>
        <w:rPr>
          <w:sz w:val="22"/>
        </w:rPr>
        <w:t>Xác thực công cụ sàng lọc (GAD-7, PHQ-9A, DASS-21) cho nhóm THCS 12-15 tuổi tại VN — tương tự nghiên cứu Nam Phi (2022).</w:t>
      </w:r>
    </w:p>
    <w:p/>
    <w:p>
      <w:pPr>
        <w:pStyle w:val="Heading2"/>
      </w:pPr>
      <w:r>
        <w:t>5.3. Nguồn tham khảo chính</w:t>
      </w:r>
    </w:p>
    <w:p>
      <w:r>
        <w:rPr>
          <w:sz w:val="18"/>
        </w:rPr>
        <w:t>1. Racine N et al. (2021). JAMA Pediatrics, 175(11):1142-1150. Meta-analysis COVID-19.</w:t>
      </w:r>
    </w:p>
    <w:p>
      <w:r>
        <w:rPr>
          <w:sz w:val="18"/>
        </w:rPr>
        <w:t>2. Polanczyk GV et al. (2015). J Child Psychol Psychiatry, 56:345-365. Meta-analysis toàn cầu.</w:t>
      </w:r>
    </w:p>
    <w:p>
      <w:r>
        <w:rPr>
          <w:sz w:val="18"/>
        </w:rPr>
        <w:t>3. GBD 2021 Collaborators. Translational Psychiatry (2025). Gánh nặng bệnh toàn cầu.</w:t>
      </w:r>
    </w:p>
    <w:p>
      <w:r>
        <w:rPr>
          <w:sz w:val="18"/>
        </w:rPr>
        <w:t>4. GBD 2021 ASEAN. Lancet Public Health (2025). Gánh nặng bệnh ASEAN.</w:t>
      </w:r>
    </w:p>
    <w:p>
      <w:r>
        <w:rPr>
          <w:sz w:val="18"/>
        </w:rPr>
        <w:t>5. V-NAMHS (2023). UNICEF/QCMHR. Khảo sát quốc gia VN.</w:t>
      </w:r>
    </w:p>
    <w:p>
      <w:r>
        <w:rPr>
          <w:sz w:val="18"/>
        </w:rPr>
        <w:t>6. Tuy Hòa THCS (2021). MedPharmRes, 7(2):32. Nghiên cứu THCS VN.</w:t>
      </w:r>
    </w:p>
    <w:p>
      <w:r>
        <w:rPr>
          <w:sz w:val="18"/>
        </w:rPr>
        <w:t>7. COVID VN (2023). Am J Psychiatric Rehabilitation. DASS-21 6 tỉnh VN.</w:t>
      </w:r>
    </w:p>
    <w:p>
      <w:r>
        <w:rPr>
          <w:sz w:val="18"/>
        </w:rPr>
        <w:t>8. Dân tộc thiểu số VN (2024). Mental Health &amp; Prevention. Elsevier.</w:t>
      </w:r>
    </w:p>
    <w:p>
      <w:r>
        <w:rPr>
          <w:sz w:val="18"/>
        </w:rPr>
        <w:t>9. Anderson et al. (2025). J Child Adolesc Psychiatric Nursing. Review yếu tố nguy cơ.</w:t>
      </w:r>
    </w:p>
    <w:p>
      <w:r>
        <w:rPr>
          <w:sz w:val="18"/>
        </w:rPr>
        <w:t>10. 59 quốc gia (2025). J Affect Disord. Phân tích đa quốc gia lo âu học sinh.</w:t>
      </w:r>
    </w:p>
    <w:p>
      <w:r>
        <w:rPr>
          <w:sz w:val="18"/>
        </w:rPr>
        <w:t>11. Lancet Regional Health SEA (2025). Review Nam Á + ĐNA.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