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r>
        <w:rPr>
          <w:rFonts w:ascii="Times New Roman" w:hAnsi="Times New Roman"/>
          <w:b/>
          <w:i/>
          <w:color w:val="C00000"/>
          <w:sz w:val="26"/>
        </w:rPr>
        <w:t xml:space="preserve"> [v3.1 NCS sửa lại: 12 đoạn bổ sung CHỮ ĐỎ về biện pháp đối phó adaptive/maladaptive ở Chương 2, Chương 3, Kết luận. Đã cập nhật ghi chú ở Nhiệm vụ NC 6.2 (Mở đầu) align với chiến lược thầy HD: ứng phó vào YTBV ở Chương 1, phân tách 2 chiều ở PP+KQ. Đã sửa thuật ngữ "tránh né" cho nhất quán.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r>
            <w:r w:rsidR="00364171" w:rsidRPr="00364171">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r>
            <w:r>
              <w:rPr>
                <w:rFonts w:ascii="Times New Roman" w:hAnsi="Times New Roman"/>
                <w:b/>
                <w:color w:val="C00000"/>
                <w:sz w:val="26"/>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r>
      <w:r w:rsidRPr="002A72C0">
        <w:rPr>
          <w:i/>
          <w:iCs/>
          <w:sz w:val="26"/>
          <w:szCs w:val="26"/>
          <w:lang w:val="vi-VN"/>
        </w:rPr>
      </w:r>
      <w:r w:rsidRPr="002A72C0">
        <w:rPr>
          <w:i/>
          <w:iCs/>
          <w:sz w:val="26"/>
          <w:szCs w:val="26"/>
        </w:rPr>
      </w:r>
      <w:r>
        <w:rPr>
          <w:rFonts w:ascii="Times New Roman" w:hAnsi="Times New Roman"/>
          <w:sz w:val="26"/>
        </w:rPr>
        <w:t xml:space="preserve">Bảng 3.17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sidRPr="002A72C0">
        <w:rPr>
          <w:lang w:val="vi-VN"/>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sz w:val="26"/>
        </w:rPr>
        <w:t>Mặc dù nhiều nghiên cứu xác nhận tỷ lệ nữ có biểu hiện rối loạn lo âu cao hơn nam, nhưng vẫn có những nghiên cứu công bố kết quả ngược lại là tỷ lệ nam bị rối loạn lo âu cao hơn nữ, như nghiên cứu của A.M. Saikia và cs (2023) đưa ra tỷ lệ chênh lệch nhau đáng kể giữa nam và nữ là 30% nam/18.9% nữ; hoặc như kết quả nghiên cứu của Q. Xu và cs. (2021)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w:t>
      </w:r>
      <w:r>
        <w:rPr>
          <w:rFonts w:ascii="Times New Roman" w:hAnsi="Times New Roman"/>
          <w:b/>
          <w:color w:val="C00000"/>
          <w:sz w:val="26"/>
        </w:rPr>
        <w:t>LA tổng quát</w:t>
      </w:r>
      <w:r>
        <w:rPr>
          <w:rFonts w:ascii="Times New Roman" w:hAnsi="Times New Roman"/>
          <w:sz w:val="26"/>
        </w:rPr>
        <w:t xml:space="preserve">, LA xã hội và LA chia ly), sẽ kiểm chứng giả thuyết vể sự khác biệt giới tính trên từng loại RLLA. 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r>
      <w:r w:rsidR="0036359C" w:rsidRPr="002A72C0">
        <w:rPr>
          <w:sz w:val="26"/>
          <w:szCs w:val="26"/>
          <w:lang w:val="vi-VN"/>
        </w:rPr>
      </w:r>
      <w:r w:rsidRPr="002A72C0">
        <w:rPr>
          <w:sz w:val="26"/>
          <w:szCs w:val="26"/>
          <w:lang w:val="vi-VN"/>
        </w:rPr>
      </w:r>
      <w:r w:rsidR="0036359C"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00B74494" w:rsidRPr="002A72C0">
        <w:rPr>
          <w:sz w:val="26"/>
          <w:szCs w:val="26"/>
          <w:lang w:val="vi-VN"/>
        </w:rPr>
      </w:r>
      <w:r w:rsidRPr="002A72C0">
        <w:rPr>
          <w:sz w:val="26"/>
          <w:szCs w:val="26"/>
          <w:lang w:val="vi-VN"/>
        </w:rPr>
      </w:r>
      <w:r w:rsidRPr="002A72C0">
        <w:rPr>
          <w:sz w:val="26"/>
          <w:szCs w:val="26"/>
        </w:rPr>
      </w:r>
      <w:r w:rsidRPr="002A72C0">
        <w:rPr>
          <w:sz w:val="26"/>
          <w:szCs w:val="26"/>
          <w:lang w:val="vi-VN"/>
        </w:rPr>
      </w:r>
      <w:r>
        <w:rPr>
          <w:rFonts w:ascii="Times New Roman" w:hAnsi="Times New Roman"/>
          <w:sz w:val="26"/>
        </w:rPr>
        <w:t xml:space="preserve">Sử dụng điện thoại di động và mạng xã hội cũng là một yếu tố nguy cơ đã được nhiều công trình nghiên cứu ở nước ngoài đề cập đến, như các công trình của </w:t>
      </w:r>
      <w:r>
        <w:rPr>
          <w:rFonts w:ascii="Times New Roman" w:hAnsi="Times New Roman"/>
          <w:b/>
          <w:color w:val="C00000"/>
          <w:sz w:val="26"/>
        </w:rPr>
        <w:t>A.M. Saikia và cs. (2023)</w:t>
      </w:r>
      <w:r>
        <w:rPr>
          <w:rFonts w:ascii="Times New Roman" w:hAnsi="Times New Roman"/>
          <w:sz w:val="26"/>
        </w:rPr>
        <w:t xml:space="preserve">, Z. Chen và cs. (2023), T.L. Anderson và cs. (2025),… Ở Việt Nam, H.T. Học và cs. (2025), với kết quả khảo sát trên 8.473 học sinh THCS-THPT đã phát hiện ra yếu tố thời gian sử dụng thiết bị điện tử (máy tính/điện thoại) là yếu tố nguy cơ mạnh thứ hai sau quan hệ cha mẹ-con (có β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i/>
          <w:color w:val="C00000"/>
          <w:sz w:val="26"/>
        </w:rPr>
        <w:t xml:space="preserve"> [NCS làm rõ theo định hướng thầy hướng dẫn: Trong cơ sở lý luận (Chương 1), biện pháp đối phó được trình bày như một YẾU TỐ BẢO VỆ — cùng nhóm với lòng tự trọng, gắn bó trường học và hỗ trợ xã hội. Trong phương pháp (Chương 2) và kết quả (Chương 3), biện pháp đối phó được phân tách thành hai chiều ADAPTIVE và MALADAPTIVE để kiểm định riêng biệt: chiều adaptive (giải quyết vấn đề + tìm kiếm hỗ trợ) kỳ vọng có hệ số β âm với điểm lo âu (tác dụng bảo vệ); chiều maladaptive (tránh né) kỳ vọng có hệ số β dương (tác dụng làm gia tăng triệu chứng). Cách trình bày này vừa giữ khung lý thuyết "ứng phó là yếu tố bảo vệ" như thầy gợi ý, vừa trả lời được câu hỏi của phản biện về tính nhất quán biến.]</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r>
      <w:r>
        <w:rPr>
          <w:rFonts w:ascii="Times New Roman" w:hAnsi="Times New Roman"/>
          <w:sz w:val="26"/>
        </w:rPr>
        <w:t xml:space="preserve">Đề tài tập trung khảo sát mức độ và biểu hiện của rối loạn lo âu ở học sinh trung học cơ sở về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Pr="002A72C0">
        <w:rPr>
          <w:i/>
          <w:iCs/>
          <w:sz w:val="26"/>
          <w:szCs w:val="26"/>
          <w:lang w:val="vi-VN"/>
        </w:rPr>
      </w:r>
      <w:r w:rsidRPr="002A72C0">
        <w:rPr>
          <w:sz w:val="26"/>
          <w:szCs w:val="26"/>
          <w:lang w:val="vi-VN"/>
        </w:rPr>
      </w:r>
      <w:r>
        <w:rPr>
          <w:rFonts w:ascii="Times New Roman" w:hAnsi="Times New Roman"/>
          <w:sz w:val="26"/>
        </w:rPr>
        <w:t xml:space="preserve">Nghiên cứu được thực hiện theo tiếp cận tâm bệnh học nhằm mô tả và nhận diện các biểu hiện rối loạn lo âu ở học sinh trung học cơ sở trên cơ sở tham chiếu các tiêu chí trong DSM-5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w:t>
      </w:r>
      <w:r>
        <w:rPr>
          <w:rFonts w:ascii="Times New Roman" w:hAnsi="Times New Roman"/>
          <w:b/>
          <w:color w:val="C00000"/>
          <w:sz w:val="26"/>
        </w:rPr>
        <w:t>lo âu tổng quát</w:t>
      </w:r>
      <w:r>
        <w:rPr>
          <w:rFonts w:ascii="Times New Roman" w:hAnsi="Times New Roman"/>
          <w:sz w:val="26"/>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Pr>
          <w:rFonts w:ascii="Times New Roman" w:hAnsi="Times New Roman"/>
          <w:b/>
          <w:color w:val="C00000"/>
          <w:sz w:val="26"/>
        </w:rPr>
        <w:t>lo âu tổng quát</w:t>
      </w:r>
      <w:r>
        <w:rPr>
          <w:rFonts w:ascii="Times New Roman" w:hAnsi="Times New Roman"/>
          <w:sz w:val="26"/>
        </w:rPr>
        <w:t xml:space="preserve">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00E643CA" w:rsidRPr="002A72C0">
        <w:rPr>
          <w:sz w:val="26"/>
          <w:szCs w:val="26"/>
          <w:lang w:val="vi-VN"/>
        </w:rPr>
      </w:r>
      <w:r w:rsidRPr="002A72C0">
        <w:rPr>
          <w:sz w:val="26"/>
          <w:szCs w:val="26"/>
          <w:lang w:val="vi-VN"/>
        </w:rPr>
      </w:r>
      <w:r w:rsidR="00E643CA" w:rsidRPr="002A72C0">
        <w:rPr>
          <w:sz w:val="26"/>
          <w:szCs w:val="26"/>
          <w:lang w:val="vi-VN"/>
        </w:rPr>
      </w:r>
      <w:r>
        <w:rPr>
          <w:rFonts w:ascii="Times New Roman" w:hAnsi="Times New Roman"/>
          <w:sz w:val="26"/>
        </w:rPr>
        <w:t>Đề tài đã hệ thống hóa và làm rõ cơ sở lý luận về rối loạn lo âu ở học sinh trung học cơ sở theo hướng tiếp cận đa chiều, bao gồm các dạng lo âu (</w:t>
      </w:r>
      <w:r>
        <w:rPr>
          <w:rFonts w:ascii="Times New Roman" w:hAnsi="Times New Roman"/>
          <w:b/>
          <w:color w:val="C00000"/>
          <w:sz w:val="26"/>
        </w:rPr>
        <w:t>lo âu tổng quát</w:t>
      </w:r>
      <w:r>
        <w:rPr>
          <w:rFonts w:ascii="Times New Roman" w:hAnsi="Times New Roman"/>
          <w:sz w:val="26"/>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trường học.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r>
      <w:r>
        <w:rPr>
          <w:rFonts w:ascii="Times New Roman" w:hAnsi="Times New Roman"/>
          <w:sz w:val="26"/>
        </w:rPr>
        <w:t xml:space="preserve">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w:t>
      </w:r>
      <w:r>
        <w:rPr>
          <w:rFonts w:ascii="Times New Roman" w:hAnsi="Times New Roman"/>
          <w:b/>
          <w:color w:val="C00000"/>
          <w:sz w:val="26"/>
        </w:rPr>
        <w:t>Xu và cs. (2021)</w:t>
      </w:r>
      <w:r>
        <w:rPr>
          <w:rFonts w:ascii="Times New Roman" w:hAnsi="Times New Roman"/>
          <w:sz w:val="26"/>
        </w:rPr>
        <w:t xml:space="preserve">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r>
      <w:r w:rsidRPr="002A72C0">
        <w:rPr>
          <w:rStyle w:val="FootnoteReference"/>
          <w:rFonts w:cs="Times New Roman"/>
          <w:sz w:val="26"/>
          <w:szCs w:val="26"/>
        </w:rPr>
      </w:r>
      <w:r w:rsidRPr="002A72C0">
        <w:rPr>
          <w:rFonts w:cs="Times New Roman"/>
          <w:sz w:val="26"/>
          <w:szCs w:val="26"/>
          <w:lang w:val="vi-VN"/>
        </w:rPr>
      </w:r>
      <w:r w:rsidRPr="002A72C0">
        <w:rPr>
          <w:rFonts w:cs="Times New Roman"/>
          <w:i/>
          <w:sz w:val="26"/>
          <w:szCs w:val="26"/>
          <w:lang w:val="vi-VN"/>
        </w:rPr>
      </w:r>
      <w:r w:rsidRPr="002A72C0">
        <w:rPr>
          <w:rFonts w:cs="Times New Roman"/>
          <w:sz w:val="26"/>
          <w:szCs w:val="26"/>
          <w:lang w:val="vi-VN"/>
        </w:rPr>
      </w:r>
      <w:r w:rsidRPr="002A72C0">
        <w:rPr>
          <w:rFonts w:cs="Times New Roman"/>
          <w:i/>
          <w:sz w:val="26"/>
          <w:szCs w:val="26"/>
          <w:lang w:val="vi-VN"/>
        </w:rPr>
      </w:r>
      <w:r w:rsidRPr="002A72C0">
        <w:rPr>
          <w:rFonts w:cs="Times New Roman"/>
          <w:sz w:val="26"/>
          <w:szCs w:val="26"/>
          <w:lang w:val="vi-VN"/>
        </w:rPr>
      </w:r>
      <w:r>
        <w:rPr>
          <w:rFonts w:ascii="Times New Roman" w:hAnsi="Times New Roman"/>
          <w:sz w:val="26"/>
        </w:rPr>
        <w:t xml:space="preserve">Công trình của Qingqing Xu, Zhenxing Mao, Dandan Wei, Pengling Liu, Keliang Fan, Juan Wang, Xian Wang, Xiaomin Lou, Hualiang Lin, </w:t>
      </w:r>
      <w:r>
        <w:rPr>
          <w:rFonts w:ascii="Times New Roman" w:hAnsi="Times New Roman"/>
          <w:b/>
          <w:color w:val="C00000"/>
          <w:sz w:val="26"/>
        </w:rPr>
        <w:t>Chongjian Wang, Cuiping Wu (2021)</w:t>
      </w:r>
      <w:r>
        <w:rPr>
          <w:rFonts w:ascii="Times New Roman" w:hAnsi="Times New Roman"/>
          <w:sz w:val="26"/>
        </w:rPr>
        <w:t xml:space="preserve"> về Tỷ lệ và các yếu tố nguy cơ đối với triệu chứng lo âu trong thời kỳ bùng phát COVID-19: Khảo sát quy mô lớn trên 373.216 học sinh trung học cơ sở và trung học phổ thông tại Trung Quốc, công bố trên tạp chí  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sz w:val="26"/>
          <w:szCs w:val="26"/>
          <w:lang w:val="vi-VN"/>
        </w:rPr>
      </w:r>
      <w:r>
        <w:rPr>
          <w:rFonts w:ascii="Times New Roman" w:hAnsi="Times New Roman"/>
          <w:sz w:val="26"/>
        </w:rPr>
        <w:t xml:space="preserve">Công trình của Nguyễn Danh Lâm, Lê Minh Giang, Nguyễn Thị Phương Mai, Nguyễn Thị Diệu Thúy và Nguyễn Thị Thanh Mai (2022) về Thực trạng nguy cơ stress, lo âu, trầm cảm của học sinh trung học phổ thông huyện Yên Định, Thanh Hóa, công bố trên Tạp chí Y học Việt Nam. Nghiên cứu này khảo sát trên mẫu có chủ đích gồm 482 học sinh tại 2 trường THPT ở huyện Y Đ - </w:t>
      </w:r>
      <w:r>
        <w:rPr>
          <w:rFonts w:ascii="Times New Roman" w:hAnsi="Times New Roman"/>
          <w:b/>
          <w:color w:val="C00000"/>
          <w:sz w:val="26"/>
        </w:rPr>
        <w:t>huyện bán nông thôn, gần thành phố Thanh Hóa</w:t>
      </w:r>
      <w:r>
        <w:rPr>
          <w:rFonts w:ascii="Times New Roman" w:hAnsi="Times New Roman"/>
          <w:sz w:val="26"/>
        </w:rPr>
        <w:t>.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Pr>
          <w:rFonts w:ascii="Times New Roman" w:hAnsi="Times New Roman"/>
          <w:sz w:val="26"/>
        </w:rPr>
        <w:t xml:space="preserve">Kết quả cho thấy </w:t>
      </w:r>
      <w:r>
        <w:rPr>
          <w:rFonts w:ascii="Times New Roman" w:hAnsi="Times New Roman"/>
          <w:b/>
          <w:color w:val="C00000"/>
          <w:sz w:val="26"/>
        </w:rPr>
        <w:t>có 49,0% học sinh lo âu, trong đó có 11,2% loại nhẹ, 25,1% loại vừa</w:t>
      </w:r>
      <w:r>
        <w:rPr>
          <w:rFonts w:ascii="Times New Roman" w:hAnsi="Times New Roman"/>
          <w:sz w:val="26"/>
        </w:rPr>
        <w:t xml:space="preserve">,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r>
      <w:r>
        <w:rPr>
          <w:rFonts w:ascii="Times New Roman" w:hAnsi="Times New Roman"/>
          <w:sz w:val="26"/>
        </w:rPr>
        <w:tab/>
        <w:t xml:space="preserve">Công trình này gợi ý cần tiếp tục nghiên cứu và phòng ngừa rối loạn lo âu cho học sinh ở những địa bàn </w:t>
      </w:r>
      <w:r>
        <w:rPr>
          <w:rFonts w:ascii="Times New Roman" w:hAnsi="Times New Roman"/>
          <w:b/>
          <w:color w:val="C00000"/>
          <w:sz w:val="26"/>
        </w:rPr>
        <w:t>dân cư bán nông thôn như Yên Định</w:t>
      </w:r>
      <w:r>
        <w:rPr>
          <w:rFonts w:ascii="Times New Roman" w:hAnsi="Times New Roman"/>
          <w:sz w:val="26"/>
        </w:rPr>
        <w:t>,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b/>
          <w:sz w:val="26"/>
          <w:szCs w:val="26"/>
          <w:lang w:val="vi-VN"/>
        </w:rPr>
      </w:r>
      <w:r>
        <w:rPr>
          <w:rFonts w:ascii="Times New Roman" w:hAnsi="Times New Roman"/>
          <w:b/>
          <w:color w:val="C00000"/>
          <w:sz w:val="26"/>
        </w:rPr>
        <w:t>Công trình của Nguyễn Đăng Khoa, Lê Minh Thi và Ngô Anh Vinh (2025)</w:t>
      </w:r>
      <w:r>
        <w:rPr>
          <w:rFonts w:ascii="Times New Roman" w:hAnsi="Times New Roman"/>
          <w:sz w:val="26"/>
        </w:rPr>
        <w:t xml:space="preserve"> về Kết quả sàng lọc lo âu, trầm cảm, stress bằng DASS-21 ở học sinh phổ thông Long Bình, tỉnh An Giang năm 2024, công bố trên Tạp chí Y học Việt Nam. Các tác giả đã sử dụng thang đo DASS-21 để khảo sát trên 366 học sinh THPT Long Bình, tỉnh An Giang.</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r>
      <w:r w:rsidR="0041286B" w:rsidRPr="002A72C0">
        <w:rPr>
          <w:sz w:val="26"/>
          <w:szCs w:val="26"/>
          <w:lang w:val="vi-VN"/>
        </w:rPr>
      </w:r>
      <w:r w:rsidRPr="002A72C0">
        <w:rPr>
          <w:sz w:val="26"/>
          <w:szCs w:val="26"/>
          <w:lang w:val="vi-VN"/>
        </w:rPr>
      </w:r>
      <w:r>
        <w:rPr>
          <w:rFonts w:ascii="Times New Roman" w:hAnsi="Times New Roman"/>
          <w:sz w:val="26"/>
        </w:rPr>
        <w:t xml:space="preserve">Vượt ra khỏi khung nghiên cứu </w:t>
      </w:r>
      <w:r>
        <w:rPr>
          <w:rFonts w:ascii="Times New Roman" w:hAnsi="Times New Roman"/>
          <w:b/>
          <w:color w:val="C00000"/>
          <w:sz w:val="26"/>
        </w:rPr>
        <w:t>rối loạn lo âu tổng quát</w:t>
      </w:r>
      <w:r>
        <w:rPr>
          <w:rFonts w:ascii="Times New Roman" w:hAnsi="Times New Roman"/>
          <w:sz w:val="26"/>
        </w:rPr>
        <w:t xml:space="preserve">, mở rộng thêm các loại lo âu khác của lứa tuổi này như lo âu xã hội, lo âu chia ly, trong bối cảnh các nghiên cứu bước đầu của Việt Nam thiên về </w:t>
      </w:r>
      <w:r>
        <w:rPr>
          <w:rFonts w:ascii="Times New Roman" w:hAnsi="Times New Roman"/>
          <w:b/>
          <w:color w:val="C00000"/>
          <w:sz w:val="26"/>
        </w:rPr>
        <w:t>lo âu tổng quát</w:t>
      </w:r>
      <w:r>
        <w:rPr>
          <w:rFonts w:ascii="Times New Roman" w:hAnsi="Times New Roman"/>
          <w:sz w:val="26"/>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r>
      <w:r>
        <w:rPr>
          <w:rFonts w:ascii="Times New Roman" w:hAnsi="Times New Roman"/>
          <w:sz w:val="26"/>
        </w:rPr>
        <w:t xml:space="preserve">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w:t>
      </w:r>
      <w:r>
        <w:rPr>
          <w:rFonts w:ascii="Times New Roman" w:hAnsi="Times New Roman"/>
          <w:b/>
          <w:color w:val="C00000"/>
          <w:sz w:val="26"/>
        </w:rPr>
        <w:t>(Q. Xu và cs., 2021)</w:t>
      </w:r>
      <w:r>
        <w:rPr>
          <w:rFonts w:ascii="Times New Roman" w:hAnsi="Times New Roman"/>
          <w:sz w:val="26"/>
        </w:rPr>
        <w:t>.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r>
      <w:r>
        <w:rPr>
          <w:rFonts w:ascii="Times New Roman" w:hAnsi="Times New Roman"/>
          <w:sz w:val="26"/>
        </w:rPr>
        <w:t xml:space="preserve">Khảo sát của Z. Chen và cs., bằng thang đo GAD-7 và thang đo đa chiều về nạn nhân bị bắt nạt, trên </w:t>
      </w:r>
      <w:r>
        <w:rPr>
          <w:rFonts w:ascii="Times New Roman" w:hAnsi="Times New Roman"/>
          <w:b/>
          <w:color w:val="C00000"/>
          <w:sz w:val="26"/>
        </w:rPr>
        <w:t>63.205 học sinh trung học cơ sở và trung học phổ thông</w:t>
      </w:r>
      <w:r>
        <w:rPr>
          <w:rFonts w:ascii="Times New Roman" w:hAnsi="Times New Roman"/>
          <w:sz w:val="26"/>
        </w:rPr>
        <w:t>,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sidRPr="002A72C0">
        <w:rPr>
          <w:sz w:val="26"/>
          <w:szCs w:val="26"/>
        </w:rPr>
      </w:r>
      <w:r w:rsidRPr="002A72C0">
        <w:rPr>
          <w:sz w:val="26"/>
          <w:szCs w:val="26"/>
          <w:lang w:val="vi-VN"/>
        </w:rPr>
      </w:r>
      <w:r>
        <w:rPr>
          <w:rFonts w:ascii="Times New Roman" w:hAnsi="Times New Roman"/>
          <w:sz w:val="26"/>
        </w:rPr>
        <w:t xml:space="preserve">Nghiên cứu của  Z. Chen và cs. (2023) cho biết, </w:t>
      </w:r>
      <w:r>
        <w:rPr>
          <w:rFonts w:ascii="Times New Roman" w:hAnsi="Times New Roman"/>
          <w:b/>
          <w:color w:val="C00000"/>
          <w:sz w:val="26"/>
        </w:rPr>
        <w:t>trong số những học sinh nghiện game (internet gaming disorder – IGD) có 73,9% bị triệu chứng lo âu hoặc trầm cảm (mental distress)</w:t>
      </w:r>
      <w:r>
        <w:rPr>
          <w:rFonts w:ascii="Times New Roman" w:hAnsi="Times New Roman"/>
          <w:sz w:val="26"/>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r>
      <w:r>
        <w:rPr>
          <w:rFonts w:ascii="Times New Roman" w:hAnsi="Times New Roman"/>
          <w:sz w:val="26"/>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w:t>
      </w:r>
      <w:r>
        <w:rPr>
          <w:rFonts w:ascii="Times New Roman" w:hAnsi="Times New Roman"/>
          <w:b/>
          <w:color w:val="C00000"/>
          <w:sz w:val="26"/>
        </w:rPr>
        <w:t>rối loạn lo âu tổng quát</w:t>
      </w:r>
      <w:r>
        <w:rPr>
          <w:rFonts w:ascii="Times New Roman" w:hAnsi="Times New Roman"/>
          <w:sz w:val="26"/>
        </w:rPr>
        <w:t xml:space="preserve">),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r>
      <w:r w:rsidRPr="002A72C0">
        <w:rPr>
          <w:rFonts w:eastAsiaTheme="minorHAnsi"/>
          <w:sz w:val="26"/>
          <w:szCs w:val="26"/>
          <w:lang w:val="vi-VN"/>
        </w:rPr>
      </w:r>
      <w:r w:rsidRPr="002A72C0">
        <w:rPr>
          <w:i/>
          <w:sz w:val="26"/>
          <w:szCs w:val="26"/>
          <w:lang w:val="vi-VN"/>
        </w:rPr>
      </w:r>
      <w:r w:rsidRPr="002A72C0">
        <w:rPr>
          <w:sz w:val="26"/>
          <w:szCs w:val="26"/>
          <w:lang w:val="vi-VN"/>
        </w:rPr>
      </w:r>
      <w:r w:rsidRPr="002A72C0">
        <w:rPr>
          <w:rFonts w:eastAsiaTheme="minorHAnsi"/>
          <w:sz w:val="26"/>
          <w:szCs w:val="26"/>
          <w:lang w:val="vi-VN"/>
        </w:rPr>
      </w:r>
      <w:r>
        <w:rPr>
          <w:rFonts w:ascii="Times New Roman" w:hAnsi="Times New Roman"/>
          <w:sz w:val="26"/>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thiệp được lựa chọn ngẫu nhiên theo tỷ lệ 1:1 bởi một chương trình máy tính. Các tác giả đã sử dụng các thang đo tâm lý để đánh giá mức độ nghiêm trọng của lo lắng xã hội, các triệu chứng trầm cảm, </w:t>
      </w:r>
      <w:r>
        <w:rPr>
          <w:rFonts w:ascii="Times New Roman" w:hAnsi="Times New Roman"/>
          <w:b/>
          <w:color w:val="C00000"/>
          <w:sz w:val="26"/>
        </w:rPr>
        <w:t>lo âu tổng quát</w:t>
      </w:r>
      <w:r>
        <w:rPr>
          <w:rFonts w:ascii="Times New Roman" w:hAnsi="Times New Roman"/>
          <w:sz w:val="26"/>
        </w:rPr>
        <w:t xml:space="preserve">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w:t>
      </w:r>
      <w:r>
        <w:rPr>
          <w:rFonts w:ascii="Times New Roman" w:hAnsi="Times New Roman"/>
          <w:b/>
          <w:color w:val="C00000"/>
          <w:sz w:val="26"/>
        </w:rPr>
        <w:t>lo âu tổng quát</w:t>
      </w:r>
      <w:r>
        <w:rPr>
          <w:rFonts w:ascii="Times New Roman" w:hAnsi="Times New Roman"/>
          <w:sz w:val="26"/>
        </w:rPr>
        <w:t xml:space="preserve">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Hiệu quả của can thiệp dựa trên ứng dụng di động cho thanh niên mắc rối loạn lo âu: Một thử nghiệm lâm sàng ngẫu nhiên trên 59 người tuổi từ 18-25, với Maya-CBT tự hướng dẫn trong 12 phiên.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r>
      <w:r w:rsidRPr="002A72C0">
        <w:rPr>
          <w:sz w:val="26"/>
          <w:szCs w:val="26"/>
          <w:lang w:val="vi-VN"/>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Pr>
          <w:rFonts w:ascii="Times New Roman" w:hAnsi="Times New Roman"/>
          <w:sz w:val="26"/>
        </w:rPr>
        <w:t xml:space="preserve">Đề tài nghiên cứu tập trung ba dạng rối loạn lo âu chủ yếu được xác định trong hệ thống phân loại DSM-V bao gồm: Rối loạn lo âu chia ly, Rối loạn lo âu xã hội, và </w:t>
      </w:r>
      <w:r>
        <w:rPr>
          <w:rFonts w:ascii="Times New Roman" w:hAnsi="Times New Roman"/>
          <w:b/>
          <w:color w:val="C00000"/>
          <w:sz w:val="26"/>
        </w:rPr>
        <w:t>Rối loạn lo âu tổng quát</w:t>
      </w:r>
      <w:r>
        <w:rPr>
          <w:rFonts w:ascii="Times New Roman" w:hAnsi="Times New Roman"/>
          <w:sz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tổng quát</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Pr="002A72C0">
        <w:rPr>
          <w:sz w:val="26"/>
          <w:szCs w:val="26"/>
          <w:lang w:val="vi-VN"/>
        </w:rPr>
      </w:r>
      <w:r w:rsidR="001B5DDD" w:rsidRPr="002A72C0">
        <w:rPr>
          <w:sz w:val="26"/>
          <w:szCs w:val="26"/>
          <w:lang w:val="vi-VN"/>
        </w:rPr>
      </w:r>
      <w:r w:rsidRPr="002A72C0">
        <w:rPr>
          <w:sz w:val="26"/>
          <w:szCs w:val="26"/>
          <w:lang w:val="vi-VN"/>
        </w:rPr>
      </w:r>
      <w:r>
        <w:rPr>
          <w:rFonts w:ascii="Times New Roman" w:hAnsi="Times New Roman"/>
          <w:b w:val="0"/>
          <w:i/>
          <w:color w:val="C00000"/>
          <w:sz w:val="26"/>
        </w:rPr>
      </w:r>
      <w:r>
        <w:rPr>
          <w:rFonts w:ascii="Times New Roman" w:hAnsi="Times New Roman"/>
          <w:sz w:val="26"/>
        </w:rPr>
        <w:t xml:space="preserve">Về mặt triệu chứng, </w:t>
      </w:r>
      <w:r>
        <w:rPr>
          <w:rFonts w:ascii="Times New Roman" w:hAnsi="Times New Roman"/>
          <w:b/>
          <w:color w:val="C00000"/>
          <w:sz w:val="26"/>
        </w:rPr>
        <w:t>Rối loạn lo âu tổng quát</w:t>
      </w:r>
      <w:r>
        <w:rPr>
          <w:rFonts w:ascii="Times New Roman" w:hAnsi="Times New Roman"/>
          <w:sz w:val="26"/>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(APA, 1987): [NCS thống nhất: trong toàn bộ luận án sử dụng "rối loạn lo âu tổng quát" theo bản tiếng Việt chính thức của DSM-5; thuật ngữ "</w:t>
      </w:r>
      <w:r>
        <w:rPr>
          <w:rFonts w:ascii="Times New Roman" w:hAnsi="Times New Roman"/>
          <w:b/>
          <w:color w:val="C00000"/>
          <w:sz w:val="26"/>
        </w:rPr>
        <w:t>lo âu tổng quát</w:t>
      </w:r>
      <w:r>
        <w:rPr>
          <w:rFonts w:ascii="Times New Roman" w:hAnsi="Times New Roman"/>
          <w:sz w:val="26"/>
        </w:rPr>
        <w: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Pr>
          <w:rFonts w:ascii="Times New Roman" w:hAnsi="Times New Roman"/>
          <w:sz w:val="26"/>
        </w:rPr>
        <w:t xml:space="preserve">Tổng hợp các tiêu chuẩn chẩn đoán hiện hành và các phát hiện thực nghiệm cho thấy, ba loại rối loạn lo âu chính: </w:t>
      </w:r>
      <w:r>
        <w:rPr>
          <w:rFonts w:ascii="Times New Roman" w:hAnsi="Times New Roman"/>
          <w:b/>
          <w:color w:val="C00000"/>
          <w:sz w:val="26"/>
        </w:rPr>
        <w:t>Rối loạn lo âu tổng quát</w:t>
      </w:r>
      <w:r>
        <w:rPr>
          <w:rFonts w:ascii="Times New Roman" w:hAnsi="Times New Roman"/>
          <w:sz w:val="26"/>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00B47276" w:rsidRPr="002A72C0">
        <w:rPr>
          <w:sz w:val="26"/>
          <w:szCs w:val="26"/>
          <w:lang w:val="vi-VN"/>
        </w:rPr>
      </w:r>
      <w:r>
        <w:rPr>
          <w:rFonts w:ascii="Times New Roman" w:hAnsi="Times New Roman"/>
          <w:b/>
          <w:color w:val="C00000"/>
          <w:sz w:val="26"/>
        </w:rPr>
        <w:t>Rối loạn lo âu tổng quát</w:t>
      </w:r>
      <w:r>
        <w:rPr>
          <w:rFonts w:ascii="Times New Roman" w:hAnsi="Times New Roman"/>
          <w:sz w:val="26"/>
        </w:rPr>
        <w:t xml:space="preserve"> (GAD)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r>
      <w:r>
        <w:rPr>
          <w:rFonts w:ascii="Times New Roman" w:hAnsi="Times New Roman"/>
          <w:sz w:val="26"/>
        </w:rPr>
        <w:t xml:space="preserve">a/ Liên quan đến </w:t>
      </w:r>
      <w:r>
        <w:rPr>
          <w:rFonts w:ascii="Times New Roman" w:hAnsi="Times New Roman"/>
          <w:b/>
          <w:color w:val="C00000"/>
          <w:sz w:val="26"/>
        </w:rPr>
        <w:t>Rối loạn lo âu tổng quát</w:t>
      </w:r>
      <w:r>
        <w:rPr>
          <w:rFonts w:ascii="Times New Roman" w:hAnsi="Times New Roman"/>
          <w:sz w:val="26"/>
        </w:rPr>
        <w:t xml:space="preserve">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w:t>
      </w:r>
      <w:r>
        <w:rPr>
          <w:rFonts w:ascii="Times New Roman" w:hAnsi="Times New Roman"/>
          <w:b/>
          <w:color w:val="C00000"/>
          <w:sz w:val="26"/>
        </w:rPr>
        <w:t>rối loạn lo âu tổng quát</w:t>
      </w:r>
      <w:r>
        <w:rPr>
          <w:rFonts w:ascii="Times New Roman" w:hAnsi="Times New Roman"/>
          <w:sz w:val="26"/>
        </w:rPr>
        <w:t xml:space="preserve">  DASS A, thang đo </w:t>
      </w:r>
      <w:r>
        <w:rPr>
          <w:rFonts w:ascii="Times New Roman" w:hAnsi="Times New Roman"/>
          <w:b/>
          <w:color w:val="C00000"/>
          <w:sz w:val="26"/>
        </w:rPr>
        <w:t>rối loạn lo âu tổng quát</w:t>
      </w:r>
      <w:r>
        <w:rPr>
          <w:rFonts w:ascii="Times New Roman" w:hAnsi="Times New Roman"/>
          <w:sz w:val="26"/>
        </w:rPr>
        <w:t xml:space="preserve">  DSMV, thang đo rối loạn lo âu xã hội DSMV và thang đo rối loạn lo âu chia ly  DSMV. Ngoài ra, trên cơ sở các nghiên cứu đi trước, thang đo </w:t>
      </w:r>
      <w:r>
        <w:rPr>
          <w:rFonts w:ascii="Times New Roman" w:hAnsi="Times New Roman"/>
          <w:b/>
          <w:color w:val="C00000"/>
          <w:sz w:val="26"/>
        </w:rPr>
        <w:t>Rối loạn lo âu tổng quát</w:t>
      </w:r>
      <w:r>
        <w:rPr>
          <w:rFonts w:ascii="Times New Roman" w:hAnsi="Times New Roman"/>
          <w:sz w:val="26"/>
        </w:rPr>
        <w:t xml:space="preserve">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9C6927" w:rsidRPr="002A72C0">
        <w:rPr>
          <w:sz w:val="26"/>
          <w:szCs w:val="26"/>
          <w:lang w:val="vi-VN"/>
        </w:rPr>
      </w:r>
      <w:r w:rsidR="0034325D"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tổng quát</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rFonts w:ascii="Times New Roman" w:hAnsi="Times New Roman"/>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(tránh né).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Giai đoạn nghiên cứu thực tiễn được triển khai nhằm tìm hiểu thực trạng rối loạn lo âu ở học sinh trung học cơ sở trên các khía cạnh: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rFonts w:ascii="Times New Roman" w:hAnsi="Times New Roman"/>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r>
      <w:r>
        <w:rPr>
          <w:rFonts w:ascii="Times New Roman" w:hAnsi="Times New Roman"/>
          <w:sz w:val="26"/>
        </w:rPr>
        <w:t xml:space="preserve">Phương pháp nghiên cứu lý luận được sử dụng nhằm xây dựng cơ sở lý thuyết và tổng quan nghiên cứu liên quan đến rối loạn lo âu ở học sinh trung học cơ sở, bao gồm các dạng lo âu phổ biến như </w:t>
      </w:r>
      <w:r>
        <w:rPr>
          <w:rFonts w:ascii="Times New Roman" w:hAnsi="Times New Roman"/>
          <w:b/>
          <w:color w:val="C00000"/>
          <w:sz w:val="26"/>
        </w:rPr>
        <w:t>lo âu tổng quát</w:t>
      </w:r>
      <w:r>
        <w:rPr>
          <w:rFonts w:ascii="Times New Roman" w:hAnsi="Times New Roman"/>
          <w:sz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Khảo sát thực trạng rối loạn lo âu ở học sinh trung học cơ sở trên các khía cạnh: </w:t>
      </w:r>
      <w:r>
        <w:rPr>
          <w:rFonts w:ascii="Times New Roman" w:hAnsi="Times New Roman"/>
          <w:b/>
          <w:color w:val="C00000"/>
          <w:sz w:val="26"/>
        </w:rPr>
        <w:t>rối loạn lo âu tổng quát</w:t>
      </w:r>
      <w:r>
        <w:rPr>
          <w:rFonts w:ascii="Times New Roman" w:hAnsi="Times New Roman"/>
          <w:sz w:val="26"/>
        </w:rPr>
        <w: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r>
      <w:r w:rsidR="001272F8" w:rsidRPr="002A72C0">
        <w:rPr>
          <w:i/>
          <w:iCs/>
          <w:sz w:val="26"/>
          <w:szCs w:val="26"/>
          <w:lang w:val="vi-VN"/>
        </w:rPr>
      </w:r>
      <w:r w:rsidR="001272F8" w:rsidRPr="002A72C0">
        <w:rPr>
          <w:sz w:val="26"/>
          <w:szCs w:val="26"/>
          <w:lang w:val="vi-VN"/>
        </w:rPr>
      </w:r>
      <w:r w:rsidRPr="002A72C0">
        <w:rPr>
          <w:sz w:val="26"/>
          <w:szCs w:val="26"/>
          <w:lang w:val="vi-VN"/>
        </w:rPr>
      </w:r>
      <w:r w:rsidR="001272F8" w:rsidRPr="002A72C0">
        <w:rPr>
          <w:sz w:val="26"/>
          <w:szCs w:val="26"/>
          <w:lang w:val="vi-VN"/>
        </w:rPr>
      </w:r>
      <w:r>
        <w:rPr>
          <w:rFonts w:ascii="Times New Roman" w:hAnsi="Times New Roman"/>
          <w:sz w:val="26"/>
        </w:rPr>
        <w:t xml:space="preserve">- Biến nghiên cứu chính của đề tài là rối loạn lo âu, nghiên cứu sử dụng thang đo RCADS (Revised Children’s Anxiety and Depression Scale) do Chorpita (2000) phát triển, nhằm đánh giá ba dạng lo âu phổ biến ở học sinh trung học cơ sở gồm </w:t>
      </w:r>
      <w:r>
        <w:rPr>
          <w:rFonts w:ascii="Times New Roman" w:hAnsi="Times New Roman"/>
          <w:b/>
          <w:color w:val="C00000"/>
          <w:sz w:val="26"/>
        </w:rPr>
        <w:t>lo âu tổng quát</w:t>
      </w:r>
      <w:r>
        <w:rPr>
          <w:rFonts w:ascii="Times New Roman" w:hAnsi="Times New Roman"/>
          <w:sz w:val="26"/>
        </w:rPr>
        <w:t>, lo âu chia ly và lo âu xã hội. Thang đo được sử dụng theo dạng Likert 4 mức độ. Quy trình thích ứng thang đo được thực hiện chặt chẽ thông qua dịch xuôi- dịch ngược, tham vấn chuyên gia và khảo sát thử nghiệm. Trên cơ sở phân tích độ tin cậy và tính phù hợp nội dung, từ 21 mục hỏi ban đầu, nghiên cứu giữ lại 15 mục (</w:t>
      </w:r>
      <w:r>
        <w:rPr>
          <w:rFonts w:ascii="Times New Roman" w:hAnsi="Times New Roman"/>
          <w:b/>
          <w:color w:val="C00000"/>
          <w:sz w:val="26"/>
        </w:rPr>
        <w:t>lo âu tổng quát</w:t>
      </w:r>
      <w:r>
        <w:rPr>
          <w:rFonts w:ascii="Times New Roman" w:hAnsi="Times New Roman"/>
          <w:sz w:val="26"/>
        </w:rPr>
        <w: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rFonts w:ascii="Times New Roman" w:hAnsi="Times New Roman"/>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w:t>
        <w:tab/>
        <w:t xml:space="preserve">Thang đo rối loạn lo âu RCADS, đo lường các dạng </w:t>
      </w:r>
      <w:r>
        <w:rPr>
          <w:rFonts w:ascii="Times New Roman" w:hAnsi="Times New Roman"/>
          <w:b/>
          <w:color w:val="C00000"/>
          <w:sz w:val="26"/>
        </w:rPr>
        <w:t>lo âu tổng quát</w:t>
      </w:r>
      <w:r>
        <w:rPr>
          <w:rFonts w:ascii="Times New Roman" w:hAnsi="Times New Roman"/>
          <w:sz w:val="26"/>
        </w:rPr>
        <w:t xml:space="preserve">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rFonts w:ascii="Times New Roman" w:hAnsi="Times New Roman"/>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r>
      <w:r w:rsidRPr="002A72C0">
        <w:rPr>
          <w:sz w:val="26"/>
          <w:szCs w:val="26"/>
          <w:lang w:val="vi-VN"/>
        </w:rPr>
      </w:r>
      <w:r>
        <w:rPr>
          <w:rFonts w:ascii="Times New Roman" w:hAnsi="Times New Roman"/>
          <w:sz w:val="26"/>
        </w:rPr>
        <w:t>Nội dung phỏng vấn: Nội dung phỏng vấn tập trung vào các vấn đề cốt lõi của nghiên cứu, bao gồm: (1) Thực trạng rối loạn lo âu ở học sinh trung học cơ sở; (2) Các dạng rối loạn lo âu thường gặp (</w:t>
      </w:r>
      <w:r>
        <w:rPr>
          <w:rFonts w:ascii="Times New Roman" w:hAnsi="Times New Roman"/>
          <w:b/>
          <w:color w:val="C00000"/>
          <w:sz w:val="26"/>
        </w:rPr>
        <w:t>lo âu tổng quát</w:t>
      </w:r>
      <w:r>
        <w:rPr>
          <w:rFonts w:ascii="Times New Roman" w:hAnsi="Times New Roman"/>
          <w:sz w:val="26"/>
        </w:rPr>
        <w: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r>
            <w:r>
              <w:rPr>
                <w:rFonts w:ascii="Times New Roman" w:hAnsi="Times New Roman"/>
                <w:b/>
                <w:color w:val="C00000"/>
                <w:sz w:val="26"/>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r>
            <w:r>
              <w:rPr>
                <w:rFonts w:ascii="Times New Roman" w:hAnsi="Times New Roman"/>
                <w:b/>
                <w:color w:val="C00000"/>
                <w:sz w:val="26"/>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Pr>
          <w:rFonts w:ascii="Times New Roman" w:hAnsi="Times New Roman"/>
          <w:b/>
          <w:color w:val="C00000"/>
          <w:sz w:val="26"/>
        </w:rPr>
        <w:t>lo âu tổng quát</w:t>
      </w:r>
      <w:r>
        <w:rPr>
          <w:rFonts w:ascii="Times New Roman" w:hAnsi="Times New Roman"/>
          <w:sz w:val="26"/>
        </w:rPr>
        <w:t xml:space="preserve">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CFA (Bảng 3.2) cho thấy mô hình đơn nhân tố của </w:t>
      </w:r>
      <w:r>
        <w:rPr>
          <w:rFonts w:ascii="Times New Roman" w:hAnsi="Times New Roman"/>
          <w:b/>
          <w:color w:val="C00000"/>
          <w:sz w:val="26"/>
        </w:rPr>
        <w:t>lo âu tổng quát</w:t>
      </w:r>
      <w:r>
        <w:rPr>
          <w:rFonts w:ascii="Times New Roman" w:hAnsi="Times New Roman"/>
          <w:sz w:val="26"/>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rFonts w:ascii="Times New Roman" w:hAnsi="Times New Roman"/>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r>
      <w:r w:rsidR="00A844E0" w:rsidRPr="00D96A30">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r>
      <w:r>
        <w:rPr>
          <w:sz w:val="26"/>
          <w:szCs w:val="26"/>
        </w:rPr>
      </w:r>
      <w:bookmarkStart w:id="77" w:name="_GoBack"/>
      <w:bookmarkEnd w:id="77"/>
      <w:r w:rsidR="00192E08" w:rsidRPr="002A72C0">
        <w:rPr>
          <w:sz w:val="26"/>
          <w:szCs w:val="26"/>
          <w:lang w:val="vi-VN"/>
        </w:rPr>
      </w:r>
      <w:r w:rsidR="00A844E0" w:rsidRPr="00D96A30">
        <w:rPr>
          <w:sz w:val="26"/>
          <w:szCs w:val="26"/>
          <w:lang w:val="vi-VN"/>
        </w:rPr>
      </w:r>
      <w:r w:rsidR="00192E08" w:rsidRPr="002A72C0">
        <w:rPr>
          <w:sz w:val="26"/>
          <w:szCs w:val="26"/>
          <w:lang w:val="vi-VN"/>
        </w:rPr>
      </w:r>
      <w:r>
        <w:rPr>
          <w:sz w:val="26"/>
          <w:szCs w:val="26"/>
        </w:rPr>
      </w:r>
      <w:r w:rsidR="004B6CA1" w:rsidRPr="004B6CA1">
        <w:rPr>
          <w:sz w:val="26"/>
          <w:szCs w:val="26"/>
          <w:lang w:val="vi-VN"/>
        </w:rPr>
      </w:r>
      <w:r w:rsidR="00192E08" w:rsidRPr="002A72C0">
        <w:rPr>
          <w:sz w:val="26"/>
          <w:szCs w:val="26"/>
          <w:lang w:val="vi-VN"/>
        </w:rPr>
      </w:r>
      <w:r>
        <w:rPr>
          <w:rFonts w:ascii="Times New Roman" w:hAnsi="Times New Roman"/>
          <w:sz w:val="26"/>
        </w:rPr>
        <w:t xml:space="preserve">Kết quả phân tích, diễn giải mức độ và biểu hiện của </w:t>
      </w:r>
      <w:r>
        <w:rPr>
          <w:rFonts w:ascii="Times New Roman" w:hAnsi="Times New Roman"/>
          <w:b/>
          <w:color w:val="C00000"/>
          <w:sz w:val="26"/>
        </w:rPr>
        <w:t>rối loạn lo âu tổng quát</w:t>
      </w:r>
      <w:r>
        <w:rPr>
          <w:rFonts w:ascii="Times New Roman" w:hAnsi="Times New Roman"/>
          <w:sz w:val="26"/>
        </w:rPr>
        <w:t xml:space="preserve"> ở học sinh THCS được trình bày ở bảng 3.17 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r>
      <w:r w:rsidRPr="002A72C0">
        <w:rPr>
          <w:i/>
          <w:iCs/>
          <w:sz w:val="26"/>
          <w:szCs w:val="26"/>
          <w:lang w:val="vi-VN"/>
        </w:rPr>
      </w:r>
      <w:r>
        <w:rPr>
          <w:rFonts w:ascii="Times New Roman" w:hAnsi="Times New Roman"/>
          <w:sz w:val="26"/>
        </w:rPr>
        <w:t xml:space="preserve">Bảng 3.17 Mức độ và biểu hiện </w:t>
      </w:r>
      <w:r>
        <w:rPr>
          <w:rFonts w:ascii="Times New Roman" w:hAnsi="Times New Roman"/>
          <w:b/>
          <w:color w:val="C00000"/>
          <w:sz w:val="26"/>
        </w:rPr>
        <w:t>rối loạn lo âu tổng quát</w:t>
      </w:r>
      <w:r>
        <w:rPr>
          <w:rFonts w:ascii="Times New Roman" w:hAnsi="Times New Roman"/>
          <w:sz w:val="26"/>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Pr>
          <w:rFonts w:ascii="Times New Roman" w:hAnsi="Times New Roman"/>
          <w:sz w:val="26"/>
        </w:rPr>
        <w:t xml:space="preserve">Kết quả tại Bảng 3.17 cho thấy điểm trung bình của các biểu hiện </w:t>
      </w:r>
      <w:r>
        <w:rPr>
          <w:rFonts w:ascii="Times New Roman" w:hAnsi="Times New Roman"/>
          <w:b/>
          <w:color w:val="C00000"/>
          <w:sz w:val="26"/>
        </w:rPr>
        <w:t>rối loạn lo âu tổng quát</w:t>
      </w:r>
      <w:r>
        <w:rPr>
          <w:rFonts w:ascii="Times New Roman" w:hAnsi="Times New Roman"/>
          <w:sz w:val="26"/>
        </w:rPr>
        <w:t xml:space="preserve"> ở học sinh THCS dao động từ 45,86 đến 64,28, phản ánh sự khác biệt giữa các biểu hiện lo âu. Trong đó, học sinh lo lắng nhiều nhất khi nghĩ rằng mình đã không làm tốt điều gì đó (ĐTB = 64,28) suy nghĩ này phản ánh đặc thù của lứa tuổi vị thành niên — tự đánh giá nghiêm khắc và xu hướng tự trách; tiếp theo là lo lắng về việc có điều tồi tệ xảy ra với người thân - lo âu mang tính giả định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r>
            <w:r>
              <w:rPr>
                <w:rFonts w:ascii="Times New Roman" w:hAnsi="Times New Roman"/>
                <w:b/>
                <w:color w:val="C00000"/>
                <w:sz w:val="26"/>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xml:space="preserve">;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phân tích ở Bảng 3.20 cho thấy, có sự khác biệt về mức độ rối loạn lo âu theo giới tính. Cụ thể, học sinh nữ có điểm trung bình cao hơn học sinh nam ở </w:t>
      </w:r>
      <w:r>
        <w:rPr>
          <w:rFonts w:ascii="Times New Roman" w:hAnsi="Times New Roman"/>
          <w:b/>
          <w:color w:val="C00000"/>
          <w:sz w:val="26"/>
        </w:rPr>
        <w:t>rối loạn lo âu tổng quát</w:t>
      </w:r>
      <w:r>
        <w:rPr>
          <w:rFonts w:ascii="Times New Roman" w:hAnsi="Times New Roman"/>
          <w:sz w:val="26"/>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phân tích phương sai cho thấy có sự khác biệt có ý nghĩa thống kê về </w:t>
      </w:r>
      <w:r>
        <w:rPr>
          <w:rFonts w:ascii="Times New Roman" w:hAnsi="Times New Roman"/>
          <w:b/>
          <w:color w:val="C00000"/>
          <w:sz w:val="26"/>
        </w:rPr>
        <w:t>rối loạn lo âu tổng quát</w:t>
      </w:r>
      <w:r>
        <w:rPr>
          <w:rFonts w:ascii="Times New Roman" w:hAnsi="Times New Roman"/>
          <w:sz w:val="26"/>
        </w:rPr>
        <w:t xml:space="preserve"> (F = 5,020; p = 0,002), lo âu chia ly (F = 21,239; p &lt; 0,001) và lo âu xã hội (F = 4,879; p = 0,002) giữa các khối lớp. Cụ thể, </w:t>
      </w:r>
      <w:r>
        <w:rPr>
          <w:rFonts w:ascii="Times New Roman" w:hAnsi="Times New Roman"/>
          <w:b/>
          <w:color w:val="C00000"/>
          <w:sz w:val="26"/>
        </w:rPr>
        <w:t>lo âu tổng quát</w:t>
      </w:r>
      <w:r>
        <w:rPr>
          <w:rFonts w:ascii="Times New Roman" w:hAnsi="Times New Roman"/>
          <w:sz w:val="26"/>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ALHT=Áp lực học tập;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ALHT=Áp lực học tập;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r>
      <w:r w:rsidR="00192E08" w:rsidRPr="002A72C0">
        <w:rPr>
          <w:sz w:val="26"/>
          <w:szCs w:val="26"/>
          <w:lang w:val="vi-VN"/>
        </w:rPr>
      </w:r>
      <w:r w:rsidR="00B81C97" w:rsidRPr="002A72C0">
        <w:rPr>
          <w:sz w:val="26"/>
          <w:szCs w:val="26"/>
          <w:lang w:val="vi-VN"/>
        </w:rPr>
      </w:r>
      <w:r w:rsidR="00B81C97" w:rsidRPr="002A72C0">
        <w:rPr>
          <w:sz w:val="26"/>
          <w:szCs w:val="26"/>
        </w:rPr>
      </w:r>
      <w:r w:rsidR="00B81C97" w:rsidRPr="002A72C0">
        <w:rPr>
          <w:sz w:val="26"/>
          <w:szCs w:val="26"/>
          <w:lang w:val="vi-VN"/>
        </w:rPr>
      </w:r>
      <w:r>
        <w:rPr>
          <w:rFonts w:ascii="Times New Roman" w:hAnsi="Times New Roman"/>
          <w:sz w:val="26"/>
        </w:rPr>
        <w:t xml:space="preserve">Kết quả ở Bảng 3.24 cho thấy áp lực học tập có cường độ tác động MẠNH NHẤT lên ba dạng RLLA. β chuẩn hóa: ALHT → </w:t>
      </w:r>
      <w:r>
        <w:rPr>
          <w:rFonts w:ascii="Times New Roman" w:hAnsi="Times New Roman"/>
          <w:b/>
          <w:color w:val="C00000"/>
          <w:sz w:val="26"/>
        </w:rPr>
        <w:t>RLLATQ</w:t>
      </w:r>
      <w:r>
        <w:rPr>
          <w:rFonts w:ascii="Times New Roman" w:hAnsi="Times New Roman"/>
          <w:sz w:val="26"/>
        </w:rPr>
        <w:t xml:space="preserve">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NĐT= Nghiện điện thoại;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NĐT= Nghiện điện thoại;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BNHĐ= Bắt nạt học đường;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BNHĐ= Bắt nạt học đường;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r>
      <w:r w:rsidR="00F302A2" w:rsidRPr="002A72C0">
        <w:rPr>
          <w:sz w:val="26"/>
          <w:szCs w:val="26"/>
          <w:lang w:val="vi-VN"/>
        </w:rPr>
      </w:r>
      <w:r w:rsidRPr="002A72C0">
        <w:rPr>
          <w:sz w:val="26"/>
          <w:szCs w:val="26"/>
          <w:lang w:val="vi-VN"/>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sz w:val="26"/>
        </w:rPr>
        <w:t>Kết quả tại Bảng 3.27 cho thấy các mô hình SEM nhìn chung đạt mức độ phù hợp chấp nhận được với dữ liệu. Cụ thể, các mô hình đơn (</w:t>
      </w:r>
      <w:r>
        <w:rPr>
          <w:rFonts w:ascii="Times New Roman" w:hAnsi="Times New Roman"/>
          <w:b/>
          <w:color w:val="C00000"/>
          <w:sz w:val="26"/>
        </w:rPr>
        <w:t>RLLA tổng quát</w:t>
      </w:r>
      <w:r>
        <w:rPr>
          <w:rFonts w:ascii="Times New Roman" w:hAnsi="Times New Roman"/>
          <w:sz w:val="26"/>
        </w:rPr>
        <w: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 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00BE303D"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00F302A2" w:rsidRPr="002A72C0">
        <w:rPr>
          <w:sz w:val="26"/>
          <w:szCs w:val="26"/>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lang w:val="vi-VN"/>
        </w:rPr>
      </w:r>
      <w:r w:rsidR="00F302A2" w:rsidRPr="002A72C0">
        <w:rPr>
          <w:sz w:val="26"/>
          <w:szCs w:val="26"/>
          <w:lang w:val="vi-VN"/>
        </w:rPr>
      </w:r>
      <w:r w:rsidRPr="002A72C0">
        <w:rPr>
          <w:sz w:val="26"/>
          <w:szCs w:val="26"/>
        </w:rPr>
      </w:r>
      <w:r w:rsidR="00F302A2" w:rsidRPr="002A72C0">
        <w:rPr>
          <w:sz w:val="26"/>
          <w:szCs w:val="26"/>
          <w:lang w:val="vi-VN"/>
        </w:rPr>
      </w:r>
      <w:r w:rsidR="00BE303D" w:rsidRPr="002A72C0">
        <w:rPr>
          <w:sz w:val="26"/>
          <w:szCs w:val="26"/>
          <w:lang w:val="vi-VN"/>
        </w:rPr>
      </w:r>
      <w:r w:rsidR="00F302A2" w:rsidRPr="002A72C0">
        <w:rPr>
          <w:sz w:val="26"/>
          <w:szCs w:val="26"/>
          <w:lang w:val="vi-VN"/>
        </w:rPr>
      </w:r>
      <w:r w:rsidRPr="002A72C0">
        <w:rPr>
          <w:sz w:val="26"/>
          <w:szCs w:val="26"/>
        </w:rPr>
      </w:r>
      <w:r w:rsidR="00BE303D" w:rsidRPr="002A72C0">
        <w:rPr>
          <w:sz w:val="26"/>
          <w:szCs w:val="26"/>
          <w:lang w:val="vi-VN"/>
        </w:rPr>
      </w:r>
      <w:r w:rsidR="00F302A2" w:rsidRPr="002A72C0">
        <w:rPr>
          <w:sz w:val="26"/>
          <w:szCs w:val="26"/>
          <w:lang w:val="vi-VN"/>
        </w:rPr>
      </w:r>
      <w:r w:rsidRPr="002A72C0">
        <w:rPr>
          <w:sz w:val="26"/>
          <w:szCs w:val="26"/>
          <w:lang w:val="vi-VN"/>
        </w:rPr>
      </w:r>
      <w:r>
        <w:rPr>
          <w:rFonts w:ascii="Times New Roman" w:hAnsi="Times New Roman"/>
          <w:sz w:val="26"/>
        </w:rPr>
        <w:t xml:space="preserve">Số liệu trên cũng cho thấy bắt nạt học đường có mẫu hình khác biệt với áp lực học tập và lòng tự trọng. Bắt nạt học đường có hệ số chuẩn hóa β đối với LACL là 0,376, mạnh nhất trong cả ba dạng RLLA (β → </w:t>
      </w:r>
      <w:r>
        <w:rPr>
          <w:rFonts w:ascii="Times New Roman" w:hAnsi="Times New Roman"/>
          <w:b/>
          <w:color w:val="C00000"/>
          <w:sz w:val="26"/>
        </w:rPr>
        <w:t>LALT</w:t>
      </w:r>
      <w:r>
        <w:rPr>
          <w:rFonts w:ascii="Times New Roman" w:hAnsi="Times New Roman"/>
          <w:sz w:val="26"/>
        </w:rPr>
        <w:t xml:space="preserve"> = 0,215; β → LAXH = 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GBTH = gắn bó trường học;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GBTH = gắn bó trường học;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phân tích tại Bảng 3.30 cho thấy gắn bó với trường học có tác động đến rối loạn lo âu. Cụ thể, gắn bó với trường học có tác động âm và có ý nghĩa thống kê đến </w:t>
      </w:r>
      <w:r>
        <w:rPr>
          <w:rFonts w:ascii="Times New Roman" w:hAnsi="Times New Roman"/>
          <w:b/>
          <w:color w:val="C00000"/>
          <w:sz w:val="26"/>
        </w:rPr>
        <w:t>rối loạn lo âu tổng quát</w:t>
      </w:r>
      <w:r>
        <w:rPr>
          <w:rFonts w:ascii="Times New Roman" w:hAnsi="Times New Roman"/>
          <w:sz w:val="26"/>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TTr= Tự trọng;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TTr= Tự trọng;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Kết quả số liệu tại Bảng 3.32 cho thấy tự trọng có tác động âm và có ý nghĩa thống kê đến tất cả các dạng rối loạn lo âu. Cụ thể, tự trọng có ảnh hưởng mạnh đến </w:t>
      </w:r>
      <w:r>
        <w:rPr>
          <w:rFonts w:ascii="Times New Roman" w:hAnsi="Times New Roman"/>
          <w:b/>
          <w:color w:val="C00000"/>
          <w:sz w:val="26"/>
        </w:rPr>
        <w:t>rối loạn lo âu tổng quát</w:t>
      </w:r>
      <w:r>
        <w:rPr>
          <w:rFonts w:ascii="Times New Roman" w:hAnsi="Times New Roman"/>
          <w:sz w:val="26"/>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r>
      <w:r w:rsidR="00354151" w:rsidRPr="002A72C0">
        <w:rPr>
          <w:sz w:val="26"/>
          <w:szCs w:val="26"/>
          <w:lang w:val="vi-VN"/>
        </w:rPr>
      </w:r>
      <w:r w:rsidR="00354151" w:rsidRPr="002A72C0">
        <w:rPr>
          <w:lang w:val="vi-VN"/>
        </w:rPr>
      </w:r>
      <w:r w:rsidRPr="002A72C0">
        <w:rPr>
          <w:sz w:val="26"/>
          <w:szCs w:val="26"/>
          <w:lang w:val="vi-VN"/>
        </w:rPr>
      </w:r>
      <w:r>
        <w:rPr>
          <w:rFonts w:ascii="Times New Roman" w:hAnsi="Times New Roman"/>
          <w:sz w:val="26"/>
        </w:rPr>
        <w:t xml:space="preserve">Nhìn chung, kết quả nghiên cứu chỉ ra rằng tự trọng là yếu tố bảo vệ có ảnh hưởng mạnh đến rối loạn lo âu, đặc biệt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Đây là phát hiện quan trọng, phù hợp giả thuyết " lòng tự trọng là yếu tố bảo vệ thuộc nhóm mạnh". Kết quả này phù hợp với các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HTCM = Hỗ trợ cha mẹ;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HTCM = Hỗ trợ cha mẹ;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từ Bảng 3.34 cho thấy hỗ trợ từ cha mẹ có tác động đến rối loạn lo âu. Cụ thể, hỗ trợ từ cha mẹ có tác động âm và có ý nghĩa thống kê đến </w:t>
      </w:r>
      <w:r>
        <w:rPr>
          <w:rFonts w:ascii="Times New Roman" w:hAnsi="Times New Roman"/>
          <w:b/>
          <w:color w:val="C00000"/>
          <w:sz w:val="26"/>
        </w:rPr>
        <w:t>rối loạn lo âu tổng quát</w:t>
      </w:r>
      <w:r>
        <w:rPr>
          <w:rFonts w:ascii="Times New Roman" w:hAnsi="Times New Roman"/>
          <w:sz w:val="26"/>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HTBB = Hỗ trợ bạn bè;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HTBB = Hỗ trợ bạn bè;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ở Bảng 3.36 cho thấy hỗ trợ từ bạn bè có tác động hạn chế đến các dạng rối loạn lo âu. Cụ thể, không ghi nhận tác động có ý nghĩa thống kê của hỗ trợ từ bạn bè đối với </w:t>
      </w:r>
      <w:r>
        <w:rPr>
          <w:rFonts w:ascii="Times New Roman" w:hAnsi="Times New Roman"/>
          <w:b/>
          <w:color w:val="C00000"/>
          <w:sz w:val="26"/>
        </w:rPr>
        <w:t>rối loạn lo âu tổng quát</w:t>
      </w:r>
      <w:r>
        <w:rPr>
          <w:rFonts w:ascii="Times New Roman" w:hAnsi="Times New Roman"/>
          <w:sz w:val="26"/>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rFonts w:ascii="Times New Roman" w:hAnsi="Times New Roman"/>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r>
            <w:r>
              <w:rPr>
                <w:rFonts w:ascii="Times New Roman" w:hAnsi="Times New Roman"/>
                <w:sz w:val="26"/>
              </w:rPr>
              <w:t xml:space="preserve">BPĐP - </w:t>
            </w:r>
            <w:r>
              <w:rPr>
                <w:rFonts w:ascii="Times New Roman" w:hAnsi="Times New Roman"/>
                <w:b/>
                <w:color w:val="C00000"/>
                <w:sz w:val="26"/>
              </w:rPr>
              <w:t>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r>
            <w:r w:rsidRPr="002A72C0">
              <w:rPr>
                <w:sz w:val="26"/>
                <w:szCs w:val="26"/>
                <w:lang w:val="vi-VN"/>
              </w:rPr>
            </w:r>
            <w:r w:rsidRPr="002A72C0">
              <w:rPr>
                <w:sz w:val="26"/>
                <w:szCs w:val="26"/>
              </w:rPr>
            </w:r>
            <w:r>
              <w:rPr>
                <w:rFonts w:ascii="Times New Roman" w:hAnsi="Times New Roman"/>
                <w:sz w:val="26"/>
              </w:rPr>
              <w:t xml:space="preserve">BPĐP → </w:t>
            </w:r>
            <w:r>
              <w:rPr>
                <w:rFonts w:ascii="Times New Roman" w:hAnsi="Times New Roman"/>
                <w:b/>
                <w:color w:val="C00000"/>
                <w:sz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RLLATQ</w:t>
      </w:r>
      <w:r>
        <w:rPr>
          <w:rFonts w:ascii="Times New Roman" w:hAnsi="Times New Roman"/>
          <w:sz w:val="26"/>
        </w:rPr>
        <w:t>=</w:t>
      </w:r>
      <w:r>
        <w:rPr>
          <w:rFonts w:ascii="Times New Roman" w:hAnsi="Times New Roman"/>
          <w:b/>
          <w:color w:val="C00000"/>
          <w:sz w:val="26"/>
        </w:rPr>
        <w:t>rối loạn lo âu tổng quát</w:t>
      </w:r>
      <w:r>
        <w:rPr>
          <w:rFonts w:ascii="Times New Roman" w:hAnsi="Times New Roman"/>
          <w:sz w:val="26"/>
        </w:rPr>
        <w:t>; RLLACL= rối loạn lo âu chia ly; RLLAXH= rối loạn lo âu xã hội; RLLA=rối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b/>
          <w:color w:val="C00000"/>
          <w:sz w:val="26"/>
        </w:rPr>
      </w:r>
      <w:r>
        <w:rPr>
          <w:rFonts w:ascii="Times New Roman" w:hAnsi="Times New Roman"/>
          <w:sz w:val="26"/>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w:t>
      </w:r>
      <w:r>
        <w:rPr>
          <w:rFonts w:ascii="Times New Roman" w:hAnsi="Times New Roman"/>
          <w:b/>
          <w:color w:val="C00000"/>
          <w:sz w:val="26"/>
        </w:rPr>
        <w:t>rối loạn lo âu tổng quát</w:t>
      </w:r>
      <w:r>
        <w:rPr>
          <w:rFonts w:ascii="Times New Roman" w:hAnsi="Times New Roman"/>
          <w:sz w:val="26"/>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rFonts w:ascii="Times New Roman" w:hAnsi="Times New Roman"/>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cho thấy </w:t>
      </w:r>
      <w:r>
        <w:rPr>
          <w:rFonts w:ascii="Times New Roman" w:hAnsi="Times New Roman"/>
          <w:b/>
          <w:color w:val="C00000"/>
          <w:sz w:val="26"/>
        </w:rPr>
        <w:t>lo âu tổng quát</w:t>
      </w:r>
      <w:r>
        <w:rPr>
          <w:rFonts w:ascii="Times New Roman" w:hAnsi="Times New Roman"/>
          <w:sz w:val="26"/>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tự trọng, kết quả cho thấy đây là yếu tố bảo vệ có ảnh hưởng mạnh đến rối loạn lo âu, đặc biệt là </w:t>
      </w:r>
      <w:r>
        <w:rPr>
          <w:rFonts w:ascii="Times New Roman" w:hAnsi="Times New Roman"/>
          <w:b/>
          <w:color w:val="C00000"/>
          <w:sz w:val="26"/>
        </w:rPr>
        <w:t>lo âu tổng quát</w:t>
      </w:r>
      <w:r>
        <w:rPr>
          <w:rFonts w:ascii="Times New Roman" w:hAnsi="Times New Roman"/>
          <w:sz w:val="26"/>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rFonts w:ascii="Times New Roman" w:hAnsi="Times New Roman"/>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r>
      <w:r w:rsidR="00192E08" w:rsidRPr="002A72C0">
        <w:rPr>
          <w:sz w:val="26"/>
          <w:szCs w:val="26"/>
          <w:lang w:val="vi-VN"/>
        </w:rPr>
      </w:r>
      <w:r w:rsidRPr="002A72C0">
        <w:rPr>
          <w:sz w:val="26"/>
          <w:szCs w:val="26"/>
          <w:lang w:val="vi-VN"/>
        </w:rPr>
      </w:r>
      <w:r w:rsidR="00192E08" w:rsidRPr="002A72C0">
        <w:rPr>
          <w:sz w:val="26"/>
          <w:szCs w:val="26"/>
          <w:lang w:val="vi-VN"/>
        </w:rPr>
      </w:r>
      <w:r w:rsidR="00192E08" w:rsidRPr="002A72C0">
        <w:rPr>
          <w:sz w:val="26"/>
          <w:szCs w:val="26"/>
          <w:lang w:val="vi-VN"/>
        </w:rPr>
      </w:r>
      <w:r>
        <w:rPr>
          <w:rFonts w:ascii="Times New Roman" w:hAnsi="Times New Roman"/>
          <w:sz w:val="26"/>
        </w:rPr>
        <w:t xml:space="preserve">Riêng về rối loạn lo âu, kết quả nghiên cứu thực trạng cho thấy rối loạn lo âu ở học sinh THCS có mức độ phổ biến ở ngưỡng trung bình, với sự khác biệt giữa các dạng lo âu. Trong đó, </w:t>
      </w:r>
      <w:r>
        <w:rPr>
          <w:rFonts w:ascii="Times New Roman" w:hAnsi="Times New Roman"/>
          <w:b/>
          <w:color w:val="C00000"/>
          <w:sz w:val="26"/>
        </w:rPr>
        <w:t>lo âu tổng quát</w:t>
      </w:r>
      <w:r>
        <w:rPr>
          <w:rFonts w:ascii="Times New Roman" w:hAnsi="Times New Roman"/>
          <w:sz w:val="26"/>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i/>
          <w:sz w:val="26"/>
          <w:szCs w:val="26"/>
          <w:lang w:val="vi-VN"/>
        </w:rPr>
      </w:r>
      <w:r w:rsidR="00896C8F"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C64387" w:rsidRPr="002A72C0">
        <w:rPr>
          <w:sz w:val="26"/>
          <w:szCs w:val="26"/>
          <w:lang w:val="vi-VN"/>
        </w:rPr>
      </w:r>
      <w:r w:rsidR="00192E08" w:rsidRPr="002A72C0">
        <w:rPr>
          <w:sz w:val="26"/>
          <w:szCs w:val="26"/>
          <w:lang w:val="vi-VN"/>
        </w:rPr>
      </w:r>
      <w:r>
        <w:rPr>
          <w:rFonts w:ascii="Times New Roman" w:hAnsi="Times New Roman"/>
          <w:sz w:val="26"/>
        </w:rPr>
        <w:t>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β trong mô hình SEM lần lượt là: áp lực học tập có cường độ lớn nhất β = 0,510 (</w:t>
      </w:r>
      <w:r>
        <w:rPr>
          <w:rFonts w:ascii="Times New Roman" w:hAnsi="Times New Roman"/>
          <w:b/>
          <w:color w:val="C00000"/>
          <w:sz w:val="26"/>
        </w:rPr>
        <w:t>RLLATQ</w:t>
      </w:r>
      <w:r>
        <w:rPr>
          <w:rFonts w:ascii="Times New Roman" w:hAnsi="Times New Roman"/>
          <w:sz w:val="26"/>
        </w:rPr>
        <w:t>) và β = 0,490 (RLLAXH); nghiện điện thoại và bắt nạt học đường có cường độ ở mức đáng kể.  Yếu tố nguy cơ tổng hợp có hệ số chuẩn hóa β = 0,747, giải thích 55,8% phương sai của rối loạn lo âu (R² = 0,558), 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896C8F" w:rsidRPr="002A72C0">
        <w:rPr>
          <w:sz w:val="26"/>
          <w:szCs w:val="26"/>
        </w:rPr>
      </w:r>
      <w:r w:rsidR="00896C8F"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E1367E"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Pr>
          <w:rFonts w:ascii="Times New Roman" w:hAnsi="Times New Roman"/>
          <w:sz w:val="26"/>
        </w:rPr>
        <w:t xml:space="preserve">Ngược lại, các yếu tố bảo vệ như mức độ gắn bó với trường học, sự hỗ trợ xã hội từ gia đình và bạn bè, cũng như lòng tự trọng có vai trò làm giảm mức độ rối loạn lo âu. Hệ số β chuẩn hóa của lòng tự trọng với các loại </w:t>
      </w:r>
      <w:r>
        <w:rPr>
          <w:rFonts w:ascii="Times New Roman" w:hAnsi="Times New Roman"/>
          <w:b/>
          <w:color w:val="C00000"/>
          <w:sz w:val="26"/>
        </w:rPr>
        <w:t>RLLATQ</w:t>
      </w:r>
      <w:r>
        <w:rPr>
          <w:rFonts w:ascii="Times New Roman" w:hAnsi="Times New Roman"/>
          <w:sz w:val="26"/>
        </w:rPr>
        <w:t xml:space="preserve"> và RLLAXH đều cao (β = −0,455 và −0,415) có cường độ bảo vệ mạnh nhất. Sự hỗ trợ từ phía cha mẹ và gắn bó trường học đều có bằng chứng hiệu quả, tuy ở mức độ còn thấp. 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r>
      <w:r w:rsidR="00E1367E" w:rsidRPr="002A72C0">
        <w:rPr>
          <w:sz w:val="26"/>
          <w:szCs w:val="26"/>
          <w:lang w:val="vi-VN"/>
        </w:rPr>
      </w:r>
      <w:r w:rsidRPr="002A72C0">
        <w:rPr>
          <w:sz w:val="26"/>
          <w:szCs w:val="26"/>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00E1367E" w:rsidRPr="002A72C0">
        <w:rPr>
          <w:sz w:val="26"/>
          <w:szCs w:val="26"/>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Pr>
          <w:rFonts w:ascii="Times New Roman" w:hAnsi="Times New Roman"/>
          <w:sz w:val="26"/>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hệ số chuẩn hóa β của Biện pháp đối phó đối với </w:t>
      </w:r>
      <w:r>
        <w:rPr>
          <w:rFonts w:ascii="Times New Roman" w:hAnsi="Times New Roman"/>
          <w:b/>
          <w:color w:val="C00000"/>
          <w:sz w:val="26"/>
        </w:rPr>
        <w:t>RLLATQ</w:t>
      </w:r>
      <w:r>
        <w:rPr>
          <w:rFonts w:ascii="Times New Roman" w:hAnsi="Times New Roman"/>
          <w:sz w:val="26"/>
        </w:rPr>
        <w:t xml:space="preserve">  có cường độ cực lớn (β = 0,749), tuy chưa có bằng chứng hiệu quả, dẫn đến vẫn duy trì và gia tăng mức độ 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Về thực trạng, rối loạn lo âu của học sinh chủ yếu ở mức trung bình; trong đó, </w:t>
      </w:r>
      <w:r>
        <w:rPr>
          <w:rFonts w:ascii="Times New Roman" w:hAnsi="Times New Roman"/>
          <w:b/>
          <w:color w:val="C00000"/>
          <w:sz w:val="26"/>
        </w:rPr>
        <w:t>lo âu tổng quát</w:t>
      </w:r>
      <w:r>
        <w:rPr>
          <w:rFonts w:ascii="Times New Roman" w:hAnsi="Times New Roman"/>
          <w:sz w:val="26"/>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r>
      <w:r>
        <w:rPr>
          <w:rFonts w:ascii="Times New Roman" w:hAnsi="Times New Roman"/>
          <w:sz w:val="26"/>
        </w:rPr>
        <w:t xml:space="preserve">Với giả thuyết về sự khác biệt giới tính, số liệu cho thấy ở hai loại </w:t>
      </w:r>
      <w:r>
        <w:rPr>
          <w:rFonts w:ascii="Times New Roman" w:hAnsi="Times New Roman"/>
          <w:b/>
          <w:color w:val="C00000"/>
          <w:sz w:val="26"/>
        </w:rPr>
        <w:t>rối loạn lo âu tổng quát</w:t>
      </w:r>
      <w:r>
        <w:rPr>
          <w:rFonts w:ascii="Times New Roman" w:hAnsi="Times New Roman"/>
          <w:sz w:val="26"/>
        </w:rPr>
        <w:t xml:space="preserve">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tự trọng là yếu tố bảo vệ có ảnh hưởng mạnh đến rối loạn lo âu, đặc biệt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rFonts w:ascii="Times New Roman" w:hAnsi="Times New Roman"/>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4824B7" w:rsidRPr="002A72C0">
        <w:rPr>
          <w:sz w:val="26"/>
          <w:szCs w:val="26"/>
          <w:lang w:val="vi-VN"/>
        </w:rPr>
      </w:r>
      <w:r w:rsidR="00AD5DA7" w:rsidRPr="002A72C0">
        <w:rPr>
          <w:sz w:val="26"/>
          <w:szCs w:val="26"/>
          <w:lang w:val="vi-VN"/>
        </w:rPr>
      </w:r>
      <w:r w:rsidRPr="002A72C0">
        <w:rPr>
          <w:sz w:val="26"/>
          <w:szCs w:val="26"/>
          <w:lang w:val="vi-VN"/>
        </w:rPr>
      </w:r>
      <w:r w:rsidR="002E53DF" w:rsidRPr="002A72C0">
        <w:rPr>
          <w:sz w:val="26"/>
          <w:szCs w:val="26"/>
          <w:lang w:val="vi-VN"/>
        </w:rPr>
      </w:r>
      <w:r w:rsidR="004824B7"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sidR="00AD5DA7"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00D549F8" w:rsidRPr="002A72C0">
        <w:rPr>
          <w:sz w:val="26"/>
          <w:szCs w:val="26"/>
          <w:lang w:val="vi-VN"/>
        </w:rPr>
      </w:r>
      <w:r w:rsidR="002E53DF" w:rsidRPr="002A72C0">
        <w:rPr>
          <w:sz w:val="26"/>
          <w:szCs w:val="26"/>
          <w:lang w:val="vi-VN"/>
        </w:rPr>
      </w:r>
      <w:r w:rsidR="004824B7" w:rsidRPr="002A72C0">
        <w:rPr>
          <w:sz w:val="26"/>
          <w:szCs w:val="26"/>
          <w:lang w:val="vi-VN"/>
        </w:rPr>
      </w:r>
      <w:r w:rsidR="001273BB" w:rsidRPr="002A72C0">
        <w:rPr>
          <w:sz w:val="26"/>
          <w:szCs w:val="26"/>
          <w:lang w:val="vi-VN"/>
        </w:rPr>
      </w:r>
      <w:r w:rsidR="004824B7" w:rsidRPr="002A72C0">
        <w:rPr>
          <w:sz w:val="26"/>
          <w:szCs w:val="26"/>
          <w:lang w:val="vi-VN"/>
        </w:rPr>
      </w:r>
      <w:r w:rsidR="00AB6BFE" w:rsidRPr="002A72C0">
        <w:rPr>
          <w:sz w:val="26"/>
          <w:szCs w:val="26"/>
          <w:lang w:val="vi-VN"/>
        </w:rPr>
      </w:r>
      <w:r w:rsidR="004824B7" w:rsidRPr="002A72C0">
        <w:rPr>
          <w:sz w:val="26"/>
          <w:szCs w:val="26"/>
          <w:lang w:val="vi-VN"/>
        </w:rPr>
      </w:r>
      <w:r w:rsidR="002E53DF"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tổng quát</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w:t>
      </w:r>
      <w:r>
        <w:rPr>
          <w:rFonts w:ascii="Times New Roman" w:hAnsi="Times New Roman"/>
          <w:b/>
          <w:color w:val="C00000"/>
          <w:sz w:val="26"/>
        </w:rPr>
        <w:t>lo âu tổng quát</w:t>
      </w:r>
      <w:r>
        <w:rPr>
          <w:rFonts w:ascii="Times New Roman" w:hAnsi="Times New Roman"/>
          <w:sz w:val="26"/>
        </w:rPr>
        <w:t xml:space="preserve">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00655433" w:rsidRPr="002A72C0">
        <w:rPr>
          <w:sz w:val="26"/>
          <w:szCs w:val="26"/>
          <w:lang w:val="vi-VN"/>
        </w:rPr>
      </w:r>
      <w:r w:rsidR="00945BC0"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945BC0" w:rsidRPr="002A72C0">
        <w:rPr>
          <w:sz w:val="26"/>
          <w:szCs w:val="26"/>
          <w:lang w:val="vi-VN"/>
        </w:rPr>
      </w:r>
      <w:r w:rsidR="00AF13D5" w:rsidRPr="002A72C0">
        <w:rPr>
          <w:sz w:val="26"/>
          <w:szCs w:val="26"/>
          <w:lang w:val="vi-VN"/>
        </w:rPr>
      </w:r>
      <w:r w:rsidR="00655433" w:rsidRPr="002A72C0">
        <w:rPr>
          <w:sz w:val="26"/>
          <w:szCs w:val="26"/>
          <w:lang w:val="vi-VN"/>
        </w:rPr>
      </w:r>
      <w:r w:rsidR="00AF13D5" w:rsidRPr="002A72C0">
        <w:rPr>
          <w:sz w:val="26"/>
          <w:szCs w:val="26"/>
          <w:lang w:val="vi-VN"/>
        </w:rPr>
      </w:r>
      <w:r w:rsidR="00945BC0" w:rsidRPr="002A72C0">
        <w:rPr>
          <w:sz w:val="26"/>
          <w:szCs w:val="26"/>
          <w:lang w:val="vi-VN"/>
        </w:rPr>
      </w:r>
      <w:r w:rsidR="00AF13D5" w:rsidRPr="002A72C0">
        <w:rPr>
          <w:sz w:val="26"/>
          <w:szCs w:val="26"/>
          <w:lang w:val="vi-VN"/>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sz w:val="26"/>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(Wen và cs., 2020; Jenkin và cs., 2023, Phạm TH và cs., 2024,…). Riêng về lo âu chia ly, nghiên cứu này không tìm thấy sự khác biệt giới tính có ý nghĩa thống kê. Cũng giống như kết quả nghiên cứu của Allen và cs. (2010) trên 106 trẻ em được chẩn đoán rối loạn LACL (không tìm thấy sự khác biệt giới tính). Các tác giả đã nhận xét lo âu chia ly ở tuổi vị thành niên ít chịu ảnh hưởng bởi giới tính hơn </w:t>
      </w:r>
      <w:r>
        <w:rPr>
          <w:rFonts w:ascii="Times New Roman" w:hAnsi="Times New Roman"/>
          <w:b/>
          <w:color w:val="C00000"/>
          <w:sz w:val="26"/>
        </w:rPr>
        <w:t>LALT</w:t>
      </w:r>
      <w:r>
        <w:rPr>
          <w:rFonts w:ascii="Times New Roman" w:hAnsi="Times New Roman"/>
          <w:sz w:val="26"/>
        </w:rPr>
        <w:t xml:space="preserve"> và LAXH, vì cơ chế sinh học liên quan đến hệ thống gắn bó vốn ít biến đổi theo giới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lòng tự trọng là yếu tố bảo vệ có ảnh hưởng mạnh đến rối loạn lo âu, đặc biệt là đối với </w:t>
      </w:r>
      <w:r>
        <w:rPr>
          <w:rFonts w:ascii="Times New Roman" w:hAnsi="Times New Roman"/>
          <w:b/>
          <w:color w:val="C00000"/>
          <w:sz w:val="26"/>
        </w:rPr>
        <w:t>lo âu tổng quát</w:t>
      </w:r>
      <w:r>
        <w:rPr>
          <w:rFonts w:ascii="Times New Roman" w:hAnsi="Times New Roman"/>
          <w:sz w:val="26"/>
        </w:rPr>
        <w:t xml:space="preserve"> và lo âu xã hội, lòng tự trọng có cường độ tác động tương đương (~85–89%) với áp lực học tập. Đây là phát hiện quan trọng, phù hợp với giả thuyết " lòng tự trọng là yếu tố bảo vệ thuộc nhóm mạnh". Kết quả này phù hợp với các nghiên cứu đã chỉ ra rằng lòng tự trọng và lo âu xã hội có vai trò trung gian trong mối quan hệ giữa hoạt động thể chất và sức khỏe tâm thần, trong đó lòng tự trọng góp phần cải thiện sức khỏe tâm thần và giúp 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rFonts w:ascii="Times New Roman" w:hAnsi="Times New Roman"/>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r>
      <w:r w:rsidR="00996F00" w:rsidRPr="002A72C0">
        <w:rPr>
          <w:sz w:val="26"/>
          <w:szCs w:val="26"/>
          <w:lang w:val="vi-VN"/>
        </w:rPr>
      </w:r>
      <w:r w:rsidRPr="002A72C0">
        <w:rPr>
          <w:sz w:val="26"/>
          <w:szCs w:val="26"/>
          <w:lang w:val="vi-VN"/>
        </w:rPr>
      </w:r>
      <w:r>
        <w:rPr>
          <w:rFonts w:ascii="Times New Roman" w:hAnsi="Times New Roman"/>
          <w:b/>
          <w:color w:val="C00000"/>
          <w:sz w:val="26"/>
        </w:rPr>
      </w:r>
      <w:r>
        <w:rPr>
          <w:rFonts w:ascii="Times New Roman" w:hAnsi="Times New Roman"/>
          <w:sz w:val="26"/>
        </w:rPr>
        <w:t xml:space="preserve">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 một cách có kiểm soát, tránh lạm dụng các trải nghiệm điện thoại trực tuyến làm gia tăng rối loạn lo âu xã hội hoặc </w:t>
      </w:r>
      <w:r>
        <w:rPr>
          <w:rFonts w:ascii="Times New Roman" w:hAnsi="Times New Roman"/>
          <w:b/>
          <w:color w:val="C00000"/>
          <w:sz w:val="26"/>
        </w:rPr>
        <w:t>rối loạn lo âu tổng quát</w:t>
      </w:r>
      <w:r>
        <w:rPr>
          <w:rFonts w:ascii="Times New Roman" w:hAnsi="Times New Roman"/>
          <w:sz w:val="26"/>
        </w:rPr>
        <w:t>. [NCS bổ sung: Cụ thể hơn, can thiệp cần: (i) Giảm chiến lược maladaptive (tránh né,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r>
      <w:r w:rsidRPr="002A72C0">
        <w:rPr>
          <w:i/>
          <w:lang w:val="vi-VN"/>
        </w:rPr>
      </w:r>
      <w:r w:rsidRPr="002A72C0">
        <w:rPr>
          <w:lang w:val="vi-VN"/>
        </w:rPr>
      </w:r>
      <w:r>
        <w:rPr>
          <w:rFonts w:ascii="Times New Roman" w:hAnsi="Times New Roman"/>
          <w:b/>
          <w:color w:val="C00000"/>
          <w:sz w:val="26"/>
        </w:rPr>
        <w:t>Nguyễn Đăng Khoa, Lê Minh Thi, &amp; Ngô Anh Vinh (2025)</w:t>
      </w:r>
      <w:r>
        <w:rPr>
          <w:rFonts w:ascii="Times New Roman" w:hAnsi="Times New Roman"/>
          <w:sz w:val="26"/>
        </w:rPr>
        <w:t>. Kết quả sàng lọc lo âu, trầm cảm, stress bằng DASS-21 ở học sinh phổ thông Long Bình, tỉnh An Giang năm 2024.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tổng quát</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tổng quát</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tổng quát</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RLLATQ</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