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lo âu </w:t>
            </w:r>
            <w:r w:rsidR="00364171" w:rsidRPr="00364171">
              <w:rPr>
                <w:b/>
                <w:bCs/>
                <w:i/>
                <w:iCs/>
                <w:sz w:val="26"/>
                <w:szCs w:val="26"/>
                <w:lang w:val="vi-VN"/>
              </w:rPr>
              <w:t xml:space="preserve">tổng quát </w:t>
            </w:r>
            <w:r w:rsidRPr="002A72C0">
              <w:rPr>
                <w:b/>
                <w:bCs/>
                <w:i/>
                <w:iCs/>
                <w:sz w:val="26"/>
                <w:szCs w:val="26"/>
                <w:lang w:val="vi-VN"/>
              </w:rPr>
              <w:t>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sidRPr="002A72C0">
              <w:rPr>
                <w:bCs/>
                <w:sz w:val="26"/>
                <w:szCs w:val="26"/>
                <w:lang w:val="pt-BR"/>
              </w:rPr>
              <w:t>Rối loạn lo âu tổng quát</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lastRenderedPageBreak/>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Mức độ và biểu hiện rối loạn lo âu tổng quát ở học sinh THC</w:t>
      </w:r>
      <w:r w:rsidRPr="002A72C0">
        <w:rPr>
          <w:i/>
          <w:iCs/>
          <w:sz w:val="26"/>
          <w:szCs w:val="26"/>
        </w:rPr>
        <w:t>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footerReference w:type="even" r:id="rId9"/>
          <w:footerReference w:type="default" r:id="rId10"/>
          <w:headerReference w:type="default" r:id="rId98"/>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2" w:name="_Toc221724790"/>
      <w:r w:rsidRPr="002A72C0">
        <w:rPr>
          <w:rFonts w:ascii="Times New Roman" w:hAnsi="Times New Roman" w:cs="Times New Roman"/>
          <w:b/>
          <w:bCs/>
          <w:color w:val="auto"/>
          <w:sz w:val="26"/>
          <w:szCs w:val="26"/>
          <w:lang w:val="vi-VN"/>
        </w:rPr>
        <w:t xml:space="preserve">Lý do chọn đề tài </w:t>
      </w:r>
      <w:bookmarkEnd w:id="2"/>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sidRPr="002A72C0">
        <w:rPr>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w:t>
      </w:r>
      <w:r w:rsidRPr="002A72C0">
        <w:rPr>
          <w:sz w:val="26"/>
          <w:szCs w:val="26"/>
          <w:lang w:val="vi-VN"/>
        </w:rPr>
        <w:lastRenderedPageBreak/>
        <w:t xml:space="preserve">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3" w:name="_Toc221724791"/>
      <w:r w:rsidRPr="002A72C0">
        <w:rPr>
          <w:rFonts w:ascii="Times New Roman" w:hAnsi="Times New Roman" w:cs="Times New Roman"/>
          <w:b/>
          <w:bCs/>
          <w:color w:val="auto"/>
          <w:sz w:val="26"/>
          <w:szCs w:val="26"/>
          <w:lang w:val="vi-VN"/>
        </w:rPr>
        <w:lastRenderedPageBreak/>
        <w:t>Mục đích nghiên cứu</w:t>
      </w:r>
      <w:bookmarkEnd w:id="3"/>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 w:name="_Toc221724792"/>
      <w:r w:rsidRPr="002A72C0">
        <w:rPr>
          <w:rFonts w:ascii="Times New Roman" w:hAnsi="Times New Roman" w:cs="Times New Roman"/>
          <w:b/>
          <w:color w:val="auto"/>
          <w:sz w:val="26"/>
          <w:szCs w:val="26"/>
        </w:rPr>
        <w:t>Đối tượng nghiên cứu</w:t>
      </w:r>
      <w:bookmarkEnd w:id="4"/>
    </w:p>
    <w:p w14:paraId="7901F6D4" w14:textId="77777777" w:rsidR="00D517A4" w:rsidRPr="002A72C0" w:rsidRDefault="00D517A4" w:rsidP="00BB0C46">
      <w:pPr>
        <w:spacing w:line="360" w:lineRule="auto"/>
        <w:ind w:firstLine="567"/>
        <w:jc w:val="both"/>
        <w:outlineLvl w:val="1"/>
        <w:rPr>
          <w:sz w:val="26"/>
          <w:szCs w:val="26"/>
        </w:rPr>
      </w:pPr>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5" w:name="_Toc221724793"/>
      <w:r w:rsidRPr="002A72C0">
        <w:rPr>
          <w:rFonts w:ascii="Times New Roman" w:hAnsi="Times New Roman" w:cs="Times New Roman"/>
          <w:b/>
          <w:color w:val="auto"/>
          <w:sz w:val="26"/>
          <w:szCs w:val="26"/>
          <w:lang w:val="vi-VN"/>
        </w:rPr>
        <w:t>Khách thể nghiên cứu</w:t>
      </w:r>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Giả thuyết khoa học</w:t>
      </w:r>
      <w:bookmarkEnd w:id="5"/>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p>
    <w:p w14:paraId="0993D179" w14:textId="3E9F03CA" w:rsidR="00231C0C" w:rsidRPr="002A72C0" w:rsidRDefault="00231C0C" w:rsidP="00BB0C46">
      <w:pPr>
        <w:spacing w:line="360" w:lineRule="auto"/>
        <w:ind w:firstLine="720"/>
        <w:jc w:val="both"/>
        <w:rPr>
          <w:sz w:val="26"/>
          <w:szCs w:val="26"/>
          <w:lang w:val="vi-VN"/>
        </w:rPr>
      </w:pPr>
      <w:r w:rsidRPr="002A72C0">
        <w:rPr>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sidRPr="002A72C0">
        <w:rPr>
          <w:sz w:val="26"/>
          <w:szCs w:val="26"/>
        </w:rPr>
        <w:t xml:space="preserve">rối loạn </w:t>
      </w:r>
      <w:r w:rsidRPr="002A72C0">
        <w:rPr>
          <w:sz w:val="26"/>
          <w:szCs w:val="26"/>
          <w:lang w:val="vi-VN"/>
        </w:rPr>
        <w:t>lo âu cao hơn nữ</w:t>
      </w:r>
      <w:r w:rsidRPr="002A72C0">
        <w:rPr>
          <w:sz w:val="26"/>
          <w:szCs w:val="26"/>
        </w:rPr>
        <w:t xml:space="preserve">, </w:t>
      </w:r>
      <w:r w:rsidRPr="002A72C0">
        <w:rPr>
          <w:sz w:val="26"/>
          <w:szCs w:val="26"/>
          <w:lang w:val="vi-VN"/>
        </w:rPr>
        <w:t xml:space="preserve">như nghiên cứu của A.M. Saikia và cs (2023) đưa ra tỷ lệ chênh lệch nhau đáng kể giữa nam và nữ là 30% nam/18.9% nữ; hoặc như kết quả nghiên cứu của Q. Xu và cs (2022)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(LA tổng quát, LA xã hội và LA chia ly), sẽ kiểm chứng giả thuyết vể sự khác biệt giới tính trên từng loại RLLA. </w:t>
      </w:r>
      <w:r w:rsidRPr="002A72C0">
        <w:rPr>
          <w:lang w:val="vi-VN"/>
        </w:rPr>
        <w:t xml:space="preserve">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w:t>
      </w:r>
      <w:r w:rsidRPr="002A72C0">
        <w:rPr>
          <w:sz w:val="26"/>
          <w:szCs w:val="26"/>
          <w:lang w:val="vi-VN"/>
        </w:rPr>
        <w:lastRenderedPageBreak/>
        <w:t xml:space="preserve">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sidRPr="002A72C0">
        <w:rPr>
          <w:sz w:val="26"/>
          <w:szCs w:val="26"/>
          <w:lang w:val="vi-VN"/>
        </w:rPr>
        <w:t xml:space="preserve">Sử dụng điện thoại di động và mạng xã hội </w:t>
      </w:r>
      <w:r w:rsidR="0036359C" w:rsidRPr="002A72C0">
        <w:rPr>
          <w:sz w:val="26"/>
          <w:szCs w:val="26"/>
          <w:lang w:val="vi-VN"/>
        </w:rPr>
        <w:t xml:space="preserve">cũng </w:t>
      </w:r>
      <w:r w:rsidRPr="002A72C0">
        <w:rPr>
          <w:sz w:val="26"/>
          <w:szCs w:val="26"/>
          <w:lang w:val="vi-VN"/>
        </w:rPr>
        <w:t xml:space="preserve">là một </w:t>
      </w:r>
      <w:r w:rsidR="0036359C" w:rsidRPr="002A72C0">
        <w:rPr>
          <w:sz w:val="26"/>
          <w:szCs w:val="26"/>
          <w:lang w:val="vi-VN"/>
        </w:rPr>
        <w:t>yếu tố nguy cơ</w:t>
      </w:r>
      <w:r w:rsidRPr="002A72C0">
        <w:rPr>
          <w:sz w:val="26"/>
          <w:szCs w:val="26"/>
          <w:lang w:val="vi-VN"/>
        </w:rPr>
        <w:t xml:space="preserve"> đã được nhiều công trình nghiên cứu ở nước ngoài đề cập đến, như các công trình của M. Sakia và cs.(2023), Z. Chen và cs. (2023), T.L. Anderson và cs. (2025),… Ở Việt Nam, H.T. Học và cs. (2025)</w:t>
      </w:r>
      <w:r w:rsidR="00B74494" w:rsidRPr="002A72C0">
        <w:rPr>
          <w:sz w:val="26"/>
          <w:szCs w:val="26"/>
          <w:lang w:val="vi-VN"/>
        </w:rPr>
        <w:t>,</w:t>
      </w:r>
      <w:r w:rsidRPr="002A72C0">
        <w:rPr>
          <w:sz w:val="26"/>
          <w:szCs w:val="26"/>
          <w:lang w:val="vi-VN"/>
        </w:rPr>
        <w:t xml:space="preserve"> với kết quả khảo sát trên 8.473 học sinh THCS-THPT đã phát hiện ra yếu tố thời gian sử dụng </w:t>
      </w:r>
      <w:r w:rsidR="00B74494" w:rsidRPr="002A72C0">
        <w:rPr>
          <w:sz w:val="26"/>
          <w:szCs w:val="26"/>
          <w:lang w:val="vi-VN"/>
        </w:rPr>
        <w:t>thiết bị điện tử (</w:t>
      </w:r>
      <w:r w:rsidRPr="002A72C0">
        <w:rPr>
          <w:sz w:val="26"/>
          <w:szCs w:val="26"/>
          <w:lang w:val="vi-VN"/>
        </w:rPr>
        <w:t>máy tính/điện thoại</w:t>
      </w:r>
      <w:r w:rsidR="00B74494" w:rsidRPr="002A72C0">
        <w:rPr>
          <w:sz w:val="26"/>
          <w:szCs w:val="26"/>
          <w:lang w:val="vi-VN"/>
        </w:rPr>
        <w:t>)</w:t>
      </w:r>
      <w:r w:rsidRPr="002A72C0">
        <w:rPr>
          <w:sz w:val="26"/>
          <w:szCs w:val="26"/>
          <w:lang w:val="vi-VN"/>
        </w:rPr>
        <w:t xml:space="preserve"> là yếu tố nguy cơ mạnh thứ hai sau quan hệ cha mẹ-con (có </w:t>
      </w:r>
      <w:r w:rsidRPr="002A72C0">
        <w:rPr>
          <w:sz w:val="26"/>
          <w:szCs w:val="26"/>
        </w:rPr>
        <w:t>β</w:t>
      </w:r>
      <w:r w:rsidRPr="002A72C0">
        <w:rPr>
          <w:sz w:val="26"/>
          <w:szCs w:val="26"/>
          <w:lang w:val="vi-VN"/>
        </w:rPr>
        <w:t xml:space="preserve">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6"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6"/>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7"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7"/>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Đề tài tập trung khảo sát mức độ và biểu hiện của rối loạn lo âu ở học sinh trung học cơ sở về rối loạn lo âu tổng quát,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8"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8"/>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9"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9"/>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10"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10"/>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11"/>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2"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3"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3"/>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4"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4"/>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5"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6" w:name="_Toc221724805"/>
      <w:bookmarkEnd w:id="15"/>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7"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7"/>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6"/>
      <w:r w:rsidR="00D517A4" w:rsidRPr="002A72C0">
        <w:rPr>
          <w:b/>
          <w:bCs/>
          <w:i/>
          <w:iCs/>
          <w:sz w:val="26"/>
          <w:szCs w:val="26"/>
          <w:lang w:val="vi-VN"/>
        </w:rPr>
        <w:t xml:space="preserve"> </w:t>
      </w:r>
      <w:bookmarkStart w:id="18"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lo âu tổng quát,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lo âu tổng quát liên quan đến lo lắng tổng quát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8"/>
      <w:r w:rsidR="00D517A4" w:rsidRPr="002A72C0">
        <w:rPr>
          <w:b/>
          <w:bCs/>
          <w:i/>
          <w:iCs/>
          <w:sz w:val="26"/>
          <w:szCs w:val="26"/>
          <w:lang w:val="vi-VN"/>
        </w:rPr>
        <w:t xml:space="preserve"> </w:t>
      </w:r>
      <w:bookmarkStart w:id="19"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20" w:name="_Toc221724809"/>
      <w:bookmarkEnd w:id="19"/>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20"/>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1" w:name="_Toc226310481"/>
      <w:bookmarkStart w:id="22" w:name="_Toc226313592"/>
      <w:bookmarkStart w:id="23" w:name="_Toc226322494"/>
      <w:bookmarkStart w:id="24" w:name="_Toc226323168"/>
      <w:bookmarkStart w:id="25" w:name="_Toc226323699"/>
      <w:bookmarkStart w:id="26"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21"/>
      <w:bookmarkEnd w:id="22"/>
      <w:bookmarkEnd w:id="23"/>
      <w:bookmarkEnd w:id="24"/>
      <w:bookmarkEnd w:id="25"/>
      <w:bookmarkEnd w:id="26"/>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Đề tài đã hệ thống hóa và làm rõ cơ sở lý luận về rối loạn lo âu ở học sinh trung học cơ sở theo hướng tiếp cận đa chiều, bao gồm các dạng lo âu (lo âu tổng quát,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7" w:name="_Toc226310482"/>
      <w:bookmarkStart w:id="28" w:name="_Toc226313593"/>
      <w:bookmarkStart w:id="29" w:name="_Toc226322495"/>
      <w:bookmarkStart w:id="30" w:name="_Toc226323169"/>
      <w:bookmarkStart w:id="31" w:name="_Toc226323700"/>
      <w:bookmarkStart w:id="32"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7"/>
      <w:bookmarkEnd w:id="28"/>
      <w:bookmarkEnd w:id="29"/>
      <w:bookmarkEnd w:id="30"/>
      <w:bookmarkEnd w:id="31"/>
      <w:bookmarkEnd w:id="32"/>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33" w:name="_Toc221724812"/>
      <w:r w:rsidRPr="002A72C0">
        <w:rPr>
          <w:rFonts w:ascii="Times New Roman" w:hAnsi="Times New Roman" w:cs="Times New Roman"/>
          <w:b/>
          <w:color w:val="auto"/>
          <w:sz w:val="26"/>
          <w:szCs w:val="26"/>
          <w:lang w:val="vi-VN"/>
        </w:rPr>
        <w:lastRenderedPageBreak/>
        <w:t>CHƯƠNG 1</w:t>
      </w:r>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Tổng quan nghiên cứu</w:t>
      </w:r>
      <w:bookmarkEnd w:id="34"/>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sidRPr="002A72C0">
        <w:rPr>
          <w:sz w:val="26"/>
          <w:szCs w:val="26"/>
          <w:lang w:val="vi-VN"/>
        </w:rPr>
        <w:lastRenderedPageBreak/>
        <w:t xml:space="preserve">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 xml:space="preserve">Nghiên cứu mô tả đánh giá trầm cảm, lo âu và căng thẳng ở học sinh trung học phổ thông các trường công lập tại </w:t>
      </w:r>
      <w:r w:rsidRPr="002A72C0">
        <w:rPr>
          <w:rFonts w:cs="Times New Roman"/>
          <w:i/>
          <w:sz w:val="26"/>
          <w:szCs w:val="26"/>
          <w:lang w:val="vi-VN"/>
        </w:rPr>
        <w:lastRenderedPageBreak/>
        <w:t>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Xu và cs (2022)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lastRenderedPageBreak/>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Công trình của Qingqing Xu, Zhenxing Mao, Dandan Wei, Pengling Liu, Keliang Fan, Juan Wang, Xian Wang, Xiaomin Lou, Hualiang Lin, Chongjian Wang, Cuiping Wu (2022)</w:t>
      </w:r>
      <w:r w:rsidRPr="002A72C0">
        <w:rPr>
          <w:rStyle w:val="FootnoteReference"/>
          <w:rFonts w:cs="Times New Roman"/>
          <w:sz w:val="26"/>
          <w:szCs w:val="26"/>
        </w:rPr>
        <w:footnoteReference w:id="7"/>
      </w:r>
      <w:r w:rsidRPr="002A72C0">
        <w:rPr>
          <w:rFonts w:cs="Times New Roman"/>
          <w:sz w:val="26"/>
          <w:szCs w:val="26"/>
          <w:lang w:val="vi-VN"/>
        </w:rPr>
        <w:t xml:space="preserve"> về </w:t>
      </w:r>
      <w:r w:rsidRPr="002A72C0">
        <w:rPr>
          <w:rFonts w:cs="Times New Roman"/>
          <w:i/>
          <w:sz w:val="26"/>
          <w:szCs w:val="26"/>
          <w:lang w:val="vi-VN"/>
        </w:rPr>
        <w:t xml:space="preserve">Tỷ lệ và các yếu tố nguy cơ đối với triệu chứng lo âu trong thời kỳ bùng phát COVID-19: Khảo sát quy mô lớn trên 373.216 học sinh trung học cơ sở và trung học phổ thông tại Trung Quốc, </w:t>
      </w:r>
      <w:r w:rsidRPr="002A72C0">
        <w:rPr>
          <w:rFonts w:cs="Times New Roman"/>
          <w:sz w:val="26"/>
          <w:szCs w:val="26"/>
          <w:lang w:val="vi-VN"/>
        </w:rPr>
        <w:t xml:space="preserve">công bố trên tạp chí </w:t>
      </w:r>
      <w:r w:rsidRPr="002A72C0">
        <w:rPr>
          <w:rFonts w:cs="Times New Roman"/>
          <w:i/>
          <w:sz w:val="26"/>
          <w:szCs w:val="26"/>
          <w:lang w:val="vi-VN"/>
        </w:rPr>
        <w:t xml:space="preserve"> </w:t>
      </w:r>
      <w:r w:rsidRPr="002A72C0">
        <w:rPr>
          <w:rFonts w:cs="Times New Roman"/>
          <w:sz w:val="26"/>
          <w:szCs w:val="26"/>
          <w:lang w:val="vi-VN"/>
        </w:rPr>
        <w:t>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8"/>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sidRPr="002A72C0">
        <w:rPr>
          <w:sz w:val="26"/>
          <w:szCs w:val="26"/>
          <w:lang w:val="vi-VN"/>
        </w:rPr>
        <w:lastRenderedPageBreak/>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sidRPr="002A72C0">
        <w:rPr>
          <w:sz w:val="26"/>
          <w:szCs w:val="26"/>
          <w:lang w:val="vi-VN"/>
        </w:rPr>
        <w:lastRenderedPageBreak/>
        <w:t>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9"/>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w:t>
      </w:r>
      <w:r w:rsidRPr="002A72C0">
        <w:rPr>
          <w:i/>
          <w:sz w:val="26"/>
          <w:szCs w:val="26"/>
          <w:lang w:val="vi-VN"/>
        </w:rPr>
        <w:lastRenderedPageBreak/>
        <w:t xml:space="preserve">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Danh Lâm, Lê Minh Giang, Nguyễn Thị Phương Mai, Nguyễn Thị Diệu Thúy và Nguyễn Thị Thanh Mai (2022) về </w:t>
      </w:r>
      <w:r w:rsidRPr="002A72C0">
        <w:rPr>
          <w:i/>
          <w:sz w:val="26"/>
          <w:szCs w:val="26"/>
          <w:lang w:val="vi-VN"/>
        </w:rPr>
        <w:t>Thực trạng nguy cơ stress, lo âu, trầm cảm của học sinh trung học phổ thông huyện Yên Định, Thanh Hóa</w:t>
      </w:r>
      <w:r w:rsidRPr="002A72C0">
        <w:rPr>
          <w:sz w:val="26"/>
          <w:szCs w:val="26"/>
          <w:lang w:val="vi-VN"/>
        </w:rPr>
        <w:t xml:space="preserve">, công bố </w:t>
      </w:r>
      <w:r w:rsidRPr="002A72C0">
        <w:rPr>
          <w:sz w:val="26"/>
          <w:szCs w:val="26"/>
          <w:lang w:val="vi-VN"/>
        </w:rPr>
        <w:lastRenderedPageBreak/>
        <w:t>trên Tạp chí Y học Việt Nam. Nghiên cứu này khảo sát trên mẫu có chủ đích gồm 482 học sinh tại 2 trường THPT ở huyện Y Đ - vùng bán đô thị, gần thành phố Thanh Hóa.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Kết quả cho thấy có 49% học sinh lo âu, trong đó có 7,7% loại nhẹ, 24,5% loại vừa,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gợi ý cần tiếp tục nghiên cứu và phòng ngừa rối loạn lo âu cho học sinh ở những địa bàn dân cư bán đô thị như Yên Định,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Lê Minh T., Nguyễn Đăng K., Ngô Anh V. (2025) về </w:t>
      </w:r>
      <w:r w:rsidRPr="002A72C0">
        <w:rPr>
          <w:i/>
          <w:sz w:val="26"/>
          <w:szCs w:val="26"/>
          <w:lang w:val="vi-VN"/>
        </w:rPr>
        <w:t>Kết quả sàng lọc lo âu, trầm cảm, stress bằng DASS-21 ở học sinh phổ thông Long Bình, tỉnh An Giang năm 2024</w:t>
      </w:r>
      <w:r w:rsidRPr="002A72C0">
        <w:rPr>
          <w:sz w:val="26"/>
          <w:szCs w:val="26"/>
          <w:lang w:val="vi-VN"/>
        </w:rPr>
        <w:t>, công bố trên Tạp chí Y học Việt Nam. Các tác giả đã sử dụng thang đo DASS-21 để khảo sát trên 366 học sinh THPT Long Bình, tỉnh An Giang</w:t>
      </w:r>
      <w:r w:rsidRPr="002A72C0">
        <w:rPr>
          <w:b/>
          <w:sz w:val="26"/>
          <w:szCs w:val="26"/>
          <w:lang w:val="vi-VN"/>
        </w:rPr>
        <w:t>.</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lastRenderedPageBreak/>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lastRenderedPageBreak/>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sidRPr="002A72C0">
        <w:rPr>
          <w:sz w:val="26"/>
          <w:szCs w:val="26"/>
          <w:lang w:val="vi-VN"/>
        </w:rPr>
        <w:lastRenderedPageBreak/>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lastRenderedPageBreak/>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lastRenderedPageBreak/>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tổng quát,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lastRenderedPageBreak/>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sidRPr="002A72C0">
        <w:rPr>
          <w:sz w:val="26"/>
          <w:szCs w:val="26"/>
          <w:lang w:val="vi-VN"/>
        </w:rPr>
        <w:lastRenderedPageBreak/>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Vượt ra khỏi khung nghiên cứu rối loạn lo âu tổng quát, mở rộng thêm các loại lo âu khác của lứa tuổi này như lo âu xã hội, lo âu chia ly, trong bối cảnh các nghiên cứu bước đầu của Việt Nam thiên về lo âu tổng quát</w:t>
      </w:r>
      <w:r w:rsidR="0041286B" w:rsidRPr="002A72C0">
        <w:rPr>
          <w:sz w:val="26"/>
          <w:szCs w:val="26"/>
          <w:lang w:val="vi-VN"/>
        </w:rPr>
        <w:t>,</w:t>
      </w:r>
      <w:r w:rsidRPr="002A72C0">
        <w:rPr>
          <w:sz w:val="26"/>
          <w:szCs w:val="26"/>
          <w:lang w:val="vi-VN"/>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(Q. Xu và cs., 2022).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rPr>
        <w:t xml:space="preserve">Công trình tổng quan tường thuật của T. L. Anderson và cs (2025) về </w:t>
      </w:r>
      <w:r w:rsidRPr="002A72C0">
        <w:rPr>
          <w:rFonts w:cs="Times New Roman"/>
          <w:i/>
          <w:sz w:val="26"/>
          <w:szCs w:val="26"/>
        </w:rPr>
        <w:t>Các yếu tố góp phần vào sự gia tăng lo âu ở vị thành niên và các rối loạn SKTT liên quan</w:t>
      </w:r>
      <w:r w:rsidRPr="002A72C0">
        <w:rPr>
          <w:rFonts w:cs="Times New Roman"/>
          <w:sz w:val="26"/>
          <w:szCs w:val="26"/>
        </w:rPr>
        <w:t xml:space="preserve"> (công bố trên tạp chí </w:t>
      </w:r>
      <w:r w:rsidRPr="002A72C0">
        <w:rPr>
          <w:rFonts w:cs="Times New Roman"/>
          <w:i/>
          <w:sz w:val="26"/>
          <w:szCs w:val="26"/>
        </w:rPr>
        <w:t>Journal of Child and Adolescent Psychiatric Nursing</w:t>
      </w:r>
      <w:r w:rsidRPr="002A72C0">
        <w:rPr>
          <w:rFonts w:cs="Times New Roman"/>
          <w:sz w:val="26"/>
          <w:szCs w:val="26"/>
        </w:rPr>
        <w:t xml:space="preserve"> của Hoa Kỳ) đã tìm thấy 48/52 công trình nghiên cứu trước đây xác nhận mối tương quan nghịch giữa áp lực học tập và sức khỏe tâm thần kém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10"/>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1"/>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2"/>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Khảo sát của Z. Chen và cs., bằng thang đo GAD-7 và thang đo đa chiều về nạn nhân bị bắt nạt, trên 63.487 học sinh trung học cơ sở và trung học phổ thông,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w:t>
      </w:r>
      <w:r w:rsidRPr="002A72C0">
        <w:rPr>
          <w:rFonts w:cs="Times New Roman"/>
          <w:sz w:val="26"/>
          <w:szCs w:val="26"/>
          <w:lang w:val="vi-VN"/>
        </w:rPr>
        <w:lastRenderedPageBreak/>
        <w:t xml:space="preserve">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3"/>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lastRenderedPageBreak/>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4"/>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sidRPr="002A72C0">
        <w:rPr>
          <w:sz w:val="26"/>
          <w:szCs w:val="26"/>
          <w:lang w:val="vi-VN"/>
        </w:rPr>
        <w:lastRenderedPageBreak/>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w:t>
      </w:r>
      <w:r w:rsidRPr="002A72C0">
        <w:rPr>
          <w:i/>
          <w:sz w:val="26"/>
          <w:szCs w:val="26"/>
        </w:rPr>
        <w:lastRenderedPageBreak/>
        <w:t xml:space="preserve">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sidRPr="002A72C0">
        <w:rPr>
          <w:sz w:val="26"/>
          <w:szCs w:val="26"/>
          <w:lang w:val="vi-VN"/>
        </w:rPr>
        <w:lastRenderedPageBreak/>
        <w:t xml:space="preserve">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lastRenderedPageBreak/>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tổng quát,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5"/>
      </w:r>
      <w:r w:rsidRPr="002A72C0">
        <w:rPr>
          <w:sz w:val="26"/>
          <w:szCs w:val="26"/>
          <w:lang w:val="vi-VN"/>
        </w:rPr>
        <w:t xml:space="preserve"> đã sử dụng phương pháp Phân tích hồ sơ tiềm ẩn để khảo </w:t>
      </w:r>
      <w:r w:rsidRPr="002A72C0">
        <w:rPr>
          <w:sz w:val="26"/>
          <w:szCs w:val="26"/>
          <w:lang w:val="vi-VN"/>
        </w:rPr>
        <w:lastRenderedPageBreak/>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Nghiên cứu của  Z. Chen và cs. (2023) </w:t>
      </w:r>
      <w:r w:rsidRPr="002A72C0">
        <w:rPr>
          <w:sz w:val="26"/>
          <w:szCs w:val="26"/>
        </w:rPr>
        <w:t xml:space="preserve">cho biết, </w:t>
      </w:r>
      <w:r w:rsidRPr="002A72C0">
        <w:rPr>
          <w:sz w:val="26"/>
          <w:szCs w:val="26"/>
          <w:lang w:val="vi-VN"/>
        </w:rPr>
        <w:t xml:space="preserve">trong số những học sinh nghiện game </w:t>
      </w:r>
      <w:r w:rsidRPr="002A72C0">
        <w:rPr>
          <w:sz w:val="26"/>
          <w:szCs w:val="26"/>
        </w:rPr>
        <w:t>(</w:t>
      </w:r>
      <w:r w:rsidRPr="002A72C0">
        <w:rPr>
          <w:sz w:val="26"/>
          <w:szCs w:val="26"/>
          <w:lang w:val="vi-VN"/>
        </w:rPr>
        <w:t>inte</w:t>
      </w:r>
      <w:r w:rsidRPr="002A72C0">
        <w:rPr>
          <w:sz w:val="26"/>
          <w:szCs w:val="26"/>
        </w:rPr>
        <w:t xml:space="preserve">rnet gaming disorder – </w:t>
      </w:r>
      <w:r w:rsidRPr="002A72C0">
        <w:rPr>
          <w:sz w:val="26"/>
          <w:szCs w:val="26"/>
          <w:lang w:val="vi-VN"/>
        </w:rPr>
        <w:t>IGD</w:t>
      </w:r>
      <w:r w:rsidRPr="002A72C0">
        <w:rPr>
          <w:sz w:val="26"/>
          <w:szCs w:val="26"/>
        </w:rPr>
        <w:t xml:space="preserve">) có </w:t>
      </w:r>
      <w:r w:rsidRPr="002A72C0">
        <w:rPr>
          <w:sz w:val="26"/>
          <w:szCs w:val="26"/>
          <w:lang w:val="vi-VN"/>
        </w:rPr>
        <w:t>73,9% bị rối loạn stress</w:t>
      </w:r>
      <w:r w:rsidRPr="002A72C0">
        <w:rPr>
          <w:sz w:val="26"/>
          <w:szCs w:val="26"/>
        </w:rPr>
        <w:t>.</w:t>
      </w:r>
      <w:r w:rsidRPr="002A72C0">
        <w:rPr>
          <w:sz w:val="26"/>
          <w:szCs w:val="26"/>
          <w:lang w:val="vi-VN"/>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lastRenderedPageBreak/>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sidRPr="002A72C0">
        <w:rPr>
          <w:sz w:val="26"/>
          <w:szCs w:val="26"/>
          <w:lang w:val="vi-VN"/>
        </w:rPr>
        <w:lastRenderedPageBreak/>
        <w:t xml:space="preserve">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6"/>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lastRenderedPageBreak/>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lastRenderedPageBreak/>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(rối loạn lo âu tổng quát),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7"/>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lastRenderedPageBreak/>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sidRPr="002A72C0">
        <w:rPr>
          <w:sz w:val="26"/>
          <w:szCs w:val="26"/>
          <w:lang w:val="vi-VN"/>
        </w:rPr>
        <w:lastRenderedPageBreak/>
        <w:t>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8"/>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lastRenderedPageBreak/>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9"/>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20"/>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cùng với công trình trên của Brown và cộng sự mở ra một hướng mới khả thi về cả chi phí và nguồn nhân lực cho can thiệp lo âu dựa vào trường học. Tuy </w:t>
      </w:r>
      <w:r w:rsidRPr="002A72C0">
        <w:rPr>
          <w:sz w:val="26"/>
          <w:szCs w:val="26"/>
          <w:lang w:val="vi-VN"/>
        </w:rPr>
        <w:lastRenderedPageBreak/>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1"/>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2"/>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w:t>
      </w:r>
      <w:r w:rsidRPr="002A72C0">
        <w:rPr>
          <w:rFonts w:eastAsiaTheme="minorHAnsi"/>
          <w:sz w:val="26"/>
          <w:szCs w:val="26"/>
          <w:lang w:val="vi-VN"/>
        </w:rPr>
        <w:lastRenderedPageBreak/>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sidRPr="002A72C0">
        <w:rPr>
          <w:rFonts w:eastAsiaTheme="minorHAnsi"/>
          <w:sz w:val="26"/>
          <w:szCs w:val="26"/>
          <w:lang w:val="vi-VN"/>
        </w:rPr>
        <w:lastRenderedPageBreak/>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lastRenderedPageBreak/>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sử dụng phương pháp tìm kiếm các thử nghiệm lâm sàng ngẫu nhiên có đối chứng trên năm cơ sở dữ liệu: Cochrane, Embase, PubMed, Scopus và Web of </w:t>
      </w:r>
      <w:r w:rsidRPr="002A72C0">
        <w:rPr>
          <w:sz w:val="26"/>
          <w:szCs w:val="26"/>
          <w:lang w:val="vi-VN"/>
        </w:rPr>
        <w:lastRenderedPageBreak/>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w:t>
      </w:r>
      <w:r w:rsidRPr="002A72C0">
        <w:rPr>
          <w:rFonts w:eastAsiaTheme="minorHAnsi"/>
          <w:sz w:val="26"/>
          <w:szCs w:val="26"/>
          <w:lang w:val="vi-VN"/>
        </w:rPr>
        <w:lastRenderedPageBreak/>
        <w:t xml:space="preserve">thiệp được lựa chọn ngẫu nhiên theo tỷ lệ 1:1 bởi một chương trình máy tính. Các tác giả đã sử dụng các thang đo tâm lý để đánh giá mức độ nghiêm trọng của lo lắng xã hội, các triệu chứng trầm cảm, lo âu tổng quát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lo âu tổng quát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w:t>
      </w:r>
      <w:r w:rsidRPr="002A72C0">
        <w:rPr>
          <w:i/>
          <w:sz w:val="26"/>
          <w:szCs w:val="26"/>
          <w:lang w:val="vi-VN"/>
        </w:rPr>
        <w:t>Hiệu quả của can thiệp dựa trên ứng dụng di động cho thanh niên mắc rối loạn lo âu: Một thử nghiệm lâm sàng ngẫu nhiên</w:t>
      </w:r>
      <w:r w:rsidRPr="002A72C0">
        <w:rPr>
          <w:sz w:val="26"/>
          <w:szCs w:val="26"/>
          <w:lang w:val="vi-VN"/>
        </w:rPr>
        <w:t xml:space="preserve"> trên 59 người tuổi từ 18-25, với Maya-CBT tự hướng dẫn trong 12 phiên</w:t>
      </w:r>
      <w:r w:rsidRPr="002A72C0">
        <w:rPr>
          <w:rFonts w:eastAsiaTheme="minorHAnsi"/>
          <w:sz w:val="26"/>
          <w:szCs w:val="26"/>
          <w:lang w:val="vi-VN"/>
        </w:rPr>
        <w:t xml:space="preserve">.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lastRenderedPageBreak/>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tổng quát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lastRenderedPageBreak/>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4"/>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w:t>
      </w:r>
      <w:r w:rsidR="00BB11D6" w:rsidRPr="002A72C0">
        <w:rPr>
          <w:rFonts w:eastAsiaTheme="minorHAnsi"/>
          <w:sz w:val="26"/>
          <w:szCs w:val="26"/>
          <w:lang w:val="vi-VN"/>
        </w:rPr>
        <w:lastRenderedPageBreak/>
        <w:t>(2024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5"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5"/>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lastRenderedPageBreak/>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Định nghĩa này, giống như DSM-5, tập trung vào việc tình trạng đó phải gây ra </w:t>
      </w:r>
      <w:r w:rsidRPr="002A72C0">
        <w:rPr>
          <w:sz w:val="26"/>
          <w:szCs w:val="26"/>
          <w:lang w:val="vi-VN"/>
        </w:rPr>
        <w:lastRenderedPageBreak/>
        <w:t>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w:t>
      </w:r>
      <w:r w:rsidRPr="002A72C0">
        <w:rPr>
          <w:sz w:val="26"/>
          <w:szCs w:val="26"/>
          <w:lang w:val="vi-VN"/>
        </w:rPr>
        <w:lastRenderedPageBreak/>
        <w:t>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lastRenderedPageBreak/>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tổng quát,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sidRPr="002A72C0">
        <w:rPr>
          <w:sz w:val="26"/>
          <w:szCs w:val="26"/>
          <w:lang w:val="vi-VN"/>
        </w:rPr>
        <w:t>Hiệp hội Tâm lý học Hoa Kỳ định nghĩa rối loạn lo âu là một cảm xúc được đánh dấu bởi sự căng thẳng, những suy nghĩ lo lắng và những thay đổi về thể chất (APA, 20</w:t>
      </w:r>
      <w:r w:rsidR="00C77737" w:rsidRPr="002A72C0">
        <w:rPr>
          <w:sz w:val="26"/>
          <w:szCs w:val="26"/>
          <w:lang w:val="vi-VN"/>
        </w:rPr>
        <w:t>13</w:t>
      </w:r>
      <w:r w:rsidRPr="002A72C0">
        <w:rPr>
          <w:sz w:val="26"/>
          <w:szCs w:val="26"/>
          <w:lang w:val="vi-VN"/>
        </w:rPr>
        <w:t xml:space="preserve">).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(DSM V, 2013). </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w:t>
      </w:r>
      <w:r w:rsidRPr="002A72C0">
        <w:rPr>
          <w:sz w:val="26"/>
          <w:szCs w:val="26"/>
          <w:lang w:val="vi-VN"/>
        </w:rPr>
        <w:lastRenderedPageBreak/>
        <w:t xml:space="preserve">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lastRenderedPageBreak/>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6" w:name="_Toc221724819"/>
      <w:r w:rsidRPr="002A72C0">
        <w:rPr>
          <w:rFonts w:cs="Times New Roman"/>
          <w:b/>
          <w:i/>
          <w:color w:val="auto"/>
          <w:sz w:val="26"/>
          <w:szCs w:val="26"/>
          <w:lang w:val="vi-VN"/>
        </w:rPr>
        <w:t>1.2.2. Phân loại rối loạn lo âu</w:t>
      </w:r>
      <w:bookmarkEnd w:id="36"/>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tổng quát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tổng quát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Rối loạn lo âu tổng quát</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7" w:name="_Toc221724820"/>
      <w:bookmarkStart w:id="38" w:name="_Hlk221778200"/>
      <w:r w:rsidRPr="002A72C0">
        <w:rPr>
          <w:rFonts w:cs="Times New Roman"/>
          <w:b/>
          <w:i/>
          <w:iCs/>
          <w:color w:val="auto"/>
          <w:sz w:val="26"/>
          <w:szCs w:val="26"/>
          <w:lang w:val="vi-VN"/>
        </w:rPr>
        <w:t>1.2.3. Biểu hiện của rối loạn lo âu</w:t>
      </w:r>
      <w:bookmarkEnd w:id="37"/>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05"/>
      <w:bookmarkEnd w:id="38"/>
      <w:r w:rsidRPr="002A72C0">
        <w:rPr>
          <w:rFonts w:cs="Times New Roman"/>
          <w:color w:val="auto"/>
          <w:sz w:val="26"/>
          <w:szCs w:val="26"/>
          <w:lang w:val="vi-VN"/>
        </w:rPr>
        <w:t xml:space="preserve">1.2.3.1 </w:t>
      </w:r>
      <w:r w:rsidRPr="002A72C0">
        <w:rPr>
          <w:rFonts w:cs="Times New Roman"/>
          <w:color w:val="auto"/>
          <w:sz w:val="26"/>
          <w:szCs w:val="26"/>
          <w:lang w:val="pt-BR"/>
        </w:rPr>
        <w:t xml:space="preserve">Rối loạn lo âu tổng quát </w:t>
      </w:r>
    </w:p>
    <w:bookmarkEnd w:id="39"/>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lo âu tổng quát  thường bao gồm các nhóm biểu hiện như: Căng thẳng thần kinh cơ (ví dụ: bồn chồn), Tăng hoạt động hệ thần kinh tự động (ví dụ: đổ mồ hôi, chóng mặt, tim đập nhanh), Dự đoán lo âu (ví dụ: lo lắng, sợ hãi), và Tăng </w:t>
      </w:r>
      <w:r w:rsidRPr="002A72C0">
        <w:rPr>
          <w:sz w:val="26"/>
          <w:szCs w:val="26"/>
          <w:lang w:val="vi-VN"/>
        </w:rPr>
        <w:lastRenderedPageBreak/>
        <w:t>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lastRenderedPageBreak/>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tổng quát.</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tổng quát,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40"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40"/>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tổng quát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41"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41"/>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Cs/>
          <w:sz w:val="26"/>
          <w:szCs w:val="26"/>
          <w:lang w:val="vi-VN"/>
        </w:rPr>
        <w:t>Sổ tay chẩn đoán và thống kê các rối loạn tâm thần,</w:t>
      </w:r>
      <w:r w:rsidRPr="002A72C0">
        <w:rPr>
          <w:i/>
          <w:sz w:val="26"/>
          <w:szCs w:val="26"/>
          <w:lang w:val="vi-VN"/>
        </w:rPr>
        <w:t xml:space="preserve"> </w:t>
      </w:r>
      <w:r w:rsidRPr="002A72C0">
        <w:rPr>
          <w:sz w:val="26"/>
          <w:szCs w:val="26"/>
          <w:lang w:val="vi-VN"/>
        </w:rPr>
        <w:t>phiên bản 4 (DSM-4)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lo âu tổng quát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tổng quát </w:t>
      </w:r>
      <w:r w:rsidR="00B47276" w:rsidRPr="002A72C0">
        <w:rPr>
          <w:sz w:val="26"/>
          <w:szCs w:val="26"/>
          <w:lang w:val="vi-VN"/>
        </w:rPr>
        <w:t>(GAD) nổi bật bởi đặc điểm lo âu tổng quát,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tổng quát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w:t>
      </w:r>
      <w:r w:rsidRPr="002A72C0">
        <w:rPr>
          <w:sz w:val="26"/>
          <w:szCs w:val="26"/>
          <w:lang w:val="vi-VN"/>
        </w:rPr>
        <w:lastRenderedPageBreak/>
        <w:t>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2" w:name="_Toc221724821"/>
      <w:r w:rsidRPr="002A72C0">
        <w:rPr>
          <w:rFonts w:cs="Times New Roman"/>
          <w:b/>
          <w:i/>
          <w:iCs/>
          <w:color w:val="auto"/>
          <w:sz w:val="26"/>
          <w:szCs w:val="26"/>
          <w:lang w:val="vi-VN"/>
        </w:rPr>
        <w:t>1.2.4. Rối loạn lo âu ở học sinh trung học cơ sở</w:t>
      </w:r>
      <w:bookmarkEnd w:id="42"/>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3" w:name="_Hlk221778262"/>
      <w:r w:rsidRPr="002A72C0">
        <w:rPr>
          <w:rFonts w:cs="Times New Roman"/>
          <w:color w:val="auto"/>
          <w:sz w:val="26"/>
          <w:szCs w:val="26"/>
        </w:rPr>
        <w:t>1.2.4.1. Học sinh trung học cơ sở</w:t>
      </w:r>
    </w:p>
    <w:bookmarkEnd w:id="43"/>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w:t>
      </w:r>
      <w:r w:rsidRPr="002A72C0">
        <w:rPr>
          <w:sz w:val="26"/>
          <w:szCs w:val="26"/>
        </w:rPr>
        <w:lastRenderedPageBreak/>
        <w:t>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 xml:space="preserve">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w:t>
      </w:r>
      <w:r w:rsidRPr="002A72C0">
        <w:rPr>
          <w:sz w:val="26"/>
          <w:szCs w:val="26"/>
          <w:lang w:val="pt-BR"/>
        </w:rPr>
        <w:lastRenderedPageBreak/>
        <w:t>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70"/>
      <w:r w:rsidRPr="002A72C0">
        <w:rPr>
          <w:rFonts w:cs="Times New Roman"/>
          <w:color w:val="auto"/>
          <w:sz w:val="26"/>
          <w:szCs w:val="26"/>
          <w:lang w:val="vi-VN"/>
        </w:rPr>
        <w:t>1.2.4.2. Sức khỏe tâm lý của học sinh trung học cơ sở</w:t>
      </w:r>
    </w:p>
    <w:bookmarkEnd w:id="44"/>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w:t>
      </w:r>
      <w:r w:rsidRPr="002A72C0">
        <w:rPr>
          <w:sz w:val="26"/>
          <w:szCs w:val="26"/>
          <w:lang w:val="vi-VN"/>
        </w:rPr>
        <w:lastRenderedPageBreak/>
        <w:t>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5" w:name="_Hlk221778278"/>
      <w:r w:rsidRPr="002A72C0">
        <w:rPr>
          <w:rFonts w:cs="Times New Roman"/>
          <w:color w:val="auto"/>
          <w:sz w:val="26"/>
          <w:szCs w:val="26"/>
          <w:lang w:val="vi-VN"/>
        </w:rPr>
        <w:t>1.2.4.3. Học sinh trung học cơ sở và Rối loạn lo âu</w:t>
      </w:r>
    </w:p>
    <w:bookmarkEnd w:id="45"/>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a/ Liên quan đến Rối loạn lo âu tổng quát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w:t>
      </w:r>
      <w:r w:rsidRPr="002A72C0">
        <w:rPr>
          <w:sz w:val="26"/>
          <w:szCs w:val="26"/>
          <w:lang w:val="vi-VN"/>
        </w:rPr>
        <w:t>liệu" dồi dào cho những lo lắng tổng quát,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w:t>
      </w:r>
      <w:r w:rsidRPr="002A72C0">
        <w:rPr>
          <w:spacing w:val="-2"/>
          <w:sz w:val="26"/>
          <w:szCs w:val="26"/>
          <w:lang w:val="vi-VN"/>
        </w:rPr>
        <w:lastRenderedPageBreak/>
        <w:t>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287"/>
      <w:r w:rsidRPr="002A72C0">
        <w:rPr>
          <w:rFonts w:cs="Times New Roman"/>
          <w:color w:val="auto"/>
          <w:sz w:val="26"/>
          <w:szCs w:val="26"/>
          <w:lang w:val="vi-VN"/>
        </w:rPr>
        <w:t>1.2.4.3. Rối loạn lo âu ở học sinh trung học cơ sở</w:t>
      </w:r>
    </w:p>
    <w:bookmarkEnd w:id="46"/>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47" w:name="_Hlk221778294"/>
      <w:r w:rsidRPr="002A72C0">
        <w:rPr>
          <w:sz w:val="26"/>
          <w:szCs w:val="26"/>
          <w:lang w:val="vi-VN"/>
        </w:rPr>
        <w:lastRenderedPageBreak/>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8" w:name="_Hlk221778302"/>
      <w:bookmarkEnd w:id="47"/>
      <w:r w:rsidRPr="002A72C0">
        <w:rPr>
          <w:rFonts w:cs="Times New Roman"/>
          <w:color w:val="auto"/>
          <w:sz w:val="26"/>
          <w:szCs w:val="26"/>
          <w:lang w:val="vi-VN"/>
        </w:rPr>
        <w:t>1.2.4.4. Biểu hiện rối loạn lo âu ở học sinh trung học cơ sở</w:t>
      </w:r>
    </w:p>
    <w:bookmarkEnd w:id="48"/>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lo âu tổng quát  DASS A, thang đo rối loạn lo âu tổng quát  DSMV, thang đo rối loạn lo âu xã hội DSMV và thang đo rối loạn lo âu chia ly  DSMV. Ngoài ra, trên cơ sở các nghiên cứu đi trước, thang đo </w:t>
      </w:r>
      <w:r w:rsidRPr="002A72C0">
        <w:rPr>
          <w:sz w:val="26"/>
          <w:szCs w:val="26"/>
          <w:lang w:val="vi-VN"/>
        </w:rPr>
        <w:lastRenderedPageBreak/>
        <w:t>Rối loạn lo âu tổng quát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9" w:name="_Toc221724822"/>
      <w:r w:rsidRPr="002A72C0">
        <w:rPr>
          <w:rFonts w:cs="Times New Roman"/>
          <w:b/>
          <w:i/>
          <w:iCs/>
          <w:color w:val="auto"/>
          <w:sz w:val="26"/>
          <w:szCs w:val="26"/>
          <w:lang w:val="vi-VN"/>
        </w:rPr>
        <w:t>1</w:t>
      </w:r>
      <w:bookmarkStart w:id="50" w:name="_Hlk221778308"/>
      <w:r w:rsidRPr="002A72C0">
        <w:rPr>
          <w:rFonts w:cs="Times New Roman"/>
          <w:b/>
          <w:i/>
          <w:iCs/>
          <w:color w:val="auto"/>
          <w:sz w:val="26"/>
          <w:szCs w:val="26"/>
          <w:lang w:val="vi-VN"/>
        </w:rPr>
        <w:t>.2.5 Các yếu tố ảnh hưởng rối loạn lo âu ở học sinh trung học cơ sở</w:t>
      </w:r>
      <w:bookmarkEnd w:id="49"/>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tổng quát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lastRenderedPageBreak/>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lastRenderedPageBreak/>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w:t>
      </w:r>
      <w:r w:rsidRPr="002A72C0">
        <w:rPr>
          <w:sz w:val="26"/>
          <w:szCs w:val="26"/>
          <w:lang w:val="vi-VN"/>
        </w:rPr>
        <w:lastRenderedPageBreak/>
        <w:t>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tổng quát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lastRenderedPageBreak/>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 xml:space="preserve">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w:t>
      </w:r>
      <w:r w:rsidRPr="002A72C0">
        <w:rPr>
          <w:sz w:val="26"/>
          <w:szCs w:val="26"/>
          <w:lang w:val="vi-VN"/>
        </w:rPr>
        <w:lastRenderedPageBreak/>
        <w:t>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 xml:space="preserve">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w:t>
      </w:r>
      <w:r w:rsidRPr="002A72C0">
        <w:rPr>
          <w:sz w:val="26"/>
          <w:szCs w:val="26"/>
          <w:lang w:val="vi-VN"/>
        </w:rPr>
        <w:lastRenderedPageBreak/>
        <w:t>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Cấu trúc khung chương trình</w:t>
      </w:r>
      <w:r w:rsidR="00BA7E8D" w:rsidRPr="002A72C0">
        <w:rPr>
          <w:sz w:val="26"/>
          <w:szCs w:val="26"/>
          <w:lang w:val="vi-VN"/>
        </w:rPr>
        <w:t xml:space="preserve"> gồm có các mục như sau:</w:t>
      </w:r>
    </w:p>
    <w:bookmarkEnd w:id="50"/>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51" w:name="_Toc221724823"/>
      <w:bookmarkStart w:id="52"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51"/>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r w:rsidR="009C6927" w:rsidRPr="002A72C0">
        <w:rPr>
          <w:sz w:val="26"/>
          <w:szCs w:val="26"/>
          <w:lang w:val="vi-VN"/>
        </w:rPr>
        <w:t xml:space="preserve">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rối loạn lo âu tổng quát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w:t>
      </w:r>
      <w:r w:rsidR="0034325D" w:rsidRPr="002A72C0">
        <w:rPr>
          <w:sz w:val="26"/>
          <w:szCs w:val="26"/>
          <w:lang w:val="vi-VN"/>
        </w:rPr>
        <w:t>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52"/>
    </w:p>
    <w:p w14:paraId="38596560" w14:textId="1657219F" w:rsidR="001272F8" w:rsidRPr="002A72C0" w:rsidRDefault="001272F8" w:rsidP="00BB0C46">
      <w:pPr>
        <w:spacing w:line="360" w:lineRule="auto"/>
        <w:jc w:val="center"/>
        <w:outlineLvl w:val="0"/>
        <w:rPr>
          <w:b/>
          <w:bCs/>
          <w:kern w:val="36"/>
          <w:sz w:val="26"/>
          <w:szCs w:val="26"/>
          <w:lang w:val="vi-VN"/>
        </w:rPr>
      </w:pPr>
      <w:r w:rsidRPr="002A72C0">
        <w:rPr>
          <w:b/>
          <w:bCs/>
          <w:kern w:val="36"/>
          <w:sz w:val="26"/>
          <w:szCs w:val="26"/>
          <w:lang w:val="vi-VN"/>
        </w:rPr>
        <w:lastRenderedPageBreak/>
        <w:t>CHƯƠNG 2</w:t>
      </w:r>
    </w:p>
    <w:p w14:paraId="5892F7E7"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w:t>
      </w:r>
      <w:r w:rsidRPr="002A72C0">
        <w:rPr>
          <w:sz w:val="26"/>
          <w:szCs w:val="26"/>
          <w:lang w:val="vi-VN"/>
        </w:rPr>
        <w:lastRenderedPageBreak/>
        <w:t xml:space="preserve">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F97C988"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0D1B4F62"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6BC1286F"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lastRenderedPageBreak/>
        <w:t xml:space="preserve">Kết quả được thể hiện trong Bảng 2.1 dưới đây: </w:t>
      </w:r>
    </w:p>
    <w:p w14:paraId="6C390F40" w14:textId="77777777" w:rsidR="001272F8" w:rsidRPr="002A72C0" w:rsidRDefault="001272F8" w:rsidP="00BB0C46">
      <w:pPr>
        <w:spacing w:line="360" w:lineRule="auto"/>
        <w:rPr>
          <w:b/>
          <w:bCs/>
          <w:i/>
          <w:iCs/>
          <w:sz w:val="26"/>
          <w:szCs w:val="26"/>
          <w:lang w:val="vi-VN"/>
        </w:rPr>
      </w:pPr>
      <w:bookmarkStart w:id="53"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5CD7B1" w14:textId="77777777" w:rsidTr="00340B85">
        <w:tc>
          <w:tcPr>
            <w:tcW w:w="4646" w:type="dxa"/>
            <w:gridSpan w:val="2"/>
            <w:vAlign w:val="center"/>
          </w:tcPr>
          <w:bookmarkEnd w:id="53"/>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933B5C4"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FD0EEB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6D633D32"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 xml:space="preserve">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w:t>
      </w:r>
      <w:r w:rsidRPr="002A72C0">
        <w:rPr>
          <w:sz w:val="26"/>
          <w:szCs w:val="26"/>
          <w:lang w:val="vi-VN"/>
        </w:rPr>
        <w:lastRenderedPageBreak/>
        <w:t>yếu tố ảnh hưởng đối với rối loạn lo âu thông qua mô hình phương trình cấu trúc SEM; khung chương trình tập huấn phòng ngừa rối loạn lo âu ở học sinh THCS.</w:t>
      </w:r>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Giai đoạn nghiên cứu thực tiễn được triển khai nhằm tìm hiểu thực trạng rối loạn lo âu ở học sinh trung học cơ sở trên các khía cạnh: rối loạn lo âu tổng quát,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lastRenderedPageBreak/>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lastRenderedPageBreak/>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lastRenderedPageBreak/>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Phương pháp nghiên cứu lý luận được sử dụng nhằm xây dựng cơ sở lý thuyết và tổng quan nghiên cứu liên quan đến rối loạn lo âu ở học sinh trung học cơ sở, bao gồm các dạng lo âu phổ biến như lo âu tổng quát,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lastRenderedPageBreak/>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thực trạng rối loạn lo âu ở học sinh trung học cơ sở trên các khía cạnh: rối loạn lo âu tổng quát,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w:t>
      </w:r>
      <w:r w:rsidRPr="002A72C0">
        <w:rPr>
          <w:sz w:val="26"/>
          <w:szCs w:val="26"/>
          <w:lang w:val="vi-VN"/>
        </w:rPr>
        <w:lastRenderedPageBreak/>
        <w:t xml:space="preserve">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nghiên cứu sử dụng thang đo RCADS (Revised Children’s Anxiety and Depression Scale) do Chorpita (2000) phát triển, nhằm đánh giá ba dạng lo âu phổ biến ở học sinh trung học cơ sở gồm lo âu tổng quát,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(lo âu tổng quát: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xml:space="preserve">, nghiên cứu sử dụng ba thang đo. Thang đo PSSM (Goodenow, 1993) được sử dụng để đánh giá mức độ gắn bó với trường học; từ 18 mục ban đầu, sau khi hiệu chỉnh và phân tích độ tin cậy, giữ lại 7 mục phù hợp. Thang đo </w:t>
      </w:r>
      <w:r w:rsidR="001272F8" w:rsidRPr="002A72C0">
        <w:rPr>
          <w:sz w:val="26"/>
          <w:szCs w:val="26"/>
          <w:lang w:val="vi-VN"/>
        </w:rPr>
        <w:lastRenderedPageBreak/>
        <w:t>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1"/>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lastRenderedPageBreak/>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2"/>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rối loạn lo âu RCADS, đo lường các dạng lo âu tổng quát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(lo âu tổng quát,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 xml:space="preserve">Quá trình quan sát được thực hiện kín đáo, hạn chế tối đa sự can thiệp vào hành vi tự nhiên của học sinh. Các thông tin thu thập được </w:t>
      </w:r>
      <w:r w:rsidRPr="002A72C0">
        <w:rPr>
          <w:sz w:val="26"/>
          <w:szCs w:val="26"/>
          <w:lang w:val="vi-VN"/>
        </w:rPr>
        <w:lastRenderedPageBreak/>
        <w:t>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633267A5" w14:textId="056E3D91"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3C279352" w14:textId="7EE864C6"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7AE1A89C"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AC56AAB" w14:textId="545BEFFA"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 xml:space="preserve">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w:t>
      </w:r>
      <w:r w:rsidRPr="002A72C0">
        <w:rPr>
          <w:iCs/>
          <w:sz w:val="26"/>
          <w:szCs w:val="26"/>
          <w:lang w:val="vi-VN"/>
        </w:rPr>
        <w:lastRenderedPageBreak/>
        <w:t>bất kỳ ảnh hưởng nào. Sự đồng thuận được thể hiện trực tiếp trên phiếu khảo sát và phiếu phỏng vấn sâu.</w:t>
      </w:r>
    </w:p>
    <w:p w14:paraId="00EB952B" w14:textId="7B1D8DB4"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sidRPr="002A72C0">
              <w:rPr>
                <w:sz w:val="26"/>
                <w:szCs w:val="26"/>
                <w:lang w:val="vi-VN"/>
              </w:rPr>
              <w:t>RLLATQ</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54"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54"/>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sidRPr="002A72C0">
              <w:rPr>
                <w:sz w:val="26"/>
                <w:szCs w:val="26"/>
                <w:lang w:val="vi-VN"/>
              </w:rPr>
              <w:t>RLLATQ</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2053C4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w:t>
      </w:r>
      <w:r w:rsidRPr="002A72C0">
        <w:rPr>
          <w:sz w:val="26"/>
          <w:szCs w:val="26"/>
          <w:lang w:val="vi-VN"/>
        </w:rPr>
        <w:lastRenderedPageBreak/>
        <w:t>thang đều dương và có ý nghĩa thống kê (p &lt; 0,01). Trong đó, lo âu tổng quát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3.2) cho thấy mô hình đơn nhân tố của lo âu tổng quát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3"/>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55"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5"/>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56"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56"/>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57"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57"/>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4"/>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58" w:name="_Hlk228260055"/>
      <w:r w:rsidRPr="002A72C0">
        <w:rPr>
          <w:b/>
          <w:bCs/>
          <w:sz w:val="26"/>
          <w:szCs w:val="26"/>
          <w:lang w:val="vi-VN"/>
        </w:rPr>
        <w:t>Hình 3.2</w:t>
      </w:r>
      <w:r w:rsidRPr="002A72C0">
        <w:rPr>
          <w:i/>
          <w:iCs/>
          <w:sz w:val="26"/>
          <w:szCs w:val="26"/>
          <w:lang w:val="vi-VN"/>
        </w:rPr>
        <w:t>. Mô hình CFA thang đo áp lực học tập</w:t>
      </w:r>
    </w:p>
    <w:bookmarkEnd w:id="58"/>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59"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59"/>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60"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60"/>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5"/>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61"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1"/>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62"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62"/>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63"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63"/>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6"/>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4"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4"/>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65"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65"/>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66"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66"/>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7"/>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7" w:name="_Hlk228260116"/>
      <w:r w:rsidRPr="002A72C0">
        <w:rPr>
          <w:b/>
          <w:bCs/>
          <w:sz w:val="26"/>
          <w:szCs w:val="26"/>
          <w:lang w:val="vi-VN"/>
        </w:rPr>
        <w:t>Hình 3.5</w:t>
      </w:r>
      <w:r w:rsidRPr="002A72C0">
        <w:rPr>
          <w:i/>
          <w:iCs/>
          <w:sz w:val="26"/>
          <w:szCs w:val="26"/>
          <w:lang w:val="vi-VN"/>
        </w:rPr>
        <w:t>. Mô hình CFA thang đo gắn bó với trường học</w:t>
      </w:r>
    </w:p>
    <w:bookmarkEnd w:id="67"/>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68"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68"/>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69"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69"/>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8"/>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0" w:name="_Hlk228260137"/>
      <w:r w:rsidRPr="002A72C0">
        <w:rPr>
          <w:b/>
          <w:bCs/>
          <w:sz w:val="26"/>
          <w:szCs w:val="26"/>
          <w:lang w:val="vi-VN"/>
        </w:rPr>
        <w:t>Hình 3.6</w:t>
      </w:r>
      <w:r w:rsidRPr="002A72C0">
        <w:rPr>
          <w:i/>
          <w:iCs/>
          <w:sz w:val="26"/>
          <w:szCs w:val="26"/>
          <w:lang w:val="vi-VN"/>
        </w:rPr>
        <w:t>. Mô hình CFA thang đo cảm nhận hỗ trợ (2 factors)</w:t>
      </w:r>
    </w:p>
    <w:bookmarkEnd w:id="70"/>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71"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71"/>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72"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72"/>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lastRenderedPageBreak/>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9"/>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3" w:name="_Hlk228260160"/>
      <w:r w:rsidRPr="002A72C0">
        <w:rPr>
          <w:b/>
          <w:bCs/>
          <w:sz w:val="26"/>
          <w:szCs w:val="26"/>
          <w:lang w:val="vi-VN"/>
        </w:rPr>
        <w:t>Hình 3.7</w:t>
      </w:r>
      <w:r w:rsidRPr="002A72C0">
        <w:rPr>
          <w:i/>
          <w:iCs/>
          <w:sz w:val="26"/>
          <w:szCs w:val="26"/>
          <w:lang w:val="vi-VN"/>
        </w:rPr>
        <w:t>. Mô hình CFA thang đo biện pháp đối phó (3 factors)</w:t>
      </w:r>
    </w:p>
    <w:bookmarkEnd w:id="73"/>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74"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74"/>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75"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75"/>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0"/>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76"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6"/>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3.2.1. Mức độ và biểu hiện rối loạn lo âu </w:t>
      </w:r>
      <w:r w:rsidR="00A844E0" w:rsidRPr="00D96A30">
        <w:rPr>
          <w:b/>
          <w:bCs/>
          <w:i/>
          <w:iCs/>
          <w:sz w:val="26"/>
          <w:szCs w:val="26"/>
          <w:lang w:val="vi-VN"/>
        </w:rPr>
        <w:t xml:space="preserve">tổng quát </w:t>
      </w:r>
      <w:r w:rsidRPr="002A72C0">
        <w:rPr>
          <w:b/>
          <w:bCs/>
          <w:i/>
          <w:iCs/>
          <w:sz w:val="26"/>
          <w:szCs w:val="26"/>
          <w:lang w:val="vi-VN"/>
        </w:rPr>
        <w:t>ở học sinh THCS</w:t>
      </w:r>
    </w:p>
    <w:p w14:paraId="4E0AACD8" w14:textId="1FA5A058"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Pr>
          <w:sz w:val="26"/>
          <w:szCs w:val="26"/>
        </w:rPr>
        <w:t>,</w:t>
      </w:r>
      <w:bookmarkStart w:id="77" w:name="_GoBack"/>
      <w:bookmarkEnd w:id="77"/>
      <w:r w:rsidR="00192E08" w:rsidRPr="002A72C0">
        <w:rPr>
          <w:sz w:val="26"/>
          <w:szCs w:val="26"/>
          <w:lang w:val="vi-VN"/>
        </w:rPr>
        <w:t xml:space="preserve"> diễn giải mức độ và biểu hiện của rối loạn lo âu</w:t>
      </w:r>
      <w:r w:rsidR="00A844E0" w:rsidRPr="00D96A30">
        <w:rPr>
          <w:sz w:val="26"/>
          <w:szCs w:val="26"/>
          <w:lang w:val="vi-VN"/>
        </w:rPr>
        <w:t xml:space="preserve"> tổng quát</w:t>
      </w:r>
      <w:r w:rsidR="00192E08" w:rsidRPr="002A72C0">
        <w:rPr>
          <w:sz w:val="26"/>
          <w:szCs w:val="26"/>
          <w:lang w:val="vi-VN"/>
        </w:rPr>
        <w:t xml:space="preserve"> ở học sinh THCS được trình bày </w:t>
      </w:r>
      <w:r>
        <w:rPr>
          <w:sz w:val="26"/>
          <w:szCs w:val="26"/>
        </w:rPr>
        <w:t xml:space="preserve">ở bảng </w:t>
      </w:r>
      <w:r w:rsidR="004B6CA1" w:rsidRPr="004B6CA1">
        <w:rPr>
          <w:sz w:val="26"/>
          <w:szCs w:val="26"/>
          <w:lang w:val="vi-VN"/>
        </w:rPr>
        <w:t xml:space="preserve">3.17 </w:t>
      </w:r>
      <w:r w:rsidR="00192E08" w:rsidRPr="002A72C0">
        <w:rPr>
          <w:sz w:val="26"/>
          <w:szCs w:val="26"/>
          <w:lang w:val="vi-VN"/>
        </w:rPr>
        <w:t>dưới đây.</w:t>
      </w:r>
    </w:p>
    <w:p w14:paraId="0A95B7FC" w14:textId="77777777" w:rsidR="00192E08" w:rsidRPr="002A72C0" w:rsidRDefault="00192E08" w:rsidP="00BB0C46">
      <w:pPr>
        <w:spacing w:line="360" w:lineRule="auto"/>
        <w:rPr>
          <w:i/>
          <w:iCs/>
          <w:sz w:val="26"/>
          <w:szCs w:val="26"/>
          <w:lang w:val="vi-VN"/>
        </w:rPr>
      </w:pPr>
      <w:bookmarkStart w:id="78" w:name="_Hlk228260189"/>
      <w:r w:rsidRPr="002A72C0">
        <w:rPr>
          <w:b/>
          <w:bCs/>
          <w:sz w:val="26"/>
          <w:szCs w:val="26"/>
          <w:lang w:val="vi-VN"/>
        </w:rPr>
        <w:t xml:space="preserve">Bảng 3.17 </w:t>
      </w:r>
      <w:r w:rsidRPr="002A72C0">
        <w:rPr>
          <w:i/>
          <w:iCs/>
          <w:sz w:val="26"/>
          <w:szCs w:val="26"/>
          <w:lang w:val="vi-VN"/>
        </w:rPr>
        <w:t>Mức độ và biểu hiện rối loạn lo âu tổng quát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78"/>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sidRPr="002A72C0">
        <w:rPr>
          <w:sz w:val="26"/>
          <w:szCs w:val="26"/>
          <w:lang w:val="vi-VN"/>
        </w:rPr>
        <w:t>Kết quả tại Bảng 3.17 cho thấy điểm trung bình của các biểu hiện rối loạn lo âu tổng quát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79"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79"/>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80"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80"/>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w:t>
      </w:r>
      <w:r w:rsidR="00ED5DDF" w:rsidRPr="002A72C0">
        <w:rPr>
          <w:sz w:val="26"/>
          <w:szCs w:val="26"/>
          <w:lang w:val="vi-VN"/>
        </w:rPr>
        <w:lastRenderedPageBreak/>
        <w:t xml:space="preserve">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81"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57DC231" w14:textId="77777777" w:rsidTr="00192E08">
        <w:tc>
          <w:tcPr>
            <w:tcW w:w="1512" w:type="dxa"/>
            <w:vAlign w:val="center"/>
          </w:tcPr>
          <w:bookmarkEnd w:id="81"/>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RLLATQ</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RLLATQ=rối loạn lo âu tổng quát;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lo âu tổng quát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w:t>
      </w:r>
      <w:r w:rsidRPr="002A72C0">
        <w:rPr>
          <w:sz w:val="26"/>
          <w:szCs w:val="26"/>
          <w:lang w:val="vi-VN"/>
        </w:rPr>
        <w:lastRenderedPageBreak/>
        <w:t xml:space="preserve">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phân tích phương sai cho thấy có sự khác biệt có ý nghĩa thống kê về rối loạn lo âu tổng quát (F = 5,020; p = 0,002), lo âu chia ly (F = 21,239; p &lt; 0,001) và lo âu xã hội (F = 4,879; p = 0,002) giữa các khối lớp. Cụ thể, lo âu tổng quát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82"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82"/>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lastRenderedPageBreak/>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lastRenderedPageBreak/>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w:t>
      </w:r>
      <w:r w:rsidRPr="002A72C0">
        <w:rPr>
          <w:sz w:val="26"/>
          <w:szCs w:val="26"/>
          <w:lang w:val="vi-VN"/>
        </w:rPr>
        <w:lastRenderedPageBreak/>
        <w:t>(ĐTB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 xml:space="preserve">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w:t>
      </w:r>
      <w:r w:rsidRPr="002A72C0">
        <w:rPr>
          <w:sz w:val="26"/>
          <w:szCs w:val="26"/>
          <w:lang w:val="vi-VN"/>
        </w:rPr>
        <w:lastRenderedPageBreak/>
        <w:t>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83"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83"/>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lastRenderedPageBreak/>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w:t>
      </w:r>
      <w:r w:rsidRPr="002A72C0">
        <w:rPr>
          <w:sz w:val="26"/>
          <w:szCs w:val="26"/>
          <w:lang w:val="vi-VN"/>
        </w:rPr>
        <w:lastRenderedPageBreak/>
        <w:t>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84"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84"/>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sidRPr="002A72C0">
              <w:rPr>
                <w:sz w:val="26"/>
                <w:szCs w:val="26"/>
              </w:rPr>
              <w:t>ALHT - RLLATQ</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Chia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0041356" w14:textId="77777777" w:rsidR="00192E08" w:rsidRPr="002A72C0" w:rsidRDefault="00192E08" w:rsidP="00BB0C46">
      <w:pPr>
        <w:spacing w:line="360" w:lineRule="auto"/>
        <w:rPr>
          <w:b/>
          <w:bCs/>
          <w:i/>
          <w:iCs/>
          <w:sz w:val="26"/>
          <w:szCs w:val="26"/>
          <w:lang w:val="vi-VN"/>
        </w:rPr>
      </w:pPr>
      <w:bookmarkStart w:id="85"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85"/>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sidRPr="002A72C0">
              <w:rPr>
                <w:sz w:val="26"/>
                <w:szCs w:val="26"/>
              </w:rPr>
              <w:t>ALHT → RLLATQ</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 xml:space="preserve">(Ghi chú. ALHT=Áp lực học tập;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Chia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RLLATQ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1"/>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86"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6"/>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2"/>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87"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7"/>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88"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88"/>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sidRPr="002A72C0">
              <w:rPr>
                <w:sz w:val="26"/>
                <w:szCs w:val="26"/>
              </w:rPr>
              <w:t>NĐT - RLLATQ</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NĐT</w:t>
      </w:r>
      <w:r w:rsidRPr="002A72C0">
        <w:rPr>
          <w:i/>
          <w:iCs/>
          <w:sz w:val="26"/>
          <w:szCs w:val="26"/>
          <w:lang w:val="vi-VN"/>
        </w:rPr>
        <w:t>=</w:t>
      </w:r>
      <w:r w:rsidRPr="002A72C0">
        <w:rPr>
          <w:i/>
          <w:iCs/>
          <w:sz w:val="26"/>
          <w:szCs w:val="26"/>
        </w:rPr>
        <w:t xml:space="preserve"> Nghiện điện thoại</w:t>
      </w:r>
      <w:r w:rsidRPr="002A72C0">
        <w:rPr>
          <w:i/>
          <w:iCs/>
          <w:sz w:val="26"/>
          <w:szCs w:val="26"/>
          <w:lang w:val="vi-VN"/>
        </w:rPr>
        <w:t xml:space="preserve">;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w:t>
      </w:r>
      <w:r w:rsidRPr="002A72C0">
        <w:rPr>
          <w:i/>
          <w:iCs/>
          <w:sz w:val="26"/>
          <w:szCs w:val="26"/>
        </w:rPr>
        <w:t>c</w:t>
      </w:r>
      <w:r w:rsidRPr="002A72C0">
        <w:rPr>
          <w:i/>
          <w:iCs/>
          <w:sz w:val="26"/>
          <w:szCs w:val="26"/>
          <w:lang w:val="vi-VN"/>
        </w:rPr>
        <w:t xml:space="preserve">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0EC7278F" w14:textId="77777777" w:rsidR="00AA57D1" w:rsidRDefault="00AA57D1" w:rsidP="00BB0C46">
      <w:pPr>
        <w:spacing w:line="360" w:lineRule="auto"/>
        <w:rPr>
          <w:b/>
          <w:bCs/>
          <w:sz w:val="26"/>
          <w:szCs w:val="26"/>
          <w:lang w:val="vi-VN"/>
        </w:rPr>
      </w:pPr>
      <w:bookmarkStart w:id="89"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lastRenderedPageBreak/>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4ACFBDA0" w14:textId="77777777" w:rsidTr="00192E08">
        <w:trPr>
          <w:trHeight w:val="60"/>
        </w:trPr>
        <w:tc>
          <w:tcPr>
            <w:tcW w:w="1275" w:type="dxa"/>
          </w:tcPr>
          <w:bookmarkEnd w:id="89"/>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sidRPr="002A72C0">
              <w:rPr>
                <w:sz w:val="26"/>
                <w:szCs w:val="26"/>
              </w:rPr>
              <w:t>NĐT → RLLATQ</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NĐT</w:t>
      </w:r>
      <w:r w:rsidR="00192E08" w:rsidRPr="002A72C0">
        <w:rPr>
          <w:i/>
          <w:iCs/>
          <w:sz w:val="22"/>
          <w:szCs w:val="22"/>
          <w:lang w:val="vi-VN"/>
        </w:rPr>
        <w:t>=</w:t>
      </w:r>
      <w:r w:rsidR="00192E08" w:rsidRPr="002A72C0">
        <w:rPr>
          <w:i/>
          <w:iCs/>
          <w:sz w:val="22"/>
          <w:szCs w:val="22"/>
        </w:rPr>
        <w:t xml:space="preserve"> Nghiện điện thoại</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3"/>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90"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90"/>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4"/>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91"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91"/>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92"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92"/>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sidRPr="002A72C0">
              <w:rPr>
                <w:sz w:val="26"/>
                <w:szCs w:val="26"/>
              </w:rPr>
              <w:t>BNHĐ - RLLATQ</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sidRPr="002A72C0">
        <w:rPr>
          <w:i/>
          <w:iCs/>
          <w:sz w:val="22"/>
          <w:szCs w:val="22"/>
          <w:lang w:val="vi-VN"/>
        </w:rPr>
        <w:t xml:space="preserve">(Ghi chú. </w:t>
      </w:r>
      <w:r w:rsidRPr="002A72C0">
        <w:rPr>
          <w:i/>
          <w:iCs/>
          <w:sz w:val="22"/>
          <w:szCs w:val="22"/>
        </w:rPr>
        <w:t>BNHĐ</w:t>
      </w:r>
      <w:r w:rsidRPr="002A72C0">
        <w:rPr>
          <w:i/>
          <w:iCs/>
          <w:sz w:val="22"/>
          <w:szCs w:val="22"/>
          <w:lang w:val="vi-VN"/>
        </w:rPr>
        <w:t>=</w:t>
      </w:r>
      <w:r w:rsidRPr="002A72C0">
        <w:rPr>
          <w:i/>
          <w:iCs/>
          <w:sz w:val="22"/>
          <w:szCs w:val="22"/>
        </w:rPr>
        <w:t xml:space="preserve"> Bắt nạt học đường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090A1A7B" w14:textId="77777777" w:rsidR="00192E08" w:rsidRPr="002A72C0" w:rsidRDefault="00192E08" w:rsidP="00BB0C46">
      <w:pPr>
        <w:spacing w:line="360" w:lineRule="auto"/>
        <w:rPr>
          <w:b/>
          <w:bCs/>
          <w:i/>
          <w:iCs/>
          <w:sz w:val="26"/>
          <w:szCs w:val="26"/>
          <w:lang w:val="vi-VN"/>
        </w:rPr>
      </w:pPr>
      <w:bookmarkStart w:id="93"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93"/>
          <w:p w14:paraId="63A6A8C3"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sidRPr="002A72C0">
              <w:rPr>
                <w:sz w:val="26"/>
                <w:szCs w:val="26"/>
              </w:rPr>
              <w:t>BNHĐ → RLLATQ</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BNHĐ</w:t>
      </w:r>
      <w:r w:rsidR="00192E08" w:rsidRPr="002A72C0">
        <w:rPr>
          <w:i/>
          <w:iCs/>
          <w:sz w:val="22"/>
          <w:szCs w:val="22"/>
          <w:lang w:val="vi-VN"/>
        </w:rPr>
        <w:t>=</w:t>
      </w:r>
      <w:r w:rsidR="00192E08" w:rsidRPr="002A72C0">
        <w:rPr>
          <w:i/>
          <w:iCs/>
          <w:sz w:val="22"/>
          <w:szCs w:val="22"/>
        </w:rPr>
        <w:t xml:space="preserve"> Bắt nạt học đường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479BC0ED" w14:textId="42EE3509"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5"/>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94"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4"/>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6"/>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95"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5"/>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96"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96"/>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sidRPr="002A72C0">
              <w:rPr>
                <w:sz w:val="26"/>
                <w:szCs w:val="26"/>
              </w:rPr>
              <w:t>GBTH - RLLATQ</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sidRPr="002A72C0">
        <w:rPr>
          <w:i/>
          <w:iCs/>
          <w:sz w:val="22"/>
          <w:szCs w:val="22"/>
          <w:lang w:val="vi-VN"/>
        </w:rPr>
        <w:lastRenderedPageBreak/>
        <w:t xml:space="preserve">(Ghi chú. </w:t>
      </w:r>
      <w:r w:rsidRPr="002A72C0">
        <w:rPr>
          <w:i/>
          <w:iCs/>
          <w:sz w:val="22"/>
          <w:szCs w:val="22"/>
        </w:rPr>
        <w:t>GBTH = gắn bó trường học</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26906B87" w14:textId="77777777" w:rsidR="00192E08" w:rsidRPr="002A72C0" w:rsidRDefault="00192E08" w:rsidP="00BB0C46">
      <w:pPr>
        <w:spacing w:line="360" w:lineRule="auto"/>
        <w:rPr>
          <w:b/>
          <w:bCs/>
          <w:sz w:val="26"/>
          <w:szCs w:val="26"/>
          <w:lang w:val="vi-VN"/>
        </w:rPr>
      </w:pPr>
      <w:bookmarkStart w:id="97"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97"/>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sidRPr="002A72C0">
              <w:rPr>
                <w:sz w:val="26"/>
                <w:szCs w:val="26"/>
              </w:rPr>
              <w:t>GBTH → RLLATQ</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GBTH = gắn bó trường học</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3.30 cho thấy gắn bó với trường học có tác động đến rối loạn lo âu. Cụ thể, gắn bó với trường học có tác động âm và có ý nghĩa thống kê đến rối loạn lo âu tổng quát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7"/>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98"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8"/>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8"/>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99"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9"/>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00"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00"/>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sidRPr="002A72C0">
              <w:rPr>
                <w:sz w:val="26"/>
                <w:szCs w:val="26"/>
              </w:rPr>
              <w:t>TTr - RLLATQ</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TTr= Tự trọng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964F09A" w14:textId="77777777" w:rsidR="00192E08" w:rsidRPr="002A72C0" w:rsidRDefault="00192E08" w:rsidP="00BB0C46">
      <w:pPr>
        <w:spacing w:line="360" w:lineRule="auto"/>
        <w:rPr>
          <w:b/>
          <w:bCs/>
          <w:sz w:val="26"/>
          <w:szCs w:val="26"/>
          <w:lang w:val="vi-VN"/>
        </w:rPr>
      </w:pPr>
      <w:bookmarkStart w:id="101"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62D26E7E" w14:textId="77777777" w:rsidTr="00192E08">
        <w:trPr>
          <w:trHeight w:val="60"/>
        </w:trPr>
        <w:tc>
          <w:tcPr>
            <w:tcW w:w="1275" w:type="dxa"/>
          </w:tcPr>
          <w:bookmarkEnd w:id="101"/>
          <w:p w14:paraId="506EF446"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sidRPr="002A72C0">
              <w:rPr>
                <w:sz w:val="26"/>
                <w:szCs w:val="26"/>
              </w:rPr>
              <w:t>TTr → RLLATQ</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TTr= Tự trọng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số liệu tại Bảng 3.32 cho thấy tự trọng có tác động âm và có ý nghĩa thống kê đến tất cả các dạng rối loạn lo âu. Cụ thể, tự trọng có ảnh hưởng mạnh đến rối loạn lo âu tổng quát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sidRPr="002A72C0">
        <w:rPr>
          <w:sz w:val="26"/>
          <w:szCs w:val="26"/>
          <w:lang w:val="vi-VN"/>
        </w:rPr>
        <w:t>Nhìn chung, kết quả nghiên cứu chỉ ra rằng tự trọng là yếu tố bảo vệ có ảnh hưởng mạnh đến rối loạn lo âu, đặc biệt đối với lo âu tổng quát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9"/>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02"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2"/>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0"/>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03"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3"/>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04"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04"/>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sidRPr="002A72C0">
              <w:rPr>
                <w:sz w:val="26"/>
                <w:szCs w:val="26"/>
              </w:rPr>
              <w:t>HTCM - RLLATQ</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HTCM = Hỗ trợ cha mẹ</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7870BA" w14:textId="77777777" w:rsidR="00192E08" w:rsidRPr="002A72C0" w:rsidRDefault="00192E08" w:rsidP="00BB0C46">
      <w:pPr>
        <w:spacing w:line="360" w:lineRule="auto"/>
        <w:rPr>
          <w:b/>
          <w:bCs/>
          <w:sz w:val="26"/>
          <w:szCs w:val="26"/>
          <w:lang w:val="vi-VN"/>
        </w:rPr>
      </w:pPr>
      <w:bookmarkStart w:id="105"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05"/>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sidRPr="002A72C0">
              <w:rPr>
                <w:sz w:val="26"/>
                <w:szCs w:val="26"/>
              </w:rPr>
              <w:t>HTCM → RLLATQ</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HTCM = Hỗ trợ cha mẹ; RLLATQ=rối loạn lo âu tổng quát;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Bảng 3.34 cho thấy hỗ trợ từ cha mẹ có tác động đến rối loạn lo âu. Cụ thể, hỗ trợ từ cha mẹ có tác động âm và có ý nghĩa thống kê đến rối loạn lo âu tổng quát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1"/>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06"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6"/>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2"/>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07"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7"/>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08"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08"/>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sidRPr="002A72C0">
              <w:rPr>
                <w:sz w:val="26"/>
                <w:szCs w:val="26"/>
              </w:rPr>
              <w:t>HTBB - RLLATQ</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HTBB = Hỗ trợ bạn bè</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39227C2E" w14:textId="77777777" w:rsidR="00192E08" w:rsidRPr="002A72C0" w:rsidRDefault="00192E08" w:rsidP="00BB0C46">
      <w:pPr>
        <w:spacing w:line="360" w:lineRule="auto"/>
        <w:rPr>
          <w:b/>
          <w:bCs/>
          <w:sz w:val="26"/>
          <w:szCs w:val="26"/>
          <w:lang w:val="vi-VN"/>
        </w:rPr>
      </w:pPr>
      <w:bookmarkStart w:id="109"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3BD1E13" w14:textId="77777777" w:rsidTr="00192E08">
        <w:trPr>
          <w:trHeight w:val="60"/>
        </w:trPr>
        <w:tc>
          <w:tcPr>
            <w:tcW w:w="1275" w:type="dxa"/>
          </w:tcPr>
          <w:bookmarkEnd w:id="109"/>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sidRPr="002A72C0">
              <w:rPr>
                <w:sz w:val="26"/>
                <w:szCs w:val="26"/>
              </w:rPr>
              <w:t>HTBB → RLLATQ</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HTBB = Hỗ trợ bạn bè</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ở Bảng 3.36 cho thấy hỗ trợ từ bạn bè có tác động hạn chế đến các dạng rối loạn lo âu. Cụ thể, không ghi nhận tác động có ý nghĩa thống kê của hỗ trợ từ bạn bè đối với rối loạn lo âu tổng quát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10"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10"/>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11"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7300DB51" w14:textId="77777777" w:rsidTr="00192E08">
        <w:trPr>
          <w:trHeight w:val="60"/>
        </w:trPr>
        <w:tc>
          <w:tcPr>
            <w:tcW w:w="1264" w:type="dxa"/>
          </w:tcPr>
          <w:bookmarkEnd w:id="111"/>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3"/>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12"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2"/>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113"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113"/>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114"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3F19FB65" w14:textId="77777777" w:rsidTr="00192E08">
        <w:trPr>
          <w:trHeight w:val="60"/>
        </w:trPr>
        <w:tc>
          <w:tcPr>
            <w:tcW w:w="1264" w:type="dxa"/>
            <w:vAlign w:val="center"/>
          </w:tcPr>
          <w:bookmarkEnd w:id="114"/>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4"/>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115"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5"/>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116"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116"/>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lastRenderedPageBreak/>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117"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514FEBC1" w14:textId="77777777" w:rsidTr="00192E08">
        <w:trPr>
          <w:trHeight w:val="60"/>
        </w:trPr>
        <w:tc>
          <w:tcPr>
            <w:tcW w:w="1264" w:type="dxa"/>
            <w:vAlign w:val="center"/>
          </w:tcPr>
          <w:bookmarkEnd w:id="117"/>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5"/>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118"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8"/>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119"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119"/>
          <w:p w14:paraId="11968FEF" w14:textId="77777777" w:rsidR="00192E08" w:rsidRPr="002A72C0" w:rsidRDefault="00192E08" w:rsidP="00BB0C46">
            <w:pPr>
              <w:spacing w:line="360" w:lineRule="auto"/>
              <w:jc w:val="center"/>
              <w:rPr>
                <w:b/>
                <w:bCs/>
                <w:sz w:val="26"/>
                <w:szCs w:val="26"/>
              </w:rPr>
            </w:pPr>
            <w:r w:rsidRPr="002A72C0">
              <w:rPr>
                <w:b/>
                <w:bCs/>
                <w:sz w:val="26"/>
                <w:szCs w:val="26"/>
              </w:rPr>
              <w:lastRenderedPageBreak/>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lastRenderedPageBreak/>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w:t>
      </w:r>
      <w:r w:rsidRPr="002A72C0">
        <w:rPr>
          <w:sz w:val="26"/>
          <w:szCs w:val="26"/>
          <w:lang w:val="vi-VN"/>
        </w:rPr>
        <w:lastRenderedPageBreak/>
        <w:t>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120"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120"/>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sidRPr="002A72C0">
              <w:rPr>
                <w:sz w:val="26"/>
                <w:szCs w:val="26"/>
              </w:rPr>
              <w:t>BPĐP - RLLATQ</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121"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637623F7" w14:textId="77777777" w:rsidTr="00192E08">
        <w:trPr>
          <w:trHeight w:val="60"/>
        </w:trPr>
        <w:tc>
          <w:tcPr>
            <w:tcW w:w="1264" w:type="dxa"/>
            <w:vAlign w:val="center"/>
          </w:tcPr>
          <w:bookmarkEnd w:id="121"/>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RLLATQ</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5F5F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lo âu tổng quát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lastRenderedPageBreak/>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6"/>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122"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2"/>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7"/>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của </w:t>
      </w:r>
      <w:r w:rsidRPr="002A72C0">
        <w:rPr>
          <w:sz w:val="26"/>
          <w:szCs w:val="26"/>
          <w:lang w:val="vi-VN"/>
        </w:rPr>
        <w:lastRenderedPageBreak/>
        <w:t>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cho thấy lo âu tổng quát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tự trọng, kết quả cho thấy đây là yếu tố bảo vệ có ảnh hưởng mạnh đến rối loạn lo âu, đặc biệt là lo âu tổng quát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lastRenderedPageBreak/>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w:t>
      </w:r>
      <w:r w:rsidRPr="002A72C0">
        <w:rPr>
          <w:sz w:val="26"/>
          <w:szCs w:val="26"/>
          <w:lang w:val="vi-VN"/>
        </w:rPr>
        <w:lastRenderedPageBreak/>
        <w:t xml:space="preserve">(behavioral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năm, chương trình kế thừa cách tiếp cận giáo dục kỹ năng sống và năng lực thích ứng trong nhà trường. Giáo dục kỹ năng sống được xem là nền tảng giúp học sinh </w:t>
      </w:r>
      <w:r w:rsidRPr="002A72C0">
        <w:rPr>
          <w:sz w:val="26"/>
          <w:szCs w:val="26"/>
          <w:lang w:val="vi-VN"/>
        </w:rPr>
        <w:lastRenderedPageBreak/>
        <w:t>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lastRenderedPageBreak/>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dạng lo âu. Trong đó, lo âu tổng quát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w:t>
      </w:r>
      <w:r w:rsidR="00192E08" w:rsidRPr="002A72C0">
        <w:rPr>
          <w:sz w:val="26"/>
          <w:szCs w:val="26"/>
          <w:lang w:val="vi-VN"/>
        </w:rPr>
        <w:lastRenderedPageBreak/>
        <w:t>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(RLLATQ)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 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với các loại RLLATQ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Pr="002A72C0">
        <w:rPr>
          <w:sz w:val="26"/>
          <w:szCs w:val="26"/>
          <w:lang w:val="vi-VN"/>
        </w:rPr>
        <w:t xml:space="preserve">RLLATQ </w:t>
      </w:r>
      <w:r w:rsidR="00E1367E" w:rsidRPr="002A72C0">
        <w:rPr>
          <w:sz w:val="26"/>
          <w:szCs w:val="26"/>
          <w:lang w:val="vi-VN"/>
        </w:rPr>
        <w:t xml:space="preserve"> 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w:t>
      </w:r>
      <w:r w:rsidRPr="002A72C0">
        <w:rPr>
          <w:sz w:val="26"/>
          <w:szCs w:val="26"/>
          <w:lang w:val="vi-VN"/>
        </w:rPr>
        <w:lastRenderedPageBreak/>
        <w:t>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w:t>
      </w:r>
      <w:r w:rsidRPr="002A72C0">
        <w:rPr>
          <w:sz w:val="26"/>
          <w:szCs w:val="26"/>
          <w:lang w:val="vi-VN"/>
        </w:rPr>
        <w:lastRenderedPageBreak/>
        <w:t>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lastRenderedPageBreak/>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w:t>
      </w:r>
      <w:r w:rsidRPr="002A72C0">
        <w:rPr>
          <w:sz w:val="26"/>
          <w:szCs w:val="26"/>
        </w:rPr>
        <w:lastRenderedPageBreak/>
        <w:t>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lastRenderedPageBreak/>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lo âu tổng quát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lo âu tổng quát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lo âu tổng quát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lo âu tổng quát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w:t>
      </w:r>
      <w:r w:rsidR="004824B7" w:rsidRPr="002A72C0">
        <w:rPr>
          <w:sz w:val="26"/>
          <w:szCs w:val="26"/>
          <w:lang w:val="vi-VN"/>
        </w:rPr>
        <w:lastRenderedPageBreak/>
        <w:t xml:space="preserve">âu </w:t>
      </w:r>
      <w:r w:rsidR="002E53DF" w:rsidRPr="002A72C0">
        <w:rPr>
          <w:sz w:val="26"/>
          <w:szCs w:val="26"/>
          <w:lang w:val="vi-VN"/>
        </w:rPr>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lo âu tổng quát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lo âu tổng quát và lo âu xã hội, HS nữ có mức độ lo âu cao hơn HS nam. Kết quả này phù hợp với nhiều nghiên cứu về lo âu tổng quát của trẻ vị thành niên trong những năm gần đây </w:t>
      </w:r>
      <w:r w:rsidRPr="002A72C0">
        <w:rPr>
          <w:sz w:val="26"/>
          <w:szCs w:val="26"/>
          <w:lang w:val="vi-VN"/>
        </w:rPr>
        <w:lastRenderedPageBreak/>
        <w:t xml:space="preserve">(Wen 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14:paraId="19F7AEDA" w14:textId="7DD895FD"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lo âu tổng quát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sidRPr="002A72C0">
        <w:rPr>
          <w:sz w:val="26"/>
          <w:szCs w:val="26"/>
          <w:lang w:val="vi-VN"/>
        </w:rPr>
        <w:t>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lo âu tổng quát.</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w:t>
      </w:r>
      <w:r w:rsidRPr="002A72C0">
        <w:rPr>
          <w:sz w:val="26"/>
          <w:szCs w:val="26"/>
          <w:lang w:val="vi-VN"/>
        </w:rPr>
        <w:lastRenderedPageBreak/>
        <w:t xml:space="preserve">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w:t>
      </w:r>
      <w:r w:rsidRPr="002A72C0">
        <w:rPr>
          <w:sz w:val="26"/>
          <w:szCs w:val="26"/>
          <w:lang w:val="vi-VN"/>
        </w:rPr>
        <w:lastRenderedPageBreak/>
        <w:t xml:space="preserve">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phạm vi mẫu nghiên cứu còn giới hạn trong một số trường thuộc cùng khu vực địa lý, do đó khả năng khái quát hóa kết quả chưa cao. Các yếu tố bối cảnh như văn </w:t>
      </w:r>
      <w:r w:rsidRPr="002A72C0">
        <w:rPr>
          <w:sz w:val="26"/>
          <w:szCs w:val="26"/>
          <w:lang w:val="vi-VN"/>
        </w:rPr>
        <w:lastRenderedPageBreak/>
        <w:t>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lastRenderedPageBreak/>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8"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39"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0"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tổng quát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1"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2"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14:paraId="4E343DA7"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3"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4"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5"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6" w:history="1">
        <w:r w:rsidRPr="002A72C0">
          <w:rPr>
            <w:rFonts w:eastAsiaTheme="majorEastAsia"/>
            <w:u w:val="single"/>
          </w:rPr>
          <w:t>https://doi.org/10.1016/S2215-0366(24)00101-9</w:t>
        </w:r>
      </w:hyperlink>
      <w:r w:rsidRPr="002A72C0">
        <w:t xml:space="preserve">. </w:t>
      </w:r>
    </w:p>
    <w:p w14:paraId="439B70F3"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7"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8" w:history="1">
        <w:r w:rsidRPr="002A72C0">
          <w:rPr>
            <w:rFonts w:eastAsiaTheme="majorEastAsia"/>
            <w:u w:val="single"/>
          </w:rPr>
          <w:t>https://doi.org/10.1016/S2215-0366(19)30403-1</w:t>
        </w:r>
      </w:hyperlink>
    </w:p>
    <w:p w14:paraId="00DE93F7"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9"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77777777"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0"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1"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2"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3" w:tgtFrame="_new" w:history="1">
        <w:r w:rsidRPr="002A72C0">
          <w:rPr>
            <w:rFonts w:eastAsiaTheme="majorEastAsia"/>
            <w:u w:val="single"/>
          </w:rPr>
          <w:t>https://doi.org/10.1016/j.jad.2016.08.030</w:t>
        </w:r>
      </w:hyperlink>
      <w:r w:rsidRPr="002A72C0">
        <w:t xml:space="preserve"> </w:t>
      </w:r>
    </w:p>
    <w:p w14:paraId="19497F72"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4"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14:paraId="3EBD2A94"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5"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6"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7"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8"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9"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0"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1"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3BC4AADC"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2" w:tgtFrame="_new" w:history="1">
        <w:r w:rsidRPr="002A72C0">
          <w:rPr>
            <w:rFonts w:eastAsiaTheme="majorEastAsia"/>
            <w:u w:val="single"/>
          </w:rPr>
          <w:t>https://doi.org/10.3389/fpsyg.2021.727529</w:t>
        </w:r>
      </w:hyperlink>
    </w:p>
    <w:p w14:paraId="02DB8C46"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3"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14:paraId="2A4E2AEB"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4"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5"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6"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7"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8"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69"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0"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1114628A"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1"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2" w:history="1">
        <w:r w:rsidRPr="002A72C0">
          <w:rPr>
            <w:rFonts w:eastAsiaTheme="majorEastAsia"/>
            <w:u w:val="single"/>
          </w:rPr>
          <w:t>https://doi.org/10.3389/fpsyt.2024.1458275</w:t>
        </w:r>
      </w:hyperlink>
    </w:p>
    <w:p w14:paraId="6C41510B"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3" w:tgtFrame="_new" w:history="1">
        <w:r w:rsidRPr="002A72C0">
          <w:rPr>
            <w:rFonts w:eastAsiaTheme="majorEastAsia"/>
            <w:u w:val="single"/>
          </w:rPr>
          <w:t>https://doi.org/10.1001/jamapediatrics.2021.2482</w:t>
        </w:r>
      </w:hyperlink>
    </w:p>
    <w:p w14:paraId="20CF15D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4" w:tgtFrame="_new" w:history="1">
        <w:r w:rsidRPr="002A72C0">
          <w:rPr>
            <w:rFonts w:eastAsiaTheme="majorEastAsia"/>
            <w:u w:val="single"/>
          </w:rPr>
          <w:t>https://doi.org/10.1001/jamapediatrics.2021.2482</w:t>
        </w:r>
      </w:hyperlink>
    </w:p>
    <w:p w14:paraId="4384F8D3"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5" w:tgtFrame="_new" w:history="1">
        <w:r w:rsidRPr="002A72C0">
          <w:rPr>
            <w:rFonts w:eastAsiaTheme="majorEastAsia"/>
            <w:u w:val="single"/>
          </w:rPr>
          <w:t>https://doi.org/10.1186/s12889-022-14364-6</w:t>
        </w:r>
      </w:hyperlink>
    </w:p>
    <w:p w14:paraId="5F4A80D4"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6"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7"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8" w:tgtFrame="_new" w:history="1">
        <w:r w:rsidRPr="002A72C0">
          <w:rPr>
            <w:rFonts w:eastAsiaTheme="majorEastAsia"/>
            <w:u w:val="single"/>
          </w:rPr>
          <w:t>https://doi.org/10.1353/mpq.2007.0021</w:t>
        </w:r>
      </w:hyperlink>
    </w:p>
    <w:p w14:paraId="0D794F82"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79"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0"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1"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2"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3"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4"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5"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6"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77777777"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7"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8" w:history="1">
        <w:r w:rsidRPr="002A72C0">
          <w:rPr>
            <w:rFonts w:eastAsiaTheme="majorEastAsia"/>
            <w:u w:val="single"/>
          </w:rPr>
          <w:t>https://doi.org/10.1056/NEJMoa0804633</w:t>
        </w:r>
      </w:hyperlink>
    </w:p>
    <w:p w14:paraId="26C8B1CA"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9"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0" w:tgtFrame="_blank" w:history="1">
        <w:r w:rsidRPr="002A72C0">
          <w:rPr>
            <w:rFonts w:eastAsiaTheme="majorEastAsia"/>
            <w:u w:val="single"/>
          </w:rPr>
          <w:t>https://icd.who.int/</w:t>
        </w:r>
      </w:hyperlink>
    </w:p>
    <w:p w14:paraId="05E8C7AC"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1"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2" w:history="1">
        <w:r w:rsidRPr="002A72C0">
          <w:rPr>
            <w:rFonts w:eastAsiaTheme="minorEastAsia"/>
            <w:u w:color="FFFF00"/>
          </w:rPr>
          <w:t>https://doi.org/10.1371/journal.pone.0316825</w:t>
        </w:r>
      </w:hyperlink>
      <w:r w:rsidRPr="002A72C0">
        <w:rPr>
          <w:rFonts w:eastAsiaTheme="minorEastAsia"/>
          <w:u w:color="FFFF00"/>
        </w:rPr>
        <w:t xml:space="preserve">.DOI: </w:t>
      </w:r>
      <w:hyperlink r:id="rId93"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4"/>
          <w:pgSz w:w="11907" w:h="16840" w:code="9"/>
          <w:pgMar w:top="1134" w:right="1134" w:bottom="1134" w:left="1588"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lastRenderedPageBreak/>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lastRenderedPageBreak/>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lastRenderedPageBreak/>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sidRPr="002A72C0">
        <w:rPr>
          <w:sz w:val="20"/>
          <w:szCs w:val="20"/>
        </w:rPr>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sidRPr="002A72C0">
        <w:rPr>
          <w:sz w:val="20"/>
          <w:szCs w:val="20"/>
        </w:rPr>
        <w:lastRenderedPageBreak/>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lastRenderedPageBreak/>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sidRPr="002A72C0">
        <w:rPr>
          <w:sz w:val="20"/>
          <w:szCs w:val="20"/>
        </w:rPr>
        <w:lastRenderedPageBreak/>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sidRPr="002A72C0">
        <w:rPr>
          <w:sz w:val="20"/>
          <w:szCs w:val="20"/>
        </w:rPr>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5"/>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7066" w14:textId="77777777" w:rsidR="00106838" w:rsidRDefault="00106838" w:rsidP="00745F8D">
      <w:r>
        <w:separator/>
      </w:r>
    </w:p>
  </w:endnote>
  <w:endnote w:type="continuationSeparator" w:id="0">
    <w:p w14:paraId="08B1DEFA" w14:textId="77777777" w:rsidR="00106838" w:rsidRDefault="00106838"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EndPr>
      <w:rPr>
        <w:rStyle w:val="PageNumber"/>
      </w:rPr>
    </w:sdtEnd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97C3A" w14:textId="77777777" w:rsidR="00106838" w:rsidRDefault="00106838" w:rsidP="00745F8D">
      <w:r>
        <w:separator/>
      </w:r>
    </w:p>
  </w:footnote>
  <w:footnote w:type="continuationSeparator" w:id="0">
    <w:p w14:paraId="4B6066CE" w14:textId="77777777" w:rsidR="00106838" w:rsidRDefault="00106838"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48B8E9" w14:textId="77777777" w:rsidR="00A844E0" w:rsidRPr="00081FC2" w:rsidRDefault="00A844E0" w:rsidP="00A13B96">
      <w:pPr>
        <w:pStyle w:val="FootnoteText"/>
        <w:rPr>
          <w:lang w:val="vi-VN"/>
        </w:rPr>
      </w:pPr>
      <w:r>
        <w:rPr>
          <w:rStyle w:val="FootnoteReference"/>
        </w:rPr>
        <w:footnoteRef/>
      </w:r>
      <w:r w:rsidRPr="00081FC2">
        <w:rPr>
          <w:lang w:val="vi-VN"/>
        </w:rPr>
        <w:t xml:space="preserve"> </w:t>
      </w:r>
      <w:r w:rsidRPr="00066899">
        <w:rPr>
          <w:rFonts w:ascii="Times New Roman" w:hAnsi="Times New Roman" w:cs="Times New Roman"/>
          <w:szCs w:val="24"/>
          <w:lang w:val="vi-VN"/>
        </w:rPr>
        <w:t>Khoa Dịch tễ học và Thống kê Sinh học, Trường Y tế Công cộng, Đại học Trịnh Châu; Đại học Tôn Trung Sơn.</w:t>
      </w:r>
    </w:p>
  </w:footnote>
  <w:footnote w:id="8">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9">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10">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1">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2">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3">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4">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5">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6">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7">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8">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9">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20">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1">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2">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3">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4">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76/appi.books.9780890425596" TargetMode="External"/><Relationship Id="rId47" Type="http://schemas.openxmlformats.org/officeDocument/2006/relationships/hyperlink" Target="https://doi.org/10.3390/ijerph19052831" TargetMode="External"/><Relationship Id="rId63" Type="http://schemas.openxmlformats.org/officeDocument/2006/relationships/hyperlink" Target="https://doi.org/10.1001/archpsyc.62.6.593" TargetMode="External"/><Relationship Id="rId68" Type="http://schemas.openxmlformats.org/officeDocument/2006/relationships/hyperlink" Target="https://doi.org/10.1016/j.jaac.2010.05.017" TargetMode="External"/><Relationship Id="rId84" Type="http://schemas.openxmlformats.org/officeDocument/2006/relationships/hyperlink" Target="https://doi.org/10.1080/02673843.2023.2244043" TargetMode="External"/><Relationship Id="rId89" Type="http://schemas.openxmlformats.org/officeDocument/2006/relationships/hyperlink" Target="https://doi.org/10.1007/s10648-015-9319-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j.jad.2016.08.030" TargetMode="External"/><Relationship Id="rId58" Type="http://schemas.openxmlformats.org/officeDocument/2006/relationships/hyperlink" Target="https://doi.org/10.1097/00004583-200503000-00013"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080/10705511.2019.1678503" TargetMode="External"/><Relationship Id="rId5" Type="http://schemas.openxmlformats.org/officeDocument/2006/relationships/webSettings" Target="webSettings.xml"/><Relationship Id="rId90" Type="http://schemas.openxmlformats.org/officeDocument/2006/relationships/hyperlink" Target="https://icd.who.int/" TargetMode="External"/><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psc.2009.06.002" TargetMode="External"/><Relationship Id="rId48" Type="http://schemas.openxmlformats.org/officeDocument/2006/relationships/hyperlink" Target="https://doi.org/10.1016/S2215-0366(19)30403-1" TargetMode="External"/><Relationship Id="rId64" Type="http://schemas.openxmlformats.org/officeDocument/2006/relationships/hyperlink" Target="https://doi.org/10.1016/S0020-7489(02)00037-8" TargetMode="External"/><Relationship Id="rId69" Type="http://schemas.openxmlformats.org/officeDocument/2006/relationships/hyperlink" Target="https://doi.org/10.1542/peds.2016-1878" TargetMode="External"/><Relationship Id="rId80" Type="http://schemas.openxmlformats.org/officeDocument/2006/relationships/hyperlink" Target="https://doi.org/10.1186/1471-244X-10-21" TargetMode="External"/><Relationship Id="rId85" Type="http://schemas.openxmlformats.org/officeDocument/2006/relationships/hyperlink" Target="https://doi.org/10.1177/00221465103955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163/yhc.v66iCD14.4124" TargetMode="External"/><Relationship Id="rId46" Type="http://schemas.openxmlformats.org/officeDocument/2006/relationships/hyperlink" Target="https://doi.org/10.1016/S2215-0366(24)00101-9" TargetMode="External"/><Relationship Id="rId59" Type="http://schemas.openxmlformats.org/officeDocument/2006/relationships/hyperlink" Target="https://doi.org/10.1080/19312458.2020.1718629" TargetMode="External"/><Relationship Id="rId67" Type="http://schemas.openxmlformats.org/officeDocument/2006/relationships/hyperlink" Target="https://doi.org/10.1186/s12888-025-07227-y" TargetMode="External"/><Relationship Id="rId20" Type="http://schemas.openxmlformats.org/officeDocument/2006/relationships/image" Target="media/image11.png"/><Relationship Id="rId41" Type="http://schemas.openxmlformats.org/officeDocument/2006/relationships/hyperlink" Target="https://doi.org/10.1007/s12310-023-09626-6" TargetMode="External"/><Relationship Id="rId54" Type="http://schemas.openxmlformats.org/officeDocument/2006/relationships/hyperlink" Target="https://doi.org/10.2307/1127100" TargetMode="External"/><Relationship Id="rId62" Type="http://schemas.openxmlformats.org/officeDocument/2006/relationships/hyperlink" Target="https://doi.org/10.3389/fpsyg.2021.727529" TargetMode="External"/><Relationship Id="rId70" Type="http://schemas.openxmlformats.org/officeDocument/2006/relationships/hyperlink" Target="https://www.nationalelfservice.net" TargetMode="External"/><Relationship Id="rId75" Type="http://schemas.openxmlformats.org/officeDocument/2006/relationships/hyperlink" Target="https://doi.org/10.1186/s12889-022-14364-6" TargetMode="External"/><Relationship Id="rId83" Type="http://schemas.openxmlformats.org/officeDocument/2006/relationships/hyperlink" Target="https://doi.org/10.1016/j.jad.2023.07.028" TargetMode="External"/><Relationship Id="rId88" Type="http://schemas.openxmlformats.org/officeDocument/2006/relationships/hyperlink" Target="https://doi.org/10.1056/NEJMoa0804633" TargetMode="External"/><Relationship Id="rId91" Type="http://schemas.openxmlformats.org/officeDocument/2006/relationships/hyperlink" Target="https://icd.who.i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pcl.2011.03.003" TargetMode="External"/><Relationship Id="rId57" Type="http://schemas.openxmlformats.org/officeDocument/2006/relationships/hyperlink" Target="https://doi.org/10.1016/S0140-6736(11)60512-6"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46/annurev-clinpsy-081219-110040" TargetMode="External"/><Relationship Id="rId52" Type="http://schemas.openxmlformats.org/officeDocument/2006/relationships/hyperlink" Target="https://doi.org/10.1111/j.1467-8624.2010.01564.x" TargetMode="External"/><Relationship Id="rId60" Type="http://schemas.openxmlformats.org/officeDocument/2006/relationships/hyperlink" Target="https://doi.org/10.1176/appi.ajp.158.10.1568" TargetMode="External"/><Relationship Id="rId65" Type="http://schemas.openxmlformats.org/officeDocument/2006/relationships/hyperlink" Target="https://doi.org/10.1080/15374416.2021.1915820" TargetMode="External"/><Relationship Id="rId73" Type="http://schemas.openxmlformats.org/officeDocument/2006/relationships/hyperlink" Target="https://doi.org/10.1001/jamapediatrics.2021.2482" TargetMode="External"/><Relationship Id="rId78" Type="http://schemas.openxmlformats.org/officeDocument/2006/relationships/hyperlink" Target="https://doi.org/10.1353/mpq.2007.0021" TargetMode="External"/><Relationship Id="rId81" Type="http://schemas.openxmlformats.org/officeDocument/2006/relationships/hyperlink" Target="https://doi.org/10.1038/nn1326" TargetMode="External"/><Relationship Id="rId86" Type="http://schemas.openxmlformats.org/officeDocument/2006/relationships/hyperlink" Target="https://doi.org/10.1037/abn0000410"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1298/vmj.v518i1.3373" TargetMode="External"/><Relationship Id="rId34" Type="http://schemas.openxmlformats.org/officeDocument/2006/relationships/image" Target="media/image25.png"/><Relationship Id="rId50" Type="http://schemas.openxmlformats.org/officeDocument/2006/relationships/hyperlink" Target="https://doi.org/10.1196/annals.1440.010" TargetMode="External"/><Relationship Id="rId55" Type="http://schemas.openxmlformats.org/officeDocument/2006/relationships/hyperlink" Target="https://doi.org/10.1186/s13034-022-00490-x" TargetMode="External"/><Relationship Id="rId76" Type="http://schemas.openxmlformats.org/officeDocument/2006/relationships/hyperlink" Target="https://doi.org/10.1016/j.brat.2023.104376"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jclp.21908" TargetMode="External"/><Relationship Id="rId92" Type="http://schemas.openxmlformats.org/officeDocument/2006/relationships/hyperlink" Target="https://doi.org/10.1371/journal.pone.03168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jst-ud.vn/jst-ud/article/view/9117" TargetMode="External"/><Relationship Id="rId45" Type="http://schemas.openxmlformats.org/officeDocument/2006/relationships/hyperlink" Target="https://doi.org/10.1111/j.1469-7610.2006.01611.x" TargetMode="External"/><Relationship Id="rId66" Type="http://schemas.openxmlformats.org/officeDocument/2006/relationships/hyperlink" Target="https://doi.org/10.1176/appi.ajp.2016.16030353" TargetMode="External"/><Relationship Id="rId87" Type="http://schemas.openxmlformats.org/officeDocument/2006/relationships/hyperlink" Target="https://doi.org/10.1037/0003-066X.47.3.373" TargetMode="External"/><Relationship Id="rId61" Type="http://schemas.openxmlformats.org/officeDocument/2006/relationships/hyperlink" Target="https://doi.org/10.1503/jpn.150268" TargetMode="External"/><Relationship Id="rId82" Type="http://schemas.openxmlformats.org/officeDocument/2006/relationships/hyperlink" Target="https://doi.org/10.1177/07067437060510020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j.pedhc.2024.06.016" TargetMode="External"/><Relationship Id="rId77" Type="http://schemas.openxmlformats.org/officeDocument/2006/relationships/hyperlink" Target="https://doi.org/10.1017/S0033291707001699" TargetMode="External"/><Relationship Id="rId8" Type="http://schemas.openxmlformats.org/officeDocument/2006/relationships/image" Target="media/image1.png"/><Relationship Id="rId51" Type="http://schemas.openxmlformats.org/officeDocument/2006/relationships/hyperlink" Target="file:///C:\Users\NC\Downloads\preprints202503.2064.v1.pdf" TargetMode="External"/><Relationship Id="rId72" Type="http://schemas.openxmlformats.org/officeDocument/2006/relationships/hyperlink" Target="https://doi.org/10.3389/fpsyt.2024.1458275" TargetMode="External"/><Relationship Id="rId93" Type="http://schemas.openxmlformats.org/officeDocument/2006/relationships/hyperlink" Target="https://doi.org/10.1371/journal.pone.0316825" TargetMode="External"/><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232</Pages>
  <Words>70757</Words>
  <Characters>389168</Characters>
  <Application>Microsoft Office Word</Application>
  <DocSecurity>0</DocSecurity>
  <Lines>3243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cp:lastPrinted>2026-05-12T12:21:00Z</cp:lastPrinted>
  <dcterms:created xsi:type="dcterms:W3CDTF">2026-05-12T12:12:00Z</dcterms:created>
  <dcterms:modified xsi:type="dcterms:W3CDTF">2026-05-24T16:22:00Z</dcterms:modified>
</cp:coreProperties>
</file>