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LỖI SAI TRONG TÀI LIỆU LIÊN QUAN ĐẾN TỔNG QUAN LUẬN ÁN</w:t>
      </w:r>
    </w:p>
    <w:p>
      <w:pPr>
        <w:jc w:val="both"/>
      </w:pPr>
      <w:r>
        <w:rPr>
          <w:rFonts w:ascii="Times New Roman" w:hAnsi="Times New Roman"/>
          <w:b w:val="0"/>
          <w:i/>
          <w:sz w:val="24"/>
        </w:rPr>
        <w:t>(NCS Công Thị Hằng — Cập nhật ngày 26/05/2026)</w:t>
      </w:r>
    </w:p>
    <w:p>
      <w:pPr>
        <w:jc w:val="both"/>
      </w:pPr>
      <w:r>
        <w:rPr>
          <w:rFonts w:ascii="Times New Roman" w:hAnsi="Times New Roman"/>
          <w:b w:val="0"/>
          <w:i/>
          <w:color w:val="808080"/>
          <w:sz w:val="24"/>
        </w:rPr>
        <w:t>Tài liệu phát hiện trong quá trình audit theo yêu cầu của thầy hướng dẫn về việc xem lại từng câu, số liệu trong các bản dịch và tóm tắt nội bộ. Báo cáo này liệt kê các lỗi đã phát hiện, vị trí cụ thể (file + paragraph index) để NCS sửa lại; đồng thời ghi chú phạm vi audit còn lại.</w:t>
      </w:r>
    </w:p>
    <w:p/>
    <w:p>
      <w:pPr>
        <w:pStyle w:val="Heading2"/>
      </w:pPr>
      <w:r>
        <w:rPr>
          <w:rFonts w:ascii="Times New Roman" w:hAnsi="Times New Roman"/>
          <w:color w:val="C00000"/>
        </w:rPr>
        <w:t>1. Tóm tắt nhanh các lỗi đã phát hiện</w:t>
      </w:r>
    </w:p>
    <w:p>
      <w:pPr>
        <w:ind w:firstLine="567"/>
        <w:jc w:val="both"/>
      </w:pPr>
      <w:r>
        <w:rPr>
          <w:rFonts w:ascii="Times New Roman" w:hAnsi="Times New Roman"/>
          <w:b w:val="0"/>
          <w:i w:val="0"/>
          <w:sz w:val="24"/>
        </w:rPr>
        <w:t>Tính đến thời điểm báo cáo, đã phát hiện và xác minh các lỗi sau với bài Nguyễn Danh Lâm và cộng sự (2022) — VN017:</w:t>
      </w:r>
    </w:p>
    <w:p>
      <w:pPr>
        <w:pStyle w:val="ListBullet"/>
      </w:pPr>
      <w:r>
        <w:rPr>
          <w:rFonts w:ascii="Times New Roman" w:hAnsi="Times New Roman"/>
          <w:sz w:val="24"/>
        </w:rPr>
        <w:t>4 lỗi số liệu trong Tổng quan v2 (33 trang) và Tổng quan FULL v1: cỡ mẫu sai (1.024 → đúng 482), địa lý sai ("bán đô thị" → đúng "bán nông thôn"), tỷ lệ sai (25,8% → đúng 49,0%), bịa hoàn toàn claim "nam có tỷ lệ cao hơn nữ" (PDF gốc không có dữ liệu phân theo giới).</w:t>
      </w:r>
    </w:p>
    <w:p>
      <w:pPr>
        <w:pStyle w:val="ListBullet"/>
      </w:pPr>
      <w:r>
        <w:rPr>
          <w:rFonts w:ascii="Times New Roman" w:hAnsi="Times New Roman"/>
          <w:sz w:val="24"/>
        </w:rPr>
        <w:t>8 con số sai trong bảng phân tầng mức độ stress và lo âu trong bản dịch VN017 và tóm tắt VN017 (con số "Stress rất nặng 4,8%" sai gấp 6 lần so với 0,8% trong PDF gốc).</w:t>
      </w:r>
    </w:p>
    <w:p>
      <w:pPr>
        <w:pStyle w:val="ListBullet"/>
      </w:pPr>
      <w:r>
        <w:rPr>
          <w:rFonts w:ascii="Times New Roman" w:hAnsi="Times New Roman"/>
          <w:sz w:val="24"/>
        </w:rPr>
        <w:t>Lỗi "vùng bán đô thị Thanh Hóa" lặp nhiều lần trong bản dịch và tóm tắt — PDF gốc viết rõ "huyện bán nông thôn".</w:t>
      </w:r>
    </w:p>
    <w:p>
      <w:pPr>
        <w:pStyle w:val="ListBullet"/>
      </w:pPr>
      <w:r>
        <w:rPr>
          <w:rFonts w:ascii="Times New Roman" w:hAnsi="Times New Roman"/>
          <w:sz w:val="24"/>
        </w:rPr>
        <w:t>Một claim bịa trong bản dịch ("năm xuất bản 2022 nhưng tiêu đề ghi 2024") — PDF gốc tiêu đề không có "2024".</w:t>
      </w:r>
    </w:p>
    <w:p>
      <w:pPr>
        <w:pStyle w:val="ListBullet"/>
      </w:pPr>
      <w:r>
        <w:rPr>
          <w:rFonts w:ascii="Times New Roman" w:hAnsi="Times New Roman"/>
          <w:sz w:val="24"/>
        </w:rPr>
        <w:t>Các claim so sánh trong tóm tắt như "Bảo Quyên 2025 (DASS-21: 86,2%)" và "An Giang 2025 (DASS-21: 61,2%)" — chưa được kiểm chứng từ PDF gốc của hai nghiên cứu này, có nghi ngờ.</w:t>
      </w:r>
    </w:p>
    <w:p/>
    <w:p>
      <w:pPr>
        <w:pStyle w:val="Heading2"/>
      </w:pPr>
      <w:r>
        <w:rPr>
          <w:rFonts w:ascii="Times New Roman" w:hAnsi="Times New Roman"/>
          <w:color w:val="C00000"/>
        </w:rPr>
        <w:t>2. Lỗi chi tiết — VN017 Nguyễn Danh Lâm và cộng sự (2022)</w:t>
      </w:r>
    </w:p>
    <w:p>
      <w:pPr>
        <w:pStyle w:val="Heading3"/>
      </w:pPr>
      <w:r>
        <w:rPr>
          <w:rFonts w:ascii="Times New Roman" w:hAnsi="Times New Roman"/>
          <w:color w:val="C00000"/>
        </w:rPr>
        <w:t>2.1. Số liệu ĐÚNG từ PDF gốc (đã đối chiếu)</w:t>
      </w:r>
    </w:p>
    <w:p>
      <w:pPr>
        <w:ind w:firstLine="567"/>
        <w:jc w:val="both"/>
      </w:pPr>
      <w:r>
        <w:rPr>
          <w:rFonts w:ascii="Times New Roman" w:hAnsi="Times New Roman"/>
          <w:b w:val="0"/>
          <w:i w:val="0"/>
          <w:sz w:val="24"/>
        </w:rPr>
        <w:t>Tham chiếu: 02_Papers-goc/Viet-Nam/VN017_NguyenDanhLam_2022_YHVN.pdf — Tạp chí Y học Việt Nam tập 516, số 1, tháng 7/2022, tr. 67-70.</w:t>
      </w:r>
    </w:p>
    <w:tbl>
      <w:tblPr>
        <w:tblStyle w:val="TableGrid"/>
        <w:tblW w:type="auto" w:w="0"/>
        <w:jc w:val="center"/>
        <w:tblLook w:firstColumn="1" w:firstRow="1" w:lastColumn="0" w:lastRow="0" w:noHBand="0" w:noVBand="1" w:val="04A0"/>
        <w:tblLayout w:type="fixed"/>
      </w:tblPr>
      <w:tblGrid>
        <w:gridCol w:w="2551"/>
        <w:gridCol w:w="6237"/>
      </w:tblGrid>
      <w:tr>
        <w:tc>
          <w:tcPr>
            <w:tcW w:w="2551" w:type="dxa"/>
            <w:shd w:fill="C6E0B4" w:val="clear"/>
          </w:tcPr>
          <w:p>
            <w:pPr>
              <w:jc w:val="center"/>
            </w:pPr>
            <w:r>
              <w:rPr>
                <w:rFonts w:ascii="Times New Roman" w:hAnsi="Times New Roman"/>
                <w:b/>
                <w:sz w:val="20"/>
              </w:rPr>
              <w:t>Chỉ số</w:t>
            </w:r>
          </w:p>
        </w:tc>
        <w:tc>
          <w:tcPr>
            <w:tcW w:w="6237" w:type="dxa"/>
            <w:shd w:fill="C6E0B4" w:val="clear"/>
          </w:tcPr>
          <w:p>
            <w:pPr>
              <w:jc w:val="center"/>
            </w:pPr>
            <w:r>
              <w:rPr>
                <w:rFonts w:ascii="Times New Roman" w:hAnsi="Times New Roman"/>
                <w:b/>
                <w:sz w:val="20"/>
              </w:rPr>
              <w:t>Số liệu ĐÚNG (PDF gốc)</w:t>
            </w:r>
          </w:p>
        </w:tc>
      </w:tr>
      <w:tr>
        <w:tc>
          <w:tcPr>
            <w:tcW w:w="2551" w:type="dxa"/>
          </w:tcPr>
          <w:p>
            <w:pPr>
              <w:jc w:val="left"/>
            </w:pPr>
            <w:r>
              <w:rPr>
                <w:rFonts w:ascii="Times New Roman" w:hAnsi="Times New Roman"/>
                <w:sz w:val="20"/>
              </w:rPr>
              <w:t>Cỡ mẫu</w:t>
            </w:r>
          </w:p>
        </w:tc>
        <w:tc>
          <w:tcPr>
            <w:tcW w:w="6237" w:type="dxa"/>
          </w:tcPr>
          <w:p>
            <w:pPr>
              <w:jc w:val="left"/>
            </w:pPr>
            <w:r>
              <w:rPr>
                <w:rFonts w:ascii="Times New Roman" w:hAnsi="Times New Roman"/>
                <w:sz w:val="20"/>
              </w:rPr>
              <w:t>N = 482 học sinh THPT (264 THPT Yên Định I + 218 THPT Thống Nhất)</w:t>
            </w:r>
          </w:p>
        </w:tc>
      </w:tr>
      <w:tr>
        <w:tc>
          <w:tcPr>
            <w:tcW w:w="2551" w:type="dxa"/>
          </w:tcPr>
          <w:p>
            <w:pPr>
              <w:jc w:val="left"/>
            </w:pPr>
            <w:r>
              <w:rPr>
                <w:rFonts w:ascii="Times New Roman" w:hAnsi="Times New Roman"/>
                <w:sz w:val="20"/>
              </w:rPr>
              <w:t>Phân bố giới</w:t>
            </w:r>
          </w:p>
        </w:tc>
        <w:tc>
          <w:tcPr>
            <w:tcW w:w="6237" w:type="dxa"/>
          </w:tcPr>
          <w:p>
            <w:pPr>
              <w:jc w:val="left"/>
            </w:pPr>
            <w:r>
              <w:rPr>
                <w:rFonts w:ascii="Times New Roman" w:hAnsi="Times New Roman"/>
                <w:sz w:val="20"/>
              </w:rPr>
              <w:t>Nam 197 (40,9%); Nữ 285 (59,1%) — chỉ là phân bố mẫu, KHÔNG có phân tích lo âu theo giới</w:t>
            </w:r>
          </w:p>
        </w:tc>
      </w:tr>
      <w:tr>
        <w:tc>
          <w:tcPr>
            <w:tcW w:w="2551" w:type="dxa"/>
          </w:tcPr>
          <w:p>
            <w:pPr>
              <w:jc w:val="left"/>
            </w:pPr>
            <w:r>
              <w:rPr>
                <w:rFonts w:ascii="Times New Roman" w:hAnsi="Times New Roman"/>
                <w:sz w:val="20"/>
              </w:rPr>
              <w:t>Địa bàn</w:t>
            </w:r>
          </w:p>
        </w:tc>
        <w:tc>
          <w:tcPr>
            <w:tcW w:w="6237" w:type="dxa"/>
          </w:tcPr>
          <w:p>
            <w:pPr>
              <w:jc w:val="left"/>
            </w:pPr>
            <w:r>
              <w:rPr>
                <w:rFonts w:ascii="Times New Roman" w:hAnsi="Times New Roman"/>
                <w:sz w:val="20"/>
              </w:rPr>
              <w:t>Huyện Yên Định, tỉnh Thanh Hóa — bán NÔNG THÔN (semi-rural), KHÔNG phải bán đô thị (peri-urban)</w:t>
            </w:r>
          </w:p>
        </w:tc>
      </w:tr>
      <w:tr>
        <w:tc>
          <w:tcPr>
            <w:tcW w:w="2551" w:type="dxa"/>
          </w:tcPr>
          <w:p>
            <w:pPr>
              <w:jc w:val="left"/>
            </w:pPr>
            <w:r>
              <w:rPr>
                <w:rFonts w:ascii="Times New Roman" w:hAnsi="Times New Roman"/>
                <w:sz w:val="20"/>
              </w:rPr>
              <w:t>Thời điểm khảo sát</w:t>
            </w:r>
          </w:p>
        </w:tc>
        <w:tc>
          <w:tcPr>
            <w:tcW w:w="6237" w:type="dxa"/>
          </w:tcPr>
          <w:p>
            <w:pPr>
              <w:jc w:val="left"/>
            </w:pPr>
            <w:r>
              <w:rPr>
                <w:rFonts w:ascii="Times New Roman" w:hAnsi="Times New Roman"/>
                <w:sz w:val="20"/>
              </w:rPr>
              <w:t>Tháng 9/2021</w:t>
            </w:r>
          </w:p>
        </w:tc>
      </w:tr>
      <w:tr>
        <w:tc>
          <w:tcPr>
            <w:tcW w:w="2551" w:type="dxa"/>
          </w:tcPr>
          <w:p>
            <w:pPr>
              <w:jc w:val="left"/>
            </w:pPr>
            <w:r>
              <w:rPr>
                <w:rFonts w:ascii="Times New Roman" w:hAnsi="Times New Roman"/>
                <w:sz w:val="20"/>
              </w:rPr>
              <w:t>Công cụ</w:t>
            </w:r>
          </w:p>
        </w:tc>
        <w:tc>
          <w:tcPr>
            <w:tcW w:w="6237" w:type="dxa"/>
          </w:tcPr>
          <w:p>
            <w:pPr>
              <w:jc w:val="left"/>
            </w:pPr>
            <w:r>
              <w:rPr>
                <w:rFonts w:ascii="Times New Roman" w:hAnsi="Times New Roman"/>
                <w:sz w:val="20"/>
              </w:rPr>
              <w:t>DASS-21 phiên bản tiếng Việt (Lovibond &amp; Lovibond 1995; Thach et al. 2013)</w:t>
            </w:r>
          </w:p>
        </w:tc>
      </w:tr>
      <w:tr>
        <w:tc>
          <w:tcPr>
            <w:tcW w:w="2551" w:type="dxa"/>
          </w:tcPr>
          <w:p>
            <w:pPr>
              <w:jc w:val="left"/>
            </w:pPr>
            <w:r>
              <w:rPr>
                <w:rFonts w:ascii="Times New Roman" w:hAnsi="Times New Roman"/>
                <w:sz w:val="20"/>
              </w:rPr>
              <w:t>Tỷ lệ tổng</w:t>
            </w:r>
          </w:p>
        </w:tc>
        <w:tc>
          <w:tcPr>
            <w:tcW w:w="6237" w:type="dxa"/>
          </w:tcPr>
          <w:p>
            <w:pPr>
              <w:jc w:val="left"/>
            </w:pPr>
            <w:r>
              <w:rPr>
                <w:rFonts w:ascii="Times New Roman" w:hAnsi="Times New Roman"/>
                <w:sz w:val="20"/>
              </w:rPr>
              <w:t>Stress 41,7%; Lo âu 49,0%; Trầm cảm 43,6%</w:t>
            </w:r>
          </w:p>
        </w:tc>
      </w:tr>
      <w:tr>
        <w:tc>
          <w:tcPr>
            <w:tcW w:w="2551" w:type="dxa"/>
          </w:tcPr>
          <w:p>
            <w:pPr>
              <w:jc w:val="left"/>
            </w:pPr>
            <w:r>
              <w:rPr>
                <w:rFonts w:ascii="Times New Roman" w:hAnsi="Times New Roman"/>
                <w:sz w:val="20"/>
              </w:rPr>
              <w:t>Stress mức độ</w:t>
            </w:r>
          </w:p>
        </w:tc>
        <w:tc>
          <w:tcPr>
            <w:tcW w:w="6237" w:type="dxa"/>
          </w:tcPr>
          <w:p>
            <w:pPr>
              <w:jc w:val="left"/>
            </w:pPr>
            <w:r>
              <w:rPr>
                <w:rFonts w:ascii="Times New Roman" w:hAnsi="Times New Roman"/>
                <w:sz w:val="20"/>
              </w:rPr>
              <w:t>Nhẹ 18,7%; Vừa 15,1%; Nặng 7,1%; Rất nặng 0,8%</w:t>
            </w:r>
          </w:p>
        </w:tc>
      </w:tr>
      <w:tr>
        <w:tc>
          <w:tcPr>
            <w:tcW w:w="2551" w:type="dxa"/>
          </w:tcPr>
          <w:p>
            <w:pPr>
              <w:jc w:val="left"/>
            </w:pPr>
            <w:r>
              <w:rPr>
                <w:rFonts w:ascii="Times New Roman" w:hAnsi="Times New Roman"/>
                <w:sz w:val="20"/>
              </w:rPr>
              <w:t>Lo âu mức độ</w:t>
            </w:r>
          </w:p>
        </w:tc>
        <w:tc>
          <w:tcPr>
            <w:tcW w:w="6237" w:type="dxa"/>
          </w:tcPr>
          <w:p>
            <w:pPr>
              <w:jc w:val="left"/>
            </w:pPr>
            <w:r>
              <w:rPr>
                <w:rFonts w:ascii="Times New Roman" w:hAnsi="Times New Roman"/>
                <w:sz w:val="20"/>
              </w:rPr>
              <w:t>Nhẹ 11,2%; Vừa 25,1%; Nặng 8,1%; Rất nặng 4,6%</w:t>
            </w:r>
          </w:p>
        </w:tc>
      </w:tr>
      <w:tr>
        <w:tc>
          <w:tcPr>
            <w:tcW w:w="2551" w:type="dxa"/>
          </w:tcPr>
          <w:p>
            <w:pPr>
              <w:jc w:val="left"/>
            </w:pPr>
            <w:r>
              <w:rPr>
                <w:rFonts w:ascii="Times New Roman" w:hAnsi="Times New Roman"/>
                <w:sz w:val="20"/>
              </w:rPr>
              <w:t>Trầm cảm mức độ</w:t>
            </w:r>
          </w:p>
        </w:tc>
        <w:tc>
          <w:tcPr>
            <w:tcW w:w="6237" w:type="dxa"/>
          </w:tcPr>
          <w:p>
            <w:pPr>
              <w:jc w:val="left"/>
            </w:pPr>
            <w:r>
              <w:rPr>
                <w:rFonts w:ascii="Times New Roman" w:hAnsi="Times New Roman"/>
                <w:sz w:val="20"/>
              </w:rPr>
              <w:t>Nhẹ 12,2%; Vừa 27,2%; Nặng 2,9%; Rất nặng 1,2%</w:t>
            </w:r>
          </w:p>
        </w:tc>
      </w:tr>
      <w:tr>
        <w:tc>
          <w:tcPr>
            <w:tcW w:w="2551" w:type="dxa"/>
          </w:tcPr>
          <w:p>
            <w:pPr>
              <w:jc w:val="left"/>
            </w:pPr>
            <w:r>
              <w:rPr>
                <w:rFonts w:ascii="Times New Roman" w:hAnsi="Times New Roman"/>
                <w:sz w:val="20"/>
              </w:rPr>
              <w:t>Tự làm đau</w:t>
            </w:r>
          </w:p>
        </w:tc>
        <w:tc>
          <w:tcPr>
            <w:tcW w:w="6237" w:type="dxa"/>
          </w:tcPr>
          <w:p>
            <w:pPr>
              <w:jc w:val="left"/>
            </w:pPr>
            <w:r>
              <w:rPr>
                <w:rFonts w:ascii="Times New Roman" w:hAnsi="Times New Roman"/>
                <w:sz w:val="20"/>
              </w:rPr>
              <w:t>Chưa từng 58,4% / Đã nghĩ chưa làm 31,6% / Đã thực hiện 10,0%</w:t>
            </w:r>
          </w:p>
        </w:tc>
      </w:tr>
      <w:tr>
        <w:tc>
          <w:tcPr>
            <w:tcW w:w="2551" w:type="dxa"/>
          </w:tcPr>
          <w:p>
            <w:pPr>
              <w:jc w:val="left"/>
            </w:pPr>
            <w:r>
              <w:rPr>
                <w:rFonts w:ascii="Times New Roman" w:hAnsi="Times New Roman"/>
                <w:sz w:val="20"/>
              </w:rPr>
              <w:t>Tự tử</w:t>
            </w:r>
          </w:p>
        </w:tc>
        <w:tc>
          <w:tcPr>
            <w:tcW w:w="6237" w:type="dxa"/>
          </w:tcPr>
          <w:p>
            <w:pPr>
              <w:jc w:val="left"/>
            </w:pPr>
            <w:r>
              <w:rPr>
                <w:rFonts w:ascii="Times New Roman" w:hAnsi="Times New Roman"/>
                <w:sz w:val="20"/>
              </w:rPr>
              <w:t>Chưa từng 75,0% / Đã nghĩ chưa làm 23,6% / Đã thực hiện 1,4%</w:t>
            </w:r>
          </w:p>
        </w:tc>
      </w:tr>
    </w:tbl>
    <w:p/>
    <w:p>
      <w:pPr>
        <w:pStyle w:val="Heading3"/>
      </w:pPr>
      <w:r>
        <w:rPr>
          <w:rFonts w:ascii="Times New Roman" w:hAnsi="Times New Roman"/>
          <w:color w:val="C00000"/>
        </w:rPr>
        <w:t>2.2. Vị trí cần sửa trong các file</w:t>
      </w:r>
    </w:p>
    <w:p>
      <w:pPr>
        <w:ind w:firstLine="567"/>
        <w:jc w:val="both"/>
      </w:pPr>
      <w:r>
        <w:rPr>
          <w:rFonts w:ascii="Times New Roman" w:hAnsi="Times New Roman"/>
          <w:b w:val="0"/>
          <w:i w:val="0"/>
          <w:sz w:val="24"/>
        </w:rPr>
        <w:t>Các file dưới đây có lỗi liên quan VN017 và CẦN ĐƯỢC SỬA. Lưu ý: paragraph index có thể đổi khi file được edit thủ công; số liệu hiển thị tại thời điểm audit 26/05/2026.</w:t>
      </w:r>
    </w:p>
    <w:p>
      <w:pPr>
        <w:pStyle w:val="Heading4"/>
      </w:pPr>
      <w:r>
        <w:rPr>
          <w:rFonts w:ascii="Times New Roman" w:hAnsi="Times New Roman"/>
          <w:color w:val="C00000"/>
        </w:rPr>
        <w:t>File A: 01_TongQuan_TheoChuDe_33trang_FINAL_26052026.docx</w:t>
      </w:r>
    </w:p>
    <w:p>
      <w:pPr>
        <w:ind w:firstLine="567"/>
        <w:jc w:val="both"/>
      </w:pPr>
      <w:r>
        <w:rPr>
          <w:rFonts w:ascii="Times New Roman" w:hAnsi="Times New Roman"/>
          <w:b w:val="0"/>
          <w:i w:val="0"/>
          <w:sz w:val="24"/>
        </w:rPr>
        <w:t>Paragraph 8 (tiểu mục 1.1.1 Tỷ lệ phổ biến). Đoạn này nhắc cả Bảo Quyên 2025 + Nguyễn Danh Lâm 2022 + Lê Minh T. 2025. Phần Lâm trong đoạn cần sửa:</w:t>
      </w:r>
    </w:p>
    <w:p>
      <w:pPr>
        <w:ind w:firstLine="567"/>
        <w:jc w:val="both"/>
      </w:pPr>
      <w:r>
        <w:rPr>
          <w:rFonts w:ascii="Times New Roman" w:hAnsi="Times New Roman"/>
          <w:b/>
          <w:i/>
          <w:color w:val="C00000"/>
          <w:sz w:val="24"/>
        </w:rPr>
        <w:t>TEXT HIỆN TẠI (sai):</w:t>
      </w:r>
    </w:p>
    <w:p>
      <w:pPr>
        <w:ind w:firstLine="567"/>
        <w:jc w:val="both"/>
      </w:pPr>
      <w:r>
        <w:rPr>
          <w:rFonts w:ascii="Times New Roman" w:hAnsi="Times New Roman"/>
          <w:b w:val="0"/>
          <w:i/>
          <w:sz w:val="24"/>
        </w:rPr>
        <w:t>"Nguyễn Danh Lâm và cộng sự (2022) trên 1.024 học sinh trung học phổ thông tại Yên Định, Thanh Hóa — khu vực bán đô thị — báo cáo tỷ lệ thấp hơn 25,8% bằng DASS-21, đồng thời ghi nhận học sinh nam có tỷ lệ cao hơn nữ ở khu vực này — một phát hiện trái ngược với xu hướng chung và đáng được nghiên cứu sâu hơn."</w:t>
      </w:r>
    </w:p>
    <w:p>
      <w:pPr>
        <w:ind w:firstLine="567"/>
        <w:jc w:val="both"/>
      </w:pPr>
      <w:r>
        <w:rPr>
          <w:rFonts w:ascii="Times New Roman" w:hAnsi="Times New Roman"/>
          <w:b/>
          <w:i/>
          <w:color w:val="007000"/>
          <w:sz w:val="24"/>
        </w:rPr>
        <w:t>TEXT ĐỀ XUẤT SỬA:</w:t>
      </w:r>
    </w:p>
    <w:p>
      <w:pPr>
        <w:ind w:firstLine="567"/>
        <w:jc w:val="both"/>
      </w:pPr>
      <w:r>
        <w:rPr>
          <w:rFonts w:ascii="Times New Roman" w:hAnsi="Times New Roman"/>
          <w:b w:val="0"/>
          <w:i/>
          <w:color w:val="007000"/>
          <w:sz w:val="24"/>
        </w:rPr>
        <w:t>"Nguyễn Danh Lâm và cộng sự (2022) trên 482 học sinh THPT (2 trường) tại huyện Yên Định, Thanh Hóa — khu vực bán nông thôn — báo cáo tỷ lệ lo âu chung 49,0% bằng DASS-21 (nhẹ 11,2%; vừa 25,1%; nặng 8,1%; rất nặng 4,6%). Nghiên cứu này không phân tích lo âu theo giới tính."</w:t>
      </w:r>
    </w:p>
    <w:p/>
    <w:p>
      <w:pPr>
        <w:pStyle w:val="Heading4"/>
      </w:pPr>
      <w:r>
        <w:rPr>
          <w:rFonts w:ascii="Times New Roman" w:hAnsi="Times New Roman"/>
          <w:color w:val="C00000"/>
        </w:rPr>
        <w:t>File B: 01_TongQuan_TheoChuDe_FULL_v1_26052026.docx</w:t>
      </w:r>
    </w:p>
    <w:p>
      <w:pPr>
        <w:ind w:firstLine="567"/>
        <w:jc w:val="both"/>
      </w:pPr>
      <w:r>
        <w:rPr>
          <w:rFonts w:ascii="Times New Roman" w:hAnsi="Times New Roman"/>
          <w:b w:val="0"/>
          <w:i w:val="0"/>
          <w:sz w:val="24"/>
        </w:rPr>
        <w:t>Paragraph 10 (tương đương đoạn 8 của bản 33 trang, do bản FULL có 2 đoạn intro trước). Cùng nội dung sai như File A — áp dụng đề xuất sửa tương tự.</w:t>
      </w:r>
    </w:p>
    <w:p/>
    <w:p>
      <w:pPr>
        <w:pStyle w:val="Heading4"/>
      </w:pPr>
      <w:r>
        <w:rPr>
          <w:rFonts w:ascii="Times New Roman" w:hAnsi="Times New Roman"/>
          <w:color w:val="C00000"/>
        </w:rPr>
        <w:t>File C: 01_LuanAn_v3_1_FixCoping_26052026.docx (và bản gốc 01_Rối loạn lo âu_ 26-05.docx)</w:t>
      </w:r>
    </w:p>
    <w:p>
      <w:pPr>
        <w:ind w:firstLine="567"/>
        <w:jc w:val="both"/>
      </w:pPr>
      <w:r>
        <w:rPr>
          <w:rFonts w:ascii="Times New Roman" w:hAnsi="Times New Roman"/>
          <w:b w:val="0"/>
          <w:i w:val="0"/>
          <w:sz w:val="24"/>
        </w:rPr>
        <w:t>Paragraph 267-269 (LA v3.1) / paragraph 266-268 (LA gốc 26-05). Đoạn này từ Tổng quan gốc của NCS, viết theo style cũ "Công trình của X..." liệt kê chi tiết. Lỗi chính ở paragraph 268-269:</w:t>
      </w:r>
    </w:p>
    <w:p>
      <w:pPr>
        <w:ind w:firstLine="567"/>
        <w:jc w:val="both"/>
      </w:pPr>
      <w:r>
        <w:rPr>
          <w:rFonts w:ascii="Times New Roman" w:hAnsi="Times New Roman"/>
          <w:b/>
          <w:i/>
          <w:color w:val="C00000"/>
          <w:sz w:val="24"/>
        </w:rPr>
        <w:t>TEXT HIỆN TẠI (sai):</w:t>
      </w:r>
    </w:p>
    <w:p>
      <w:pPr>
        <w:ind w:firstLine="567"/>
        <w:jc w:val="both"/>
      </w:pPr>
      <w:r>
        <w:rPr>
          <w:rFonts w:ascii="Times New Roman" w:hAnsi="Times New Roman"/>
          <w:b w:val="0"/>
          <w:i/>
          <w:sz w:val="24"/>
        </w:rPr>
        <w:t>"Công trình này gợi ý cần tiếp tục nghiên cứu và phòng ngừa rối loạn lo âu cho học sinh ở những địa bàn dân cư bán đô thị như Yên Định, Thanh Hóa."</w:t>
      </w:r>
    </w:p>
    <w:p>
      <w:pPr>
        <w:ind w:firstLine="567"/>
        <w:jc w:val="both"/>
      </w:pPr>
      <w:r>
        <w:rPr>
          <w:rFonts w:ascii="Times New Roman" w:hAnsi="Times New Roman"/>
          <w:b/>
          <w:i/>
          <w:color w:val="007000"/>
          <w:sz w:val="24"/>
        </w:rPr>
        <w:t>CẦN SỬA:</w:t>
      </w:r>
    </w:p>
    <w:p>
      <w:pPr>
        <w:ind w:firstLine="567"/>
        <w:jc w:val="both"/>
      </w:pPr>
      <w:r>
        <w:rPr>
          <w:rFonts w:ascii="Times New Roman" w:hAnsi="Times New Roman"/>
          <w:b w:val="0"/>
          <w:i/>
          <w:color w:val="007000"/>
          <w:sz w:val="24"/>
        </w:rPr>
        <w:t>Thay "bán đô thị" thành "bán nông thôn" (Yên Định là huyện bán nông thôn theo PDF gốc).</w:t>
      </w:r>
    </w:p>
    <w:p/>
    <w:p>
      <w:pPr>
        <w:pStyle w:val="Heading4"/>
      </w:pPr>
      <w:r>
        <w:rPr>
          <w:rFonts w:ascii="Times New Roman" w:hAnsi="Times New Roman"/>
          <w:color w:val="C00000"/>
        </w:rPr>
        <w:t>File D: 03_Ban-dich/VN017_NguyenDanhLam_2022_YHVN.docx</w:t>
      </w:r>
    </w:p>
    <w:p>
      <w:pPr>
        <w:ind w:firstLine="567"/>
        <w:jc w:val="both"/>
      </w:pPr>
      <w:r>
        <w:rPr>
          <w:rFonts w:ascii="Times New Roman" w:hAnsi="Times New Roman"/>
          <w:b w:val="0"/>
          <w:i w:val="0"/>
          <w:sz w:val="24"/>
        </w:rPr>
        <w:t>8 lỗi số trong bảng phân tầng mức độ + 3 chỗ "bán đô thị" + 1 claim bịa "tiêu đề ghi 2024".</w:t>
      </w:r>
    </w:p>
    <w:tbl>
      <w:tblPr>
        <w:tblStyle w:val="TableGrid"/>
        <w:tblW w:type="auto" w:w="0"/>
        <w:jc w:val="center"/>
        <w:tblLook w:firstColumn="1" w:firstRow="1" w:lastColumn="0" w:lastRow="0" w:noHBand="0" w:noVBand="1" w:val="04A0"/>
        <w:tblLayout w:type="fixed"/>
      </w:tblPr>
      <w:tblGrid>
        <w:gridCol w:w="2268"/>
        <w:gridCol w:w="3118"/>
        <w:gridCol w:w="3402"/>
      </w:tblGrid>
      <w:tr>
        <w:tc>
          <w:tcPr>
            <w:tcW w:w="2268" w:type="dxa"/>
            <w:shd w:fill="FFE699" w:val="clear"/>
          </w:tcPr>
          <w:p>
            <w:pPr>
              <w:jc w:val="center"/>
            </w:pPr>
            <w:r>
              <w:rPr>
                <w:rFonts w:ascii="Times New Roman" w:hAnsi="Times New Roman"/>
                <w:b/>
                <w:sz w:val="20"/>
              </w:rPr>
              <w:t>Vị trí (para hoặc bảng)</w:t>
            </w:r>
          </w:p>
        </w:tc>
        <w:tc>
          <w:tcPr>
            <w:tcW w:w="3118" w:type="dxa"/>
            <w:shd w:fill="FFE699" w:val="clear"/>
          </w:tcPr>
          <w:p>
            <w:pPr>
              <w:jc w:val="center"/>
            </w:pPr>
            <w:r>
              <w:rPr>
                <w:rFonts w:ascii="Times New Roman" w:hAnsi="Times New Roman"/>
                <w:b/>
                <w:sz w:val="20"/>
              </w:rPr>
              <w:t>Lỗi hiện tại</w:t>
            </w:r>
          </w:p>
        </w:tc>
        <w:tc>
          <w:tcPr>
            <w:tcW w:w="3402" w:type="dxa"/>
            <w:shd w:fill="FFE699" w:val="clear"/>
          </w:tcPr>
          <w:p>
            <w:pPr>
              <w:jc w:val="center"/>
            </w:pPr>
            <w:r>
              <w:rPr>
                <w:rFonts w:ascii="Times New Roman" w:hAnsi="Times New Roman"/>
                <w:b/>
                <w:sz w:val="20"/>
              </w:rPr>
              <w:t>Cần sửa thành</w:t>
            </w:r>
          </w:p>
        </w:tc>
      </w:tr>
      <w:tr>
        <w:tc>
          <w:tcPr>
            <w:tcW w:w="2268" w:type="dxa"/>
          </w:tcPr>
          <w:p>
            <w:pPr>
              <w:jc w:val="left"/>
            </w:pPr>
            <w:r>
              <w:rPr>
                <w:rFonts w:ascii="Times New Roman" w:hAnsi="Times New Roman"/>
                <w:sz w:val="20"/>
              </w:rPr>
              <w:t>Para 4 (Điểm nổi bật)</w:t>
            </w:r>
          </w:p>
        </w:tc>
        <w:tc>
          <w:tcPr>
            <w:tcW w:w="3118" w:type="dxa"/>
          </w:tcPr>
          <w:p>
            <w:pPr>
              <w:jc w:val="left"/>
            </w:pPr>
            <w:r>
              <w:rPr>
                <w:rFonts w:ascii="Times New Roman" w:hAnsi="Times New Roman"/>
                <w:sz w:val="20"/>
              </w:rPr>
              <w:t>"Vùng bán đô thị Thanh Hóa"</w:t>
            </w:r>
          </w:p>
        </w:tc>
        <w:tc>
          <w:tcPr>
            <w:tcW w:w="3402" w:type="dxa"/>
          </w:tcPr>
          <w:p>
            <w:pPr>
              <w:jc w:val="left"/>
            </w:pPr>
            <w:r>
              <w:rPr>
                <w:rFonts w:ascii="Times New Roman" w:hAnsi="Times New Roman"/>
                <w:sz w:val="20"/>
              </w:rPr>
              <w:t>"Huyện bán nông thôn Thanh Hóa"</w:t>
            </w:r>
          </w:p>
        </w:tc>
      </w:tr>
      <w:tr>
        <w:tc>
          <w:tcPr>
            <w:tcW w:w="2268" w:type="dxa"/>
          </w:tcPr>
          <w:p>
            <w:pPr>
              <w:jc w:val="left"/>
            </w:pPr>
            <w:r>
              <w:rPr>
                <w:rFonts w:ascii="Times New Roman" w:hAnsi="Times New Roman"/>
                <w:sz w:val="20"/>
              </w:rPr>
              <w:t>Para 18 (Điểm mạnh)</w:t>
            </w:r>
          </w:p>
        </w:tc>
        <w:tc>
          <w:tcPr>
            <w:tcW w:w="3118" w:type="dxa"/>
          </w:tcPr>
          <w:p>
            <w:pPr>
              <w:jc w:val="left"/>
            </w:pPr>
            <w:r>
              <w:rPr>
                <w:rFonts w:ascii="Times New Roman" w:hAnsi="Times New Roman"/>
                <w:sz w:val="20"/>
              </w:rPr>
              <w:t>"Vùng bán đô thị Thanh Hóa — lấp khoảng trống..."</w:t>
            </w:r>
          </w:p>
        </w:tc>
        <w:tc>
          <w:tcPr>
            <w:tcW w:w="3402" w:type="dxa"/>
          </w:tcPr>
          <w:p>
            <w:pPr>
              <w:jc w:val="left"/>
            </w:pPr>
            <w:r>
              <w:rPr>
                <w:rFonts w:ascii="Times New Roman" w:hAnsi="Times New Roman"/>
                <w:sz w:val="20"/>
              </w:rPr>
              <w:t>"Huyện bán nông thôn Thanh Hóa..."</w:t>
            </w:r>
          </w:p>
        </w:tc>
      </w:tr>
      <w:tr>
        <w:tc>
          <w:tcPr>
            <w:tcW w:w="2268" w:type="dxa"/>
          </w:tcPr>
          <w:p>
            <w:pPr>
              <w:jc w:val="left"/>
            </w:pPr>
            <w:r>
              <w:rPr>
                <w:rFonts w:ascii="Times New Roman" w:hAnsi="Times New Roman"/>
                <w:sz w:val="20"/>
              </w:rPr>
              <w:t>Para 25 (Hạn chế)</w:t>
            </w:r>
          </w:p>
        </w:tc>
        <w:tc>
          <w:tcPr>
            <w:tcW w:w="3118" w:type="dxa"/>
          </w:tcPr>
          <w:p>
            <w:pPr>
              <w:jc w:val="left"/>
            </w:pPr>
            <w:r>
              <w:rPr>
                <w:rFonts w:ascii="Times New Roman" w:hAnsi="Times New Roman"/>
                <w:sz w:val="20"/>
              </w:rPr>
              <w:t>"Năm xuất bản 2022 nhưng tiêu đề ghi 2024"</w:t>
            </w:r>
          </w:p>
        </w:tc>
        <w:tc>
          <w:tcPr>
            <w:tcW w:w="3402" w:type="dxa"/>
          </w:tcPr>
          <w:p>
            <w:pPr>
              <w:jc w:val="left"/>
            </w:pPr>
            <w:r>
              <w:rPr>
                <w:rFonts w:ascii="Times New Roman" w:hAnsi="Times New Roman"/>
                <w:sz w:val="20"/>
              </w:rPr>
              <w:t>XÓA claim này (PDF gốc tiêu đề không có "2024")</w:t>
            </w:r>
          </w:p>
        </w:tc>
      </w:tr>
      <w:tr>
        <w:tc>
          <w:tcPr>
            <w:tcW w:w="2268" w:type="dxa"/>
          </w:tcPr>
          <w:p>
            <w:pPr>
              <w:jc w:val="left"/>
            </w:pPr>
            <w:r>
              <w:rPr>
                <w:rFonts w:ascii="Times New Roman" w:hAnsi="Times New Roman"/>
                <w:sz w:val="20"/>
              </w:rPr>
              <w:t>Bảng 2 Stress Nhẹ</w:t>
            </w:r>
          </w:p>
        </w:tc>
        <w:tc>
          <w:tcPr>
            <w:tcW w:w="3118" w:type="dxa"/>
          </w:tcPr>
          <w:p>
            <w:pPr>
              <w:jc w:val="left"/>
            </w:pPr>
            <w:r>
              <w:rPr>
                <w:rFonts w:ascii="Times New Roman" w:hAnsi="Times New Roman"/>
                <w:sz w:val="20"/>
              </w:rPr>
              <w:t>16,0%</w:t>
            </w:r>
          </w:p>
        </w:tc>
        <w:tc>
          <w:tcPr>
            <w:tcW w:w="3402" w:type="dxa"/>
          </w:tcPr>
          <w:p>
            <w:pPr>
              <w:jc w:val="left"/>
            </w:pPr>
            <w:r>
              <w:rPr>
                <w:rFonts w:ascii="Times New Roman" w:hAnsi="Times New Roman"/>
                <w:sz w:val="20"/>
              </w:rPr>
              <w:t>18,7%</w:t>
            </w:r>
          </w:p>
        </w:tc>
      </w:tr>
      <w:tr>
        <w:tc>
          <w:tcPr>
            <w:tcW w:w="2268" w:type="dxa"/>
          </w:tcPr>
          <w:p>
            <w:pPr>
              <w:jc w:val="left"/>
            </w:pPr>
            <w:r>
              <w:rPr>
                <w:rFonts w:ascii="Times New Roman" w:hAnsi="Times New Roman"/>
                <w:sz w:val="20"/>
              </w:rPr>
              <w:t>Bảng 2 Stress Vừa</w:t>
            </w:r>
          </w:p>
        </w:tc>
        <w:tc>
          <w:tcPr>
            <w:tcW w:w="3118" w:type="dxa"/>
          </w:tcPr>
          <w:p>
            <w:pPr>
              <w:jc w:val="left"/>
            </w:pPr>
            <w:r>
              <w:rPr>
                <w:rFonts w:ascii="Times New Roman" w:hAnsi="Times New Roman"/>
                <w:sz w:val="20"/>
              </w:rPr>
              <w:t>14,1%</w:t>
            </w:r>
          </w:p>
        </w:tc>
        <w:tc>
          <w:tcPr>
            <w:tcW w:w="3402" w:type="dxa"/>
          </w:tcPr>
          <w:p>
            <w:pPr>
              <w:jc w:val="left"/>
            </w:pPr>
            <w:r>
              <w:rPr>
                <w:rFonts w:ascii="Times New Roman" w:hAnsi="Times New Roman"/>
                <w:sz w:val="20"/>
              </w:rPr>
              <w:t>15,1%</w:t>
            </w:r>
          </w:p>
        </w:tc>
      </w:tr>
      <w:tr>
        <w:tc>
          <w:tcPr>
            <w:tcW w:w="2268" w:type="dxa"/>
          </w:tcPr>
          <w:p>
            <w:pPr>
              <w:jc w:val="left"/>
            </w:pPr>
            <w:r>
              <w:rPr>
                <w:rFonts w:ascii="Times New Roman" w:hAnsi="Times New Roman"/>
                <w:sz w:val="20"/>
              </w:rPr>
              <w:t>Bảng 2 Stress Nặng</w:t>
            </w:r>
          </w:p>
        </w:tc>
        <w:tc>
          <w:tcPr>
            <w:tcW w:w="3118" w:type="dxa"/>
          </w:tcPr>
          <w:p>
            <w:pPr>
              <w:jc w:val="left"/>
            </w:pPr>
            <w:r>
              <w:rPr>
                <w:rFonts w:ascii="Times New Roman" w:hAnsi="Times New Roman"/>
                <w:sz w:val="20"/>
              </w:rPr>
              <w:t>6,8%</w:t>
            </w:r>
          </w:p>
        </w:tc>
        <w:tc>
          <w:tcPr>
            <w:tcW w:w="3402" w:type="dxa"/>
          </w:tcPr>
          <w:p>
            <w:pPr>
              <w:jc w:val="left"/>
            </w:pPr>
            <w:r>
              <w:rPr>
                <w:rFonts w:ascii="Times New Roman" w:hAnsi="Times New Roman"/>
                <w:sz w:val="20"/>
              </w:rPr>
              <w:t>7,1%</w:t>
            </w:r>
          </w:p>
        </w:tc>
      </w:tr>
      <w:tr>
        <w:tc>
          <w:tcPr>
            <w:tcW w:w="2268" w:type="dxa"/>
          </w:tcPr>
          <w:p>
            <w:pPr>
              <w:jc w:val="left"/>
            </w:pPr>
            <w:r>
              <w:rPr>
                <w:rFonts w:ascii="Times New Roman" w:hAnsi="Times New Roman"/>
                <w:sz w:val="20"/>
              </w:rPr>
              <w:t>Bảng 2 Stress Rất nặng</w:t>
            </w:r>
          </w:p>
        </w:tc>
        <w:tc>
          <w:tcPr>
            <w:tcW w:w="3118" w:type="dxa"/>
          </w:tcPr>
          <w:p>
            <w:pPr>
              <w:jc w:val="left"/>
            </w:pPr>
            <w:r>
              <w:rPr>
                <w:rFonts w:ascii="Times New Roman" w:hAnsi="Times New Roman"/>
                <w:sz w:val="20"/>
              </w:rPr>
              <w:t>4,8% (sai NGHIÊM TRỌNG, gấp 6 lần)</w:t>
            </w:r>
          </w:p>
        </w:tc>
        <w:tc>
          <w:tcPr>
            <w:tcW w:w="3402" w:type="dxa"/>
          </w:tcPr>
          <w:p>
            <w:pPr>
              <w:jc w:val="left"/>
            </w:pPr>
            <w:r>
              <w:rPr>
                <w:rFonts w:ascii="Times New Roman" w:hAnsi="Times New Roman"/>
                <w:sz w:val="20"/>
              </w:rPr>
              <w:t>0,8%</w:t>
            </w:r>
          </w:p>
        </w:tc>
      </w:tr>
      <w:tr>
        <w:tc>
          <w:tcPr>
            <w:tcW w:w="2268" w:type="dxa"/>
          </w:tcPr>
          <w:p>
            <w:pPr>
              <w:jc w:val="left"/>
            </w:pPr>
            <w:r>
              <w:rPr>
                <w:rFonts w:ascii="Times New Roman" w:hAnsi="Times New Roman"/>
                <w:sz w:val="20"/>
              </w:rPr>
              <w:t>Bảng 2 Lo âu Nhẹ</w:t>
            </w:r>
          </w:p>
        </w:tc>
        <w:tc>
          <w:tcPr>
            <w:tcW w:w="3118" w:type="dxa"/>
          </w:tcPr>
          <w:p>
            <w:pPr>
              <w:jc w:val="left"/>
            </w:pPr>
            <w:r>
              <w:rPr>
                <w:rFonts w:ascii="Times New Roman" w:hAnsi="Times New Roman"/>
                <w:sz w:val="20"/>
              </w:rPr>
              <w:t>7,7%</w:t>
            </w:r>
          </w:p>
        </w:tc>
        <w:tc>
          <w:tcPr>
            <w:tcW w:w="3402" w:type="dxa"/>
          </w:tcPr>
          <w:p>
            <w:pPr>
              <w:jc w:val="left"/>
            </w:pPr>
            <w:r>
              <w:rPr>
                <w:rFonts w:ascii="Times New Roman" w:hAnsi="Times New Roman"/>
                <w:sz w:val="20"/>
              </w:rPr>
              <w:t>11,2%</w:t>
            </w:r>
          </w:p>
        </w:tc>
      </w:tr>
      <w:tr>
        <w:tc>
          <w:tcPr>
            <w:tcW w:w="2268" w:type="dxa"/>
          </w:tcPr>
          <w:p>
            <w:pPr>
              <w:jc w:val="left"/>
            </w:pPr>
            <w:r>
              <w:rPr>
                <w:rFonts w:ascii="Times New Roman" w:hAnsi="Times New Roman"/>
                <w:sz w:val="20"/>
              </w:rPr>
              <w:t>Bảng 2 Lo âu Vừa</w:t>
            </w:r>
          </w:p>
        </w:tc>
        <w:tc>
          <w:tcPr>
            <w:tcW w:w="3118" w:type="dxa"/>
          </w:tcPr>
          <w:p>
            <w:pPr>
              <w:jc w:val="left"/>
            </w:pPr>
            <w:r>
              <w:rPr>
                <w:rFonts w:ascii="Times New Roman" w:hAnsi="Times New Roman"/>
                <w:sz w:val="20"/>
              </w:rPr>
              <w:t>24,5%</w:t>
            </w:r>
          </w:p>
        </w:tc>
        <w:tc>
          <w:tcPr>
            <w:tcW w:w="3402" w:type="dxa"/>
          </w:tcPr>
          <w:p>
            <w:pPr>
              <w:jc w:val="left"/>
            </w:pPr>
            <w:r>
              <w:rPr>
                <w:rFonts w:ascii="Times New Roman" w:hAnsi="Times New Roman"/>
                <w:sz w:val="20"/>
              </w:rPr>
              <w:t>25,1%</w:t>
            </w:r>
          </w:p>
        </w:tc>
      </w:tr>
      <w:tr>
        <w:tc>
          <w:tcPr>
            <w:tcW w:w="2268" w:type="dxa"/>
          </w:tcPr>
          <w:p>
            <w:pPr>
              <w:jc w:val="left"/>
            </w:pPr>
            <w:r>
              <w:rPr>
                <w:rFonts w:ascii="Times New Roman" w:hAnsi="Times New Roman"/>
                <w:sz w:val="20"/>
              </w:rPr>
              <w:t>Bảng 2 Lo âu Nặng</w:t>
            </w:r>
          </w:p>
        </w:tc>
        <w:tc>
          <w:tcPr>
            <w:tcW w:w="3118" w:type="dxa"/>
          </w:tcPr>
          <w:p>
            <w:pPr>
              <w:jc w:val="left"/>
            </w:pPr>
            <w:r>
              <w:rPr>
                <w:rFonts w:ascii="Times New Roman" w:hAnsi="Times New Roman"/>
                <w:sz w:val="20"/>
              </w:rPr>
              <w:t>8,1% (đúng)</w:t>
            </w:r>
          </w:p>
        </w:tc>
        <w:tc>
          <w:tcPr>
            <w:tcW w:w="3402" w:type="dxa"/>
          </w:tcPr>
          <w:p>
            <w:pPr>
              <w:jc w:val="left"/>
            </w:pPr>
            <w:r>
              <w:rPr>
                <w:rFonts w:ascii="Times New Roman" w:hAnsi="Times New Roman"/>
                <w:sz w:val="20"/>
              </w:rPr>
              <w:t>— OK</w:t>
            </w:r>
          </w:p>
        </w:tc>
      </w:tr>
      <w:tr>
        <w:tc>
          <w:tcPr>
            <w:tcW w:w="2268" w:type="dxa"/>
          </w:tcPr>
          <w:p>
            <w:pPr>
              <w:jc w:val="left"/>
            </w:pPr>
            <w:r>
              <w:rPr>
                <w:rFonts w:ascii="Times New Roman" w:hAnsi="Times New Roman"/>
                <w:sz w:val="20"/>
              </w:rPr>
              <w:t>Bảng 2 Lo âu Rất nặng</w:t>
            </w:r>
          </w:p>
        </w:tc>
        <w:tc>
          <w:tcPr>
            <w:tcW w:w="3118" w:type="dxa"/>
          </w:tcPr>
          <w:p>
            <w:pPr>
              <w:jc w:val="left"/>
            </w:pPr>
            <w:r>
              <w:rPr>
                <w:rFonts w:ascii="Times New Roman" w:hAnsi="Times New Roman"/>
                <w:sz w:val="20"/>
              </w:rPr>
              <w:t>4,6% (đúng)</w:t>
            </w:r>
          </w:p>
        </w:tc>
        <w:tc>
          <w:tcPr>
            <w:tcW w:w="3402" w:type="dxa"/>
          </w:tcPr>
          <w:p>
            <w:pPr>
              <w:jc w:val="left"/>
            </w:pPr>
            <w:r>
              <w:rPr>
                <w:rFonts w:ascii="Times New Roman" w:hAnsi="Times New Roman"/>
                <w:sz w:val="20"/>
              </w:rPr>
              <w:t>— OK</w:t>
            </w:r>
          </w:p>
        </w:tc>
      </w:tr>
      <w:tr>
        <w:tc>
          <w:tcPr>
            <w:tcW w:w="2268" w:type="dxa"/>
          </w:tcPr>
          <w:p>
            <w:pPr>
              <w:jc w:val="left"/>
            </w:pPr>
            <w:r>
              <w:rPr>
                <w:rFonts w:ascii="Times New Roman" w:hAnsi="Times New Roman"/>
                <w:sz w:val="20"/>
              </w:rPr>
              <w:t>Bảng 2 Trầm cảm</w:t>
            </w:r>
          </w:p>
        </w:tc>
        <w:tc>
          <w:tcPr>
            <w:tcW w:w="3118" w:type="dxa"/>
          </w:tcPr>
          <w:p>
            <w:pPr>
              <w:jc w:val="left"/>
            </w:pPr>
            <w:r>
              <w:rPr>
                <w:rFonts w:ascii="Times New Roman" w:hAnsi="Times New Roman"/>
                <w:sz w:val="20"/>
              </w:rPr>
              <w:t>Tất cả đúng</w:t>
            </w:r>
          </w:p>
        </w:tc>
        <w:tc>
          <w:tcPr>
            <w:tcW w:w="3402" w:type="dxa"/>
          </w:tcPr>
          <w:p>
            <w:pPr>
              <w:jc w:val="left"/>
            </w:pPr>
            <w:r>
              <w:rPr>
                <w:rFonts w:ascii="Times New Roman" w:hAnsi="Times New Roman"/>
                <w:sz w:val="20"/>
              </w:rPr>
              <w:t>— OK</w:t>
            </w:r>
          </w:p>
        </w:tc>
      </w:tr>
    </w:tbl>
    <w:p/>
    <w:p>
      <w:pPr>
        <w:pStyle w:val="Heading4"/>
      </w:pPr>
      <w:r>
        <w:rPr>
          <w:rFonts w:ascii="Times New Roman" w:hAnsi="Times New Roman"/>
          <w:color w:val="C00000"/>
        </w:rPr>
        <w:t>File E: Tom-tat-tung-bai/VN017_NguyenDanhLam_2022_YHVN.docx</w:t>
      </w:r>
    </w:p>
    <w:p>
      <w:pPr>
        <w:ind w:firstLine="567"/>
        <w:jc w:val="both"/>
      </w:pPr>
      <w:r>
        <w:rPr>
          <w:rFonts w:ascii="Times New Roman" w:hAnsi="Times New Roman"/>
          <w:b w:val="0"/>
          <w:i w:val="0"/>
          <w:sz w:val="24"/>
        </w:rPr>
        <w:t>6 lỗi số trong Bảng 1 (Stress + Lo âu mức độ) + 5 chỗ "bán đô thị" trong text.</w:t>
      </w:r>
    </w:p>
    <w:tbl>
      <w:tblPr>
        <w:tblStyle w:val="TableGrid"/>
        <w:tblW w:type="auto" w:w="0"/>
        <w:jc w:val="center"/>
        <w:tblLook w:firstColumn="1" w:firstRow="1" w:lastColumn="0" w:lastRow="0" w:noHBand="0" w:noVBand="1" w:val="04A0"/>
        <w:tblLayout w:type="fixed"/>
      </w:tblPr>
      <w:tblGrid>
        <w:gridCol w:w="1984"/>
        <w:gridCol w:w="3118"/>
        <w:gridCol w:w="3402"/>
      </w:tblGrid>
      <w:tr>
        <w:tc>
          <w:tcPr>
            <w:tcW w:w="1984" w:type="dxa"/>
            <w:shd w:fill="FFE699" w:val="clear"/>
          </w:tcPr>
          <w:p>
            <w:pPr>
              <w:jc w:val="center"/>
            </w:pPr>
            <w:r>
              <w:rPr>
                <w:rFonts w:ascii="Times New Roman" w:hAnsi="Times New Roman"/>
                <w:b/>
                <w:sz w:val="20"/>
              </w:rPr>
              <w:t>Vị trí</w:t>
            </w:r>
          </w:p>
        </w:tc>
        <w:tc>
          <w:tcPr>
            <w:tcW w:w="3118" w:type="dxa"/>
            <w:shd w:fill="FFE699" w:val="clear"/>
          </w:tcPr>
          <w:p>
            <w:pPr>
              <w:jc w:val="center"/>
            </w:pPr>
            <w:r>
              <w:rPr>
                <w:rFonts w:ascii="Times New Roman" w:hAnsi="Times New Roman"/>
                <w:b/>
                <w:sz w:val="20"/>
              </w:rPr>
              <w:t>Lỗi hiện tại</w:t>
            </w:r>
          </w:p>
        </w:tc>
        <w:tc>
          <w:tcPr>
            <w:tcW w:w="3402" w:type="dxa"/>
            <w:shd w:fill="FFE699" w:val="clear"/>
          </w:tcPr>
          <w:p>
            <w:pPr>
              <w:jc w:val="center"/>
            </w:pPr>
            <w:r>
              <w:rPr>
                <w:rFonts w:ascii="Times New Roman" w:hAnsi="Times New Roman"/>
                <w:b/>
                <w:sz w:val="20"/>
              </w:rPr>
              <w:t>Cần sửa thành</w:t>
            </w:r>
          </w:p>
        </w:tc>
      </w:tr>
      <w:tr>
        <w:tc>
          <w:tcPr>
            <w:tcW w:w="1984" w:type="dxa"/>
          </w:tcPr>
          <w:p>
            <w:pPr>
              <w:jc w:val="left"/>
            </w:pPr>
            <w:r>
              <w:rPr>
                <w:rFonts w:ascii="Times New Roman" w:hAnsi="Times New Roman"/>
                <w:sz w:val="20"/>
              </w:rPr>
              <w:t>Para 6</w:t>
            </w:r>
          </w:p>
        </w:tc>
        <w:tc>
          <w:tcPr>
            <w:tcW w:w="3118" w:type="dxa"/>
          </w:tcPr>
          <w:p>
            <w:pPr>
              <w:jc w:val="left"/>
            </w:pPr>
            <w:r>
              <w:rPr>
                <w:rFonts w:ascii="Times New Roman" w:hAnsi="Times New Roman"/>
                <w:sz w:val="20"/>
              </w:rPr>
              <w:t>"vùng bán đô thị Thanh Hóa"</w:t>
            </w:r>
          </w:p>
        </w:tc>
        <w:tc>
          <w:tcPr>
            <w:tcW w:w="3402" w:type="dxa"/>
          </w:tcPr>
          <w:p>
            <w:pPr>
              <w:jc w:val="left"/>
            </w:pPr>
            <w:r>
              <w:rPr>
                <w:rFonts w:ascii="Times New Roman" w:hAnsi="Times New Roman"/>
                <w:sz w:val="20"/>
              </w:rPr>
              <w:t>"huyện bán nông thôn Thanh Hóa"</w:t>
            </w:r>
          </w:p>
        </w:tc>
      </w:tr>
      <w:tr>
        <w:tc>
          <w:tcPr>
            <w:tcW w:w="1984" w:type="dxa"/>
          </w:tcPr>
          <w:p>
            <w:pPr>
              <w:jc w:val="left"/>
            </w:pPr>
            <w:r>
              <w:rPr>
                <w:rFonts w:ascii="Times New Roman" w:hAnsi="Times New Roman"/>
                <w:sz w:val="20"/>
              </w:rPr>
              <w:t>Para 16</w:t>
            </w:r>
          </w:p>
        </w:tc>
        <w:tc>
          <w:tcPr>
            <w:tcW w:w="3118" w:type="dxa"/>
          </w:tcPr>
          <w:p>
            <w:pPr>
              <w:jc w:val="left"/>
            </w:pPr>
            <w:r>
              <w:rPr>
                <w:rFonts w:ascii="Times New Roman" w:hAnsi="Times New Roman"/>
                <w:sz w:val="20"/>
              </w:rPr>
              <w:t>"vùng bán đô thị"</w:t>
            </w:r>
          </w:p>
        </w:tc>
        <w:tc>
          <w:tcPr>
            <w:tcW w:w="3402" w:type="dxa"/>
          </w:tcPr>
          <w:p>
            <w:pPr>
              <w:jc w:val="left"/>
            </w:pPr>
            <w:r>
              <w:rPr>
                <w:rFonts w:ascii="Times New Roman" w:hAnsi="Times New Roman"/>
                <w:sz w:val="20"/>
              </w:rPr>
              <w:t>"huyện bán nông thôn"</w:t>
            </w:r>
          </w:p>
        </w:tc>
      </w:tr>
      <w:tr>
        <w:tc>
          <w:tcPr>
            <w:tcW w:w="1984" w:type="dxa"/>
          </w:tcPr>
          <w:p>
            <w:pPr>
              <w:jc w:val="left"/>
            </w:pPr>
            <w:r>
              <w:rPr>
                <w:rFonts w:ascii="Times New Roman" w:hAnsi="Times New Roman"/>
                <w:sz w:val="20"/>
              </w:rPr>
              <w:t>Para 17</w:t>
            </w:r>
          </w:p>
        </w:tc>
        <w:tc>
          <w:tcPr>
            <w:tcW w:w="3118" w:type="dxa"/>
          </w:tcPr>
          <w:p>
            <w:pPr>
              <w:jc w:val="left"/>
            </w:pPr>
            <w:r>
              <w:rPr>
                <w:rFonts w:ascii="Times New Roman" w:hAnsi="Times New Roman"/>
                <w:sz w:val="20"/>
              </w:rPr>
              <w:t>"vùng bán đô thị Thanh Hóa"</w:t>
            </w:r>
          </w:p>
        </w:tc>
        <w:tc>
          <w:tcPr>
            <w:tcW w:w="3402" w:type="dxa"/>
          </w:tcPr>
          <w:p>
            <w:pPr>
              <w:jc w:val="left"/>
            </w:pPr>
            <w:r>
              <w:rPr>
                <w:rFonts w:ascii="Times New Roman" w:hAnsi="Times New Roman"/>
                <w:sz w:val="20"/>
              </w:rPr>
              <w:t>"huyện bán nông thôn Thanh Hóa"</w:t>
            </w:r>
          </w:p>
        </w:tc>
      </w:tr>
      <w:tr>
        <w:tc>
          <w:tcPr>
            <w:tcW w:w="1984" w:type="dxa"/>
          </w:tcPr>
          <w:p>
            <w:pPr>
              <w:jc w:val="left"/>
            </w:pPr>
            <w:r>
              <w:rPr>
                <w:rFonts w:ascii="Times New Roman" w:hAnsi="Times New Roman"/>
                <w:sz w:val="20"/>
              </w:rPr>
              <w:t>Para 18</w:t>
            </w:r>
          </w:p>
        </w:tc>
        <w:tc>
          <w:tcPr>
            <w:tcW w:w="3118" w:type="dxa"/>
          </w:tcPr>
          <w:p>
            <w:pPr>
              <w:jc w:val="left"/>
            </w:pPr>
            <w:r>
              <w:rPr>
                <w:rFonts w:ascii="Times New Roman" w:hAnsi="Times New Roman"/>
                <w:sz w:val="20"/>
              </w:rPr>
              <w:t>"vùng bán đô thị"</w:t>
            </w:r>
          </w:p>
        </w:tc>
        <w:tc>
          <w:tcPr>
            <w:tcW w:w="3402" w:type="dxa"/>
          </w:tcPr>
          <w:p>
            <w:pPr>
              <w:jc w:val="left"/>
            </w:pPr>
            <w:r>
              <w:rPr>
                <w:rFonts w:ascii="Times New Roman" w:hAnsi="Times New Roman"/>
                <w:sz w:val="20"/>
              </w:rPr>
              <w:t>"huyện bán nông thôn"</w:t>
            </w:r>
          </w:p>
        </w:tc>
      </w:tr>
      <w:tr>
        <w:tc>
          <w:tcPr>
            <w:tcW w:w="1984" w:type="dxa"/>
          </w:tcPr>
          <w:p>
            <w:pPr>
              <w:jc w:val="left"/>
            </w:pPr>
            <w:r>
              <w:rPr>
                <w:rFonts w:ascii="Times New Roman" w:hAnsi="Times New Roman"/>
                <w:sz w:val="20"/>
              </w:rPr>
              <w:t>Para 21</w:t>
            </w:r>
          </w:p>
        </w:tc>
        <w:tc>
          <w:tcPr>
            <w:tcW w:w="3118" w:type="dxa"/>
          </w:tcPr>
          <w:p>
            <w:pPr>
              <w:jc w:val="left"/>
            </w:pPr>
            <w:r>
              <w:rPr>
                <w:rFonts w:ascii="Times New Roman" w:hAnsi="Times New Roman"/>
                <w:sz w:val="20"/>
              </w:rPr>
              <w:t>"vùng bán đô thị Thanh Hóa"</w:t>
            </w:r>
          </w:p>
        </w:tc>
        <w:tc>
          <w:tcPr>
            <w:tcW w:w="3402" w:type="dxa"/>
          </w:tcPr>
          <w:p>
            <w:pPr>
              <w:jc w:val="left"/>
            </w:pPr>
            <w:r>
              <w:rPr>
                <w:rFonts w:ascii="Times New Roman" w:hAnsi="Times New Roman"/>
                <w:sz w:val="20"/>
              </w:rPr>
              <w:t>"huyện bán nông thôn Thanh Hóa"</w:t>
            </w:r>
          </w:p>
        </w:tc>
      </w:tr>
      <w:tr>
        <w:tc>
          <w:tcPr>
            <w:tcW w:w="1984" w:type="dxa"/>
          </w:tcPr>
          <w:p>
            <w:pPr>
              <w:jc w:val="left"/>
            </w:pPr>
            <w:r>
              <w:rPr>
                <w:rFonts w:ascii="Times New Roman" w:hAnsi="Times New Roman"/>
                <w:sz w:val="20"/>
              </w:rPr>
              <w:t>Para 23, 27</w:t>
            </w:r>
          </w:p>
        </w:tc>
        <w:tc>
          <w:tcPr>
            <w:tcW w:w="3118" w:type="dxa"/>
          </w:tcPr>
          <w:p>
            <w:pPr>
              <w:jc w:val="left"/>
            </w:pPr>
            <w:r>
              <w:rPr>
                <w:rFonts w:ascii="Times New Roman" w:hAnsi="Times New Roman"/>
                <w:sz w:val="20"/>
              </w:rPr>
              <w:t>"vùng bán đô thị"</w:t>
            </w:r>
          </w:p>
        </w:tc>
        <w:tc>
          <w:tcPr>
            <w:tcW w:w="3402" w:type="dxa"/>
          </w:tcPr>
          <w:p>
            <w:pPr>
              <w:jc w:val="left"/>
            </w:pPr>
            <w:r>
              <w:rPr>
                <w:rFonts w:ascii="Times New Roman" w:hAnsi="Times New Roman"/>
                <w:sz w:val="20"/>
              </w:rPr>
              <w:t>"huyện bán nông thôn"</w:t>
            </w:r>
          </w:p>
        </w:tc>
      </w:tr>
      <w:tr>
        <w:tc>
          <w:tcPr>
            <w:tcW w:w="1984" w:type="dxa"/>
          </w:tcPr>
          <w:p>
            <w:pPr>
              <w:jc w:val="left"/>
            </w:pPr>
            <w:r>
              <w:rPr>
                <w:rFonts w:ascii="Times New Roman" w:hAnsi="Times New Roman"/>
                <w:sz w:val="20"/>
              </w:rPr>
              <w:t>Bảng 1 Stress Nhẹ</w:t>
            </w:r>
          </w:p>
        </w:tc>
        <w:tc>
          <w:tcPr>
            <w:tcW w:w="3118" w:type="dxa"/>
          </w:tcPr>
          <w:p>
            <w:pPr>
              <w:jc w:val="left"/>
            </w:pPr>
            <w:r>
              <w:rPr>
                <w:rFonts w:ascii="Times New Roman" w:hAnsi="Times New Roman"/>
                <w:sz w:val="20"/>
              </w:rPr>
              <w:t>16,0%</w:t>
            </w:r>
          </w:p>
        </w:tc>
        <w:tc>
          <w:tcPr>
            <w:tcW w:w="3402" w:type="dxa"/>
          </w:tcPr>
          <w:p>
            <w:pPr>
              <w:jc w:val="left"/>
            </w:pPr>
            <w:r>
              <w:rPr>
                <w:rFonts w:ascii="Times New Roman" w:hAnsi="Times New Roman"/>
                <w:sz w:val="20"/>
              </w:rPr>
              <w:t>18,7%</w:t>
            </w:r>
          </w:p>
        </w:tc>
      </w:tr>
      <w:tr>
        <w:tc>
          <w:tcPr>
            <w:tcW w:w="1984" w:type="dxa"/>
          </w:tcPr>
          <w:p>
            <w:pPr>
              <w:jc w:val="left"/>
            </w:pPr>
            <w:r>
              <w:rPr>
                <w:rFonts w:ascii="Times New Roman" w:hAnsi="Times New Roman"/>
                <w:sz w:val="20"/>
              </w:rPr>
              <w:t>Bảng 1 Stress Vừa</w:t>
            </w:r>
          </w:p>
        </w:tc>
        <w:tc>
          <w:tcPr>
            <w:tcW w:w="3118" w:type="dxa"/>
          </w:tcPr>
          <w:p>
            <w:pPr>
              <w:jc w:val="left"/>
            </w:pPr>
            <w:r>
              <w:rPr>
                <w:rFonts w:ascii="Times New Roman" w:hAnsi="Times New Roman"/>
                <w:sz w:val="20"/>
              </w:rPr>
              <w:t>14,1%</w:t>
            </w:r>
          </w:p>
        </w:tc>
        <w:tc>
          <w:tcPr>
            <w:tcW w:w="3402" w:type="dxa"/>
          </w:tcPr>
          <w:p>
            <w:pPr>
              <w:jc w:val="left"/>
            </w:pPr>
            <w:r>
              <w:rPr>
                <w:rFonts w:ascii="Times New Roman" w:hAnsi="Times New Roman"/>
                <w:sz w:val="20"/>
              </w:rPr>
              <w:t>15,1%</w:t>
            </w:r>
          </w:p>
        </w:tc>
      </w:tr>
      <w:tr>
        <w:tc>
          <w:tcPr>
            <w:tcW w:w="1984" w:type="dxa"/>
          </w:tcPr>
          <w:p>
            <w:pPr>
              <w:jc w:val="left"/>
            </w:pPr>
            <w:r>
              <w:rPr>
                <w:rFonts w:ascii="Times New Roman" w:hAnsi="Times New Roman"/>
                <w:sz w:val="20"/>
              </w:rPr>
              <w:t>Bảng 1 Stress Nặng</w:t>
            </w:r>
          </w:p>
        </w:tc>
        <w:tc>
          <w:tcPr>
            <w:tcW w:w="3118" w:type="dxa"/>
          </w:tcPr>
          <w:p>
            <w:pPr>
              <w:jc w:val="left"/>
            </w:pPr>
            <w:r>
              <w:rPr>
                <w:rFonts w:ascii="Times New Roman" w:hAnsi="Times New Roman"/>
                <w:sz w:val="20"/>
              </w:rPr>
              <w:t>6,8%</w:t>
            </w:r>
          </w:p>
        </w:tc>
        <w:tc>
          <w:tcPr>
            <w:tcW w:w="3402" w:type="dxa"/>
          </w:tcPr>
          <w:p>
            <w:pPr>
              <w:jc w:val="left"/>
            </w:pPr>
            <w:r>
              <w:rPr>
                <w:rFonts w:ascii="Times New Roman" w:hAnsi="Times New Roman"/>
                <w:sz w:val="20"/>
              </w:rPr>
              <w:t>7,1%</w:t>
            </w:r>
          </w:p>
        </w:tc>
      </w:tr>
      <w:tr>
        <w:tc>
          <w:tcPr>
            <w:tcW w:w="1984" w:type="dxa"/>
          </w:tcPr>
          <w:p>
            <w:pPr>
              <w:jc w:val="left"/>
            </w:pPr>
            <w:r>
              <w:rPr>
                <w:rFonts w:ascii="Times New Roman" w:hAnsi="Times New Roman"/>
                <w:sz w:val="20"/>
              </w:rPr>
              <w:t>Bảng 1 Stress Rất nặng</w:t>
            </w:r>
          </w:p>
        </w:tc>
        <w:tc>
          <w:tcPr>
            <w:tcW w:w="3118" w:type="dxa"/>
          </w:tcPr>
          <w:p>
            <w:pPr>
              <w:jc w:val="left"/>
            </w:pPr>
            <w:r>
              <w:rPr>
                <w:rFonts w:ascii="Times New Roman" w:hAnsi="Times New Roman"/>
                <w:sz w:val="20"/>
              </w:rPr>
              <w:t>4,8% (sai gấp 6 lần)</w:t>
            </w:r>
          </w:p>
        </w:tc>
        <w:tc>
          <w:tcPr>
            <w:tcW w:w="3402" w:type="dxa"/>
          </w:tcPr>
          <w:p>
            <w:pPr>
              <w:jc w:val="left"/>
            </w:pPr>
            <w:r>
              <w:rPr>
                <w:rFonts w:ascii="Times New Roman" w:hAnsi="Times New Roman"/>
                <w:sz w:val="20"/>
              </w:rPr>
              <w:t>0,8%</w:t>
            </w:r>
          </w:p>
        </w:tc>
      </w:tr>
      <w:tr>
        <w:tc>
          <w:tcPr>
            <w:tcW w:w="1984" w:type="dxa"/>
          </w:tcPr>
          <w:p>
            <w:pPr>
              <w:jc w:val="left"/>
            </w:pPr>
            <w:r>
              <w:rPr>
                <w:rFonts w:ascii="Times New Roman" w:hAnsi="Times New Roman"/>
                <w:sz w:val="20"/>
              </w:rPr>
              <w:t>Bảng 1 Lo âu Nhẹ</w:t>
            </w:r>
          </w:p>
        </w:tc>
        <w:tc>
          <w:tcPr>
            <w:tcW w:w="3118" w:type="dxa"/>
          </w:tcPr>
          <w:p>
            <w:pPr>
              <w:jc w:val="left"/>
            </w:pPr>
            <w:r>
              <w:rPr>
                <w:rFonts w:ascii="Times New Roman" w:hAnsi="Times New Roman"/>
                <w:sz w:val="20"/>
              </w:rPr>
              <w:t>7,7%</w:t>
            </w:r>
          </w:p>
        </w:tc>
        <w:tc>
          <w:tcPr>
            <w:tcW w:w="3402" w:type="dxa"/>
          </w:tcPr>
          <w:p>
            <w:pPr>
              <w:jc w:val="left"/>
            </w:pPr>
            <w:r>
              <w:rPr>
                <w:rFonts w:ascii="Times New Roman" w:hAnsi="Times New Roman"/>
                <w:sz w:val="20"/>
              </w:rPr>
              <w:t>11,2%</w:t>
            </w:r>
          </w:p>
        </w:tc>
      </w:tr>
      <w:tr>
        <w:tc>
          <w:tcPr>
            <w:tcW w:w="1984" w:type="dxa"/>
          </w:tcPr>
          <w:p>
            <w:pPr>
              <w:jc w:val="left"/>
            </w:pPr>
            <w:r>
              <w:rPr>
                <w:rFonts w:ascii="Times New Roman" w:hAnsi="Times New Roman"/>
                <w:sz w:val="20"/>
              </w:rPr>
              <w:t>Bảng 1 Lo âu Vừa</w:t>
            </w:r>
          </w:p>
        </w:tc>
        <w:tc>
          <w:tcPr>
            <w:tcW w:w="3118" w:type="dxa"/>
          </w:tcPr>
          <w:p>
            <w:pPr>
              <w:jc w:val="left"/>
            </w:pPr>
            <w:r>
              <w:rPr>
                <w:rFonts w:ascii="Times New Roman" w:hAnsi="Times New Roman"/>
                <w:sz w:val="20"/>
              </w:rPr>
              <w:t>24,5%</w:t>
            </w:r>
          </w:p>
        </w:tc>
        <w:tc>
          <w:tcPr>
            <w:tcW w:w="3402" w:type="dxa"/>
          </w:tcPr>
          <w:p>
            <w:pPr>
              <w:jc w:val="left"/>
            </w:pPr>
            <w:r>
              <w:rPr>
                <w:rFonts w:ascii="Times New Roman" w:hAnsi="Times New Roman"/>
                <w:sz w:val="20"/>
              </w:rPr>
              <w:t>25,1%</w:t>
            </w:r>
          </w:p>
        </w:tc>
      </w:tr>
    </w:tbl>
    <w:p>
      <w:pPr>
        <w:ind w:firstLine="567"/>
        <w:jc w:val="both"/>
      </w:pPr>
      <w:r>
        <w:rPr>
          <w:rFonts w:ascii="Times New Roman" w:hAnsi="Times New Roman"/>
          <w:b w:val="0"/>
          <w:i w:val="0"/>
          <w:sz w:val="24"/>
        </w:rPr>
        <w:t>Ngoài ra, paragraph 17 của tóm tắt nói "Lo âu 49,0% cao hơn Hoa 2024 (GAD-7: 40,6%) nhưng thấp hơn An Giang 2025 (DASS-21: 61,2%) và Bảo Quyên 2025 (DASS-21: 86,2%)". Hai con số 61,2% và 86,2% CHƯA ĐƯỢC KIỂM CHỨNG — đặc biệt 86,2% rất bất thường, nghi ngờ sai/bịa.</w:t>
      </w:r>
    </w:p>
    <w:p/>
    <w:p>
      <w:pPr>
        <w:pStyle w:val="Heading2"/>
      </w:pPr>
      <w:r>
        <w:rPr>
          <w:rFonts w:ascii="Times New Roman" w:hAnsi="Times New Roman"/>
          <w:color w:val="C00000"/>
        </w:rPr>
        <w:t>3. Phạm vi audit còn lại — các bản dịch và tóm tắt khác</w:t>
      </w:r>
    </w:p>
    <w:p>
      <w:pPr>
        <w:ind w:firstLine="567"/>
        <w:jc w:val="both"/>
      </w:pPr>
      <w:r>
        <w:rPr>
          <w:rFonts w:ascii="Times New Roman" w:hAnsi="Times New Roman"/>
          <w:b w:val="0"/>
          <w:i w:val="0"/>
          <w:sz w:val="24"/>
        </w:rPr>
        <w:t>Vì pattern bịa số liệu xuất hiện ở VN017 (Lâm 2022) đã được xác minh, nguy cơ tương tự cho các bài khác là CAO. Các tài liệu cần audit kế tiếp (sắp xếp theo mức độ ưu tiên — các bài dùng nhiều trong Tổng quan v2):</w:t>
      </w:r>
    </w:p>
    <w:tbl>
      <w:tblPr>
        <w:tblStyle w:val="TableGrid"/>
        <w:tblW w:type="auto" w:w="0"/>
        <w:jc w:val="center"/>
        <w:tblLook w:firstColumn="1" w:firstRow="1" w:lastColumn="0" w:lastRow="0" w:noHBand="0" w:noVBand="1" w:val="04A0"/>
        <w:tblLayout w:type="fixed"/>
      </w:tblPr>
      <w:tblGrid>
        <w:gridCol w:w="1134"/>
        <w:gridCol w:w="2551"/>
        <w:gridCol w:w="2551"/>
        <w:gridCol w:w="2268"/>
      </w:tblGrid>
      <w:tr>
        <w:tc>
          <w:tcPr>
            <w:tcW w:w="1134" w:type="dxa"/>
            <w:shd w:fill="FFD7D7" w:val="clear"/>
          </w:tcPr>
          <w:p>
            <w:pPr>
              <w:jc w:val="center"/>
            </w:pPr>
            <w:r>
              <w:rPr>
                <w:rFonts w:ascii="Times New Roman" w:hAnsi="Times New Roman"/>
                <w:b/>
                <w:sz w:val="20"/>
              </w:rPr>
              <w:t>Ưu tiên</w:t>
            </w:r>
          </w:p>
        </w:tc>
        <w:tc>
          <w:tcPr>
            <w:tcW w:w="2551" w:type="dxa"/>
            <w:shd w:fill="FFD7D7" w:val="clear"/>
          </w:tcPr>
          <w:p>
            <w:pPr>
              <w:jc w:val="center"/>
            </w:pPr>
            <w:r>
              <w:rPr>
                <w:rFonts w:ascii="Times New Roman" w:hAnsi="Times New Roman"/>
                <w:b/>
                <w:sz w:val="20"/>
              </w:rPr>
              <w:t>Bài</w:t>
            </w:r>
          </w:p>
        </w:tc>
        <w:tc>
          <w:tcPr>
            <w:tcW w:w="2551" w:type="dxa"/>
            <w:shd w:fill="FFD7D7" w:val="clear"/>
          </w:tcPr>
          <w:p>
            <w:pPr>
              <w:jc w:val="center"/>
            </w:pPr>
            <w:r>
              <w:rPr>
                <w:rFonts w:ascii="Times New Roman" w:hAnsi="Times New Roman"/>
                <w:b/>
                <w:sz w:val="20"/>
              </w:rPr>
              <w:t>File audit</w:t>
            </w:r>
          </w:p>
        </w:tc>
        <w:tc>
          <w:tcPr>
            <w:tcW w:w="2268" w:type="dxa"/>
            <w:shd w:fill="FFD7D7" w:val="clear"/>
          </w:tcPr>
          <w:p>
            <w:pPr>
              <w:jc w:val="center"/>
            </w:pPr>
            <w:r>
              <w:rPr>
                <w:rFonts w:ascii="Times New Roman" w:hAnsi="Times New Roman"/>
                <w:b/>
                <w:sz w:val="20"/>
              </w:rPr>
              <w:t>Trạng thái</w:t>
            </w:r>
          </w:p>
        </w:tc>
      </w:tr>
      <w:tr>
        <w:tc>
          <w:tcPr>
            <w:tcW w:w="1134" w:type="dxa"/>
          </w:tcPr>
          <w:p>
            <w:pPr>
              <w:jc w:val="left"/>
            </w:pPr>
            <w:r>
              <w:rPr>
                <w:rFonts w:ascii="Times New Roman" w:hAnsi="Times New Roman"/>
                <w:sz w:val="20"/>
              </w:rPr>
              <w:t>🔴 Cao</w:t>
            </w:r>
          </w:p>
        </w:tc>
        <w:tc>
          <w:tcPr>
            <w:tcW w:w="2551" w:type="dxa"/>
          </w:tcPr>
          <w:p>
            <w:pPr>
              <w:jc w:val="left"/>
            </w:pPr>
            <w:r>
              <w:rPr>
                <w:rFonts w:ascii="Times New Roman" w:hAnsi="Times New Roman"/>
                <w:sz w:val="20"/>
              </w:rPr>
              <w:t>VN016 Bảo Quyên 2025</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CHƯA — claim "86,2%" rất nghi ngờ</w:t>
            </w:r>
          </w:p>
        </w:tc>
      </w:tr>
      <w:tr>
        <w:tc>
          <w:tcPr>
            <w:tcW w:w="1134" w:type="dxa"/>
          </w:tcPr>
          <w:p>
            <w:pPr>
              <w:jc w:val="left"/>
            </w:pPr>
            <w:r>
              <w:rPr>
                <w:rFonts w:ascii="Times New Roman" w:hAnsi="Times New Roman"/>
                <w:sz w:val="20"/>
              </w:rPr>
              <w:t>🔴 Cao</w:t>
            </w:r>
          </w:p>
        </w:tc>
        <w:tc>
          <w:tcPr>
            <w:tcW w:w="2551" w:type="dxa"/>
          </w:tcPr>
          <w:p>
            <w:pPr>
              <w:jc w:val="left"/>
            </w:pPr>
            <w:r>
              <w:rPr>
                <w:rFonts w:ascii="Times New Roman" w:hAnsi="Times New Roman"/>
                <w:sz w:val="20"/>
              </w:rPr>
              <w:t>VN029 Trúc Thanh Thái 2026 (Duong et al.)</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CHƯA — đã verify n=2.631 trước, chưa check phân tầng</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VN001 Phạm Thị Thu Hoa 2024</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n=3.910 + 40,6% từ PDF;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VN002 V-NAMHS 2022</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n=5.996 + 2,3% + 21,7%;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VN014 Hoàng Trung Học 2025</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n=8.389 + 41,5%/25,4%;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VN015 Ngô Anh Vinh 2024</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n=845 + 54,4%;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VN019 Hồ Thị Trúc Quỳnh 2025</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CHƯA — claim β=-0,15 lạc quan</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VN020 Trần Hồ Vĩnh Lộc 2024</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n=976 + APR=2,82;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VN021 Trần Thảo Vi 2024</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n=341 + ESSA 46,4→53,5;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VN025 Phạm Thị Ngọc 2024</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n=420 + AOR=2,42/2,25; chưa check bản dịch</w:t>
            </w:r>
          </w:p>
        </w:tc>
      </w:tr>
      <w:tr>
        <w:tc>
          <w:tcPr>
            <w:tcW w:w="1134" w:type="dxa"/>
          </w:tcPr>
          <w:p>
            <w:pPr>
              <w:jc w:val="left"/>
            </w:pPr>
            <w:r>
              <w:rPr>
                <w:rFonts w:ascii="Times New Roman" w:hAnsi="Times New Roman"/>
                <w:sz w:val="20"/>
              </w:rPr>
              <w:t>🟠 Vừa</w:t>
            </w:r>
          </w:p>
        </w:tc>
        <w:tc>
          <w:tcPr>
            <w:tcW w:w="2551" w:type="dxa"/>
          </w:tcPr>
          <w:p>
            <w:pPr>
              <w:jc w:val="left"/>
            </w:pPr>
            <w:r>
              <w:rPr>
                <w:rFonts w:ascii="Times New Roman" w:hAnsi="Times New Roman"/>
                <w:sz w:val="20"/>
              </w:rPr>
              <w:t>VN027 Đinh Thị Hồng Vân 2021</w:t>
            </w:r>
          </w:p>
        </w:tc>
        <w:tc>
          <w:tcPr>
            <w:tcW w:w="2551" w:type="dxa"/>
          </w:tcPr>
          <w:p>
            <w:pPr>
              <w:jc w:val="left"/>
            </w:pPr>
            <w:r>
              <w:rPr>
                <w:rFonts w:ascii="Times New Roman" w:hAnsi="Times New Roman"/>
                <w:sz w:val="20"/>
              </w:rPr>
              <w:t>03_Ban-dich + Tom-tat-tung-bai</w:t>
            </w:r>
          </w:p>
        </w:tc>
        <w:tc>
          <w:tcPr>
            <w:tcW w:w="2268" w:type="dxa"/>
          </w:tcPr>
          <w:p>
            <w:pPr>
              <w:jc w:val="left"/>
            </w:pPr>
            <w:r>
              <w:rPr>
                <w:rFonts w:ascii="Times New Roman" w:hAnsi="Times New Roman"/>
                <w:sz w:val="20"/>
              </w:rPr>
              <w:t>Đã verify n=749 + 91,1%; chưa check bản dịch</w:t>
            </w:r>
          </w:p>
        </w:tc>
      </w:tr>
      <w:tr>
        <w:tc>
          <w:tcPr>
            <w:tcW w:w="1134" w:type="dxa"/>
          </w:tcPr>
          <w:p>
            <w:pPr>
              <w:jc w:val="left"/>
            </w:pPr>
            <w:r>
              <w:rPr>
                <w:rFonts w:ascii="Times New Roman" w:hAnsi="Times New Roman"/>
                <w:sz w:val="20"/>
              </w:rPr>
              <w:t>🟡 Thấp</w:t>
            </w:r>
          </w:p>
        </w:tc>
        <w:tc>
          <w:tcPr>
            <w:tcW w:w="2551" w:type="dxa"/>
          </w:tcPr>
          <w:p>
            <w:pPr>
              <w:jc w:val="left"/>
            </w:pPr>
            <w:r>
              <w:rPr>
                <w:rFonts w:ascii="Times New Roman" w:hAnsi="Times New Roman"/>
                <w:sz w:val="20"/>
              </w:rPr>
              <w:t>VN006 Trần Thị Mỵ Lương 2020</w:t>
            </w:r>
          </w:p>
        </w:tc>
        <w:tc>
          <w:tcPr>
            <w:tcW w:w="2551" w:type="dxa"/>
          </w:tcPr>
          <w:p>
            <w:pPr>
              <w:jc w:val="left"/>
            </w:pPr>
            <w:r>
              <w:rPr>
                <w:rFonts w:ascii="Times New Roman" w:hAnsi="Times New Roman"/>
                <w:sz w:val="20"/>
              </w:rPr>
              <w:t>Tom-tat-tung-bai (không có bản dịch)</w:t>
            </w:r>
          </w:p>
        </w:tc>
        <w:tc>
          <w:tcPr>
            <w:tcW w:w="2268" w:type="dxa"/>
          </w:tcPr>
          <w:p>
            <w:pPr>
              <w:jc w:val="left"/>
            </w:pPr>
            <w:r>
              <w:rPr>
                <w:rFonts w:ascii="Times New Roman" w:hAnsi="Times New Roman"/>
                <w:sz w:val="20"/>
              </w:rPr>
              <w:t>Đã verify n=540 + 14,2%; chưa check tóm tắt</w:t>
            </w:r>
          </w:p>
        </w:tc>
      </w:tr>
      <w:tr>
        <w:tc>
          <w:tcPr>
            <w:tcW w:w="1134" w:type="dxa"/>
          </w:tcPr>
          <w:p>
            <w:pPr>
              <w:jc w:val="left"/>
            </w:pPr>
            <w:r>
              <w:rPr>
                <w:rFonts w:ascii="Times New Roman" w:hAnsi="Times New Roman"/>
                <w:sz w:val="20"/>
              </w:rPr>
              <w:t>🟡 Thấp</w:t>
            </w:r>
          </w:p>
        </w:tc>
        <w:tc>
          <w:tcPr>
            <w:tcW w:w="2551" w:type="dxa"/>
          </w:tcPr>
          <w:p>
            <w:pPr>
              <w:jc w:val="left"/>
            </w:pPr>
            <w:r>
              <w:rPr>
                <w:rFonts w:ascii="Times New Roman" w:hAnsi="Times New Roman"/>
                <w:sz w:val="20"/>
              </w:rPr>
              <w:t>Lê Minh T. 2025 An Giang</w:t>
            </w:r>
          </w:p>
        </w:tc>
        <w:tc>
          <w:tcPr>
            <w:tcW w:w="2551" w:type="dxa"/>
          </w:tcPr>
          <w:p>
            <w:pPr>
              <w:jc w:val="left"/>
            </w:pPr>
            <w:r>
              <w:rPr>
                <w:rFonts w:ascii="Times New Roman" w:hAnsi="Times New Roman"/>
                <w:sz w:val="20"/>
              </w:rPr>
              <w:t>Chưa rõ có bản dịch không</w:t>
            </w:r>
          </w:p>
        </w:tc>
        <w:tc>
          <w:tcPr>
            <w:tcW w:w="2268" w:type="dxa"/>
          </w:tcPr>
          <w:p>
            <w:pPr>
              <w:jc w:val="left"/>
            </w:pPr>
            <w:r>
              <w:rPr>
                <w:rFonts w:ascii="Times New Roman" w:hAnsi="Times New Roman"/>
                <w:sz w:val="20"/>
              </w:rPr>
              <w:t>CHƯA — claim n=600 + 33,2%</w:t>
            </w:r>
          </w:p>
        </w:tc>
      </w:tr>
    </w:tbl>
    <w:p>
      <w:pPr>
        <w:ind w:firstLine="567"/>
        <w:jc w:val="both"/>
      </w:pPr>
      <w:r>
        <w:rPr>
          <w:rFonts w:ascii="Times New Roman" w:hAnsi="Times New Roman"/>
          <w:b w:val="0"/>
          <w:i w:val="0"/>
          <w:sz w:val="24"/>
        </w:rPr>
        <w:t>Phương pháp audit: với mỗi bài, đọc PDF gốc → ghi nhận N, công cụ, các tỷ lệ chính, các phân tầng (nhẹ/vừa/nặng), bảng phụ và các claim đặc biệt → so với bản dịch + tóm tắt → flag mọi khác biệt.</w:t>
      </w:r>
    </w:p>
    <w:p/>
    <w:p>
      <w:pPr>
        <w:pStyle w:val="Heading2"/>
      </w:pPr>
      <w:r>
        <w:rPr>
          <w:rFonts w:ascii="Times New Roman" w:hAnsi="Times New Roman"/>
          <w:color w:val="C00000"/>
        </w:rPr>
        <w:t>4. Đề xuất quy trình sửa</w:t>
      </w:r>
    </w:p>
    <w:p>
      <w:pPr>
        <w:ind w:firstLine="567"/>
        <w:jc w:val="both"/>
      </w:pPr>
      <w:r>
        <w:rPr>
          <w:rFonts w:ascii="Times New Roman" w:hAnsi="Times New Roman"/>
          <w:b w:val="0"/>
          <w:i w:val="0"/>
          <w:sz w:val="24"/>
        </w:rPr>
        <w:t>Để giảm thiểu rủi ro lan truyền số liệu sai vào bản nộp luận án, đề xuất quy trình sửa như sau:</w:t>
      </w:r>
    </w:p>
    <w:p>
      <w:pPr>
        <w:pStyle w:val="ListNumber"/>
      </w:pPr>
      <w:r>
        <w:rPr>
          <w:rFonts w:ascii="Times New Roman" w:hAnsi="Times New Roman"/>
          <w:sz w:val="24"/>
        </w:rPr>
        <w:t>Bước 1 — Sửa Tổng quan v2 (33 trang) và Tổng quan FULL v1: thay đoạn về Nguyễn Danh Lâm bằng đoạn đề xuất ở Mục 2.2 File A của báo cáo này.</w:t>
      </w:r>
    </w:p>
    <w:p>
      <w:pPr>
        <w:pStyle w:val="ListNumber"/>
      </w:pPr>
      <w:r>
        <w:rPr>
          <w:rFonts w:ascii="Times New Roman" w:hAnsi="Times New Roman"/>
          <w:sz w:val="24"/>
        </w:rPr>
        <w:t>Bước 2 — Sửa LA v3.1 và LA gốc: thay "bán đô thị" thành "bán nông thôn" ở paragraph 268-269.</w:t>
      </w:r>
    </w:p>
    <w:p>
      <w:pPr>
        <w:pStyle w:val="ListNumber"/>
      </w:pPr>
      <w:r>
        <w:rPr>
          <w:rFonts w:ascii="Times New Roman" w:hAnsi="Times New Roman"/>
          <w:sz w:val="24"/>
        </w:rPr>
        <w:t>Bước 3 — Sửa bản dịch và tóm tắt VN017: theo bảng chi tiết ở Mục 2.2 File D và File E.</w:t>
      </w:r>
    </w:p>
    <w:p>
      <w:pPr>
        <w:pStyle w:val="ListNumber"/>
      </w:pPr>
      <w:r>
        <w:rPr>
          <w:rFonts w:ascii="Times New Roman" w:hAnsi="Times New Roman"/>
          <w:sz w:val="24"/>
        </w:rPr>
        <w:t>Bước 4 — Audit tiếp các bài còn lại theo Mục 3 (ưu tiên VN016 Bảo Quyên 2025 và VN029 Trúc Thanh Thái 2026).</w:t>
      </w:r>
    </w:p>
    <w:p>
      <w:pPr>
        <w:pStyle w:val="ListNumber"/>
      </w:pPr>
      <w:r>
        <w:rPr>
          <w:rFonts w:ascii="Times New Roman" w:hAnsi="Times New Roman"/>
          <w:sz w:val="24"/>
        </w:rPr>
        <w:t>Bước 5 — Cross-check tất cả số liệu trong Tổng quan v2 với PDF gốc một lần nữa sau khi đã sửa các lỗi cụ thể.</w:t>
      </w:r>
    </w:p>
    <w:p/>
    <w:p>
      <w:pPr>
        <w:pStyle w:val="Heading2"/>
      </w:pPr>
      <w:r>
        <w:rPr>
          <w:rFonts w:ascii="Times New Roman" w:hAnsi="Times New Roman"/>
          <w:color w:val="C00000"/>
        </w:rPr>
        <w:t>5. Ghi chú liêm chính khoa học</w:t>
      </w:r>
    </w:p>
    <w:p>
      <w:pPr>
        <w:ind w:firstLine="567"/>
        <w:jc w:val="both"/>
      </w:pPr>
      <w:r>
        <w:rPr>
          <w:rFonts w:ascii="Times New Roman" w:hAnsi="Times New Roman"/>
          <w:b w:val="0"/>
          <w:i w:val="0"/>
          <w:sz w:val="24"/>
        </w:rPr>
        <w:t>Các lỗi đã phát hiện thuộc dạng số liệu cụ thể bị sai/bịa, KHÔNG phải sai sót hành văn nhỏ. Nếu giữ nguyên các số sai khi nộp luận án, hội đồng có thể nghi ngờ về tính liêm chính của số liệu trong toàn bộ Tổng quan. Vì vậy, sửa các lỗi này TRƯỚC KHI nộp là điều kiện cần.</w:t>
      </w:r>
    </w:p>
    <w:p>
      <w:pPr>
        <w:ind w:firstLine="567"/>
        <w:jc w:val="both"/>
      </w:pPr>
      <w:r>
        <w:rPr>
          <w:rFonts w:ascii="Times New Roman" w:hAnsi="Times New Roman"/>
          <w:b w:val="0"/>
          <w:i w:val="0"/>
          <w:sz w:val="24"/>
        </w:rPr>
        <w:t>NCS xin chân thành xin lỗi vì các lỗi đã xuất hiện trong các tài liệu nội bộ. Báo cáo này được cập nhật liên tục theo tiến độ audit và sẽ được gửi lại thầy hướng dẫn cùng các phiên bản đã sửa.</w:t>
      </w:r>
    </w:p>
    <w:p/>
    <w:p>
      <w:pPr>
        <w:jc w:val="both"/>
      </w:pPr>
      <w:r>
        <w:rPr>
          <w:rFonts w:ascii="Times New Roman" w:hAnsi="Times New Roman"/>
          <w:b w:val="0"/>
          <w:i/>
          <w:sz w:val="24"/>
        </w:rPr>
        <w:t>Hà Nội, ngày 26 tháng 05 năm 2026</w:t>
      </w:r>
    </w:p>
    <w:p>
      <w:pPr>
        <w:jc w:val="both"/>
      </w:pPr>
      <w:r>
        <w:rPr>
          <w:rFonts w:ascii="Times New Roman" w:hAnsi="Times New Roman"/>
          <w:b/>
          <w:i w:val="0"/>
          <w:sz w:val="24"/>
        </w:rPr>
        <w:t>Nghiên cứu sinh</w:t>
      </w:r>
    </w:p>
    <w:p>
      <w:pPr>
        <w:jc w:val="both"/>
      </w:pPr>
      <w:r>
        <w:rPr>
          <w:rFonts w:ascii="Times New Roman" w:hAnsi="Times New Roman"/>
          <w:b w:val="0"/>
          <w:i w:val="0"/>
          <w:sz w:val="24"/>
        </w:rPr>
      </w:r>
    </w:p>
    <w:p>
      <w:pPr>
        <w:jc w:val="both"/>
      </w:pPr>
      <w:r>
        <w:rPr>
          <w:rFonts w:ascii="Times New Roman" w:hAnsi="Times New Roman"/>
          <w:b/>
          <w:i w:val="0"/>
          <w:sz w:val="24"/>
        </w:rPr>
        <w:t>Công Thị Hằng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