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SẠCH CÁC ĐIỂM CẦN SỬA TRONG LUẬN ÁN</w:t>
      </w:r>
    </w:p>
    <w:p>
      <w:r>
        <w:rPr>
          <w:rFonts w:ascii="Times New Roman" w:hAnsi="Times New Roman"/>
          <w:b w:val="0"/>
          <w:i/>
          <w:sz w:val="20"/>
        </w:rPr>
        <w:t>27/05/2026 — File hiện tại: 01_LuanAn_v3_1_FixCoping_26052026.docx</w:t>
      </w:r>
    </w:p>
    <w:p>
      <w:r>
        <w:rPr>
          <w:rFonts w:ascii="Times New Roman" w:hAnsi="Times New Roman"/>
          <w:b w:val="0"/>
          <w:i/>
          <w:sz w:val="20"/>
        </w:rPr>
        <w:t>File đã sửa sẵn (chữ đỏ): 01_LuanAn_v3_4_FixAbbrev_27052026.docx</w:t>
      </w:r>
    </w:p>
    <w:p/>
    <w:p>
      <w:r>
        <w:rPr>
          <w:rFonts w:ascii="Times New Roman" w:hAnsi="Times New Roman"/>
          <w:b/>
          <w:i w:val="0"/>
          <w:sz w:val="22"/>
        </w:rPr>
        <w:t>Báo cáo gồm 2 phần:</w:t>
      </w:r>
    </w:p>
    <w:p>
      <w:r>
        <w:rPr>
          <w:rFonts w:ascii="Times New Roman" w:hAnsi="Times New Roman"/>
          <w:b w:val="0"/>
          <w:i w:val="0"/>
          <w:sz w:val="22"/>
        </w:rPr>
        <w:t xml:space="preserve">   • Phần A — 15 điểm sửa cụ thể (tọa độ trang ~ + đoạn + nội dung cũ/mới).</w:t>
      </w:r>
    </w:p>
    <w:p>
      <w:r>
        <w:rPr>
          <w:rFonts w:ascii="Times New Roman" w:hAnsi="Times New Roman"/>
          <w:b w:val="0"/>
          <w:i w:val="0"/>
          <w:sz w:val="22"/>
        </w:rPr>
        <w:t xml:space="preserve">   • Phần B — Sửa hàng loạt theo Find/Replace (thuật ngữ "tổng quát" → "tổng quát").</w:t>
      </w:r>
    </w:p>
    <w:p/>
    <w:p>
      <w:pPr>
        <w:pStyle w:val="Heading1"/>
      </w:pPr>
      <w:r>
        <w:rPr>
          <w:rFonts w:ascii="Times New Roman" w:hAnsi="Times New Roman"/>
          <w:color w:val="000000"/>
        </w:rPr>
        <w:t>A. CÁC ĐIỂM SỬA CỤ THỂ</w:t>
      </w:r>
    </w:p>
    <w:p>
      <w:r>
        <w:rPr>
          <w:rFonts w:ascii="Times New Roman" w:hAnsi="Times New Roman"/>
          <w:b w:val="0"/>
          <w:i/>
          <w:sz w:val="20"/>
        </w:rPr>
        <w:t>(Trang ước lượng giả định ~12 đoạn/trang. Mở file LA, dùng tổ hợp phím Ctrl+G để nhảy tới số đoạn cụ thể, hoặc Ctrl+F dán chuỗi "CŨ" để định vị nhanh.)</w:t>
      </w:r>
    </w:p>
    <w:p/>
    <w:p>
      <w:pPr>
        <w:pStyle w:val="Heading2"/>
      </w:pPr>
      <w:r>
        <w:rPr>
          <w:rFonts w:ascii="Times New Roman" w:hAnsi="Times New Roman"/>
          <w:color w:val="000000"/>
        </w:rPr>
        <w:t>A.1. VN017 Nguyễn Danh Lâm 2022 — Sửa địa lý + số liệu</w:t>
      </w:r>
    </w:p>
    <w:tbl>
      <w:tblPr>
        <w:tblStyle w:val="LightGrid-Accent1"/>
        <w:tblW w:type="auto" w:w="0"/>
        <w:tblLook w:firstColumn="1" w:firstRow="1" w:lastColumn="0" w:lastRow="0" w:noHBand="0" w:noVBand="1" w:val="04A0"/>
      </w:tblPr>
      <w:tblGrid>
        <w:gridCol w:w="2074"/>
        <w:gridCol w:w="2074"/>
        <w:gridCol w:w="2074"/>
        <w:gridCol w:w="2074"/>
        <w:gridCol w:w="2074"/>
      </w:tblGrid>
      <w:tr>
        <w:tc>
          <w:tcPr>
            <w:tcW w:type="dxa" w:w="397"/>
          </w:tcPr>
          <w:p>
            <w:r/>
            <w:r>
              <w:rPr>
                <w:rFonts w:ascii="Times New Roman" w:hAnsi="Times New Roman"/>
                <w:b/>
                <w:sz w:val="22"/>
              </w:rPr>
              <w:t>#</w:t>
            </w:r>
          </w:p>
        </w:tc>
        <w:tc>
          <w:tcPr>
            <w:tcW w:type="dxa" w:w="680"/>
          </w:tcPr>
          <w:p>
            <w:r/>
            <w:r>
              <w:rPr>
                <w:rFonts w:ascii="Times New Roman" w:hAnsi="Times New Roman"/>
                <w:b/>
                <w:sz w:val="22"/>
              </w:rPr>
              <w:t>Trang~</w:t>
            </w:r>
          </w:p>
        </w:tc>
        <w:tc>
          <w:tcPr>
            <w:tcW w:type="dxa" w:w="737"/>
          </w:tcPr>
          <w:p>
            <w:r/>
            <w:r>
              <w:rPr>
                <w:rFonts w:ascii="Times New Roman" w:hAnsi="Times New Roman"/>
                <w:b/>
                <w:sz w:val="22"/>
              </w:rPr>
              <w:t>Đoạn</w:t>
            </w:r>
          </w:p>
        </w:tc>
        <w:tc>
          <w:tcPr>
            <w:tcW w:type="dxa" w:w="4252"/>
          </w:tcPr>
          <w:p>
            <w:r/>
            <w:r>
              <w:rPr>
                <w:rFonts w:ascii="Times New Roman" w:hAnsi="Times New Roman"/>
                <w:b/>
                <w:sz w:val="22"/>
              </w:rPr>
              <w:t>CŨ (sai)</w:t>
            </w:r>
          </w:p>
        </w:tc>
        <w:tc>
          <w:tcPr>
            <w:tcW w:type="dxa" w:w="4252"/>
          </w:tcPr>
          <w:p>
            <w:r/>
            <w:r>
              <w:rPr>
                <w:rFonts w:ascii="Times New Roman" w:hAnsi="Times New Roman"/>
                <w:b/>
                <w:sz w:val="22"/>
              </w:rPr>
              <w:t>MỚI (đã sửa)</w:t>
            </w:r>
          </w:p>
        </w:tc>
      </w:tr>
      <w:tr>
        <w:tc>
          <w:tcPr>
            <w:tcW w:type="dxa" w:w="397"/>
          </w:tcPr>
          <w:p>
            <w:r>
              <w:t>1</w:t>
            </w:r>
          </w:p>
        </w:tc>
        <w:tc>
          <w:tcPr>
            <w:tcW w:type="dxa" w:w="680"/>
          </w:tcPr>
          <w:p>
            <w:r>
              <w:t>~26</w:t>
            </w:r>
          </w:p>
        </w:tc>
        <w:tc>
          <w:tcPr>
            <w:tcW w:type="dxa" w:w="737"/>
          </w:tcPr>
          <w:p>
            <w:r>
              <w:t>267</w:t>
            </w:r>
          </w:p>
        </w:tc>
        <w:tc>
          <w:tcPr>
            <w:tcW w:type="dxa" w:w="4252"/>
          </w:tcPr>
          <w:p>
            <w:r/>
            <w:r>
              <w:rPr>
                <w:rFonts w:ascii="Times New Roman" w:hAnsi="Times New Roman"/>
                <w:i/>
                <w:color w:val="C00000"/>
                <w:sz w:val="20"/>
              </w:rPr>
              <w:t>tại 2 trường THPT ở huyện Y Đ - vùng bán đô thị, gần thành phố Thanh Hóa</w:t>
            </w:r>
          </w:p>
        </w:tc>
        <w:tc>
          <w:tcPr>
            <w:tcW w:type="dxa" w:w="4252"/>
          </w:tcPr>
          <w:p>
            <w:r/>
            <w:r>
              <w:rPr>
                <w:rFonts w:ascii="Times New Roman" w:hAnsi="Times New Roman"/>
                <w:b/>
                <w:color w:val="007000"/>
                <w:sz w:val="20"/>
              </w:rPr>
              <w:t>tại 2 trường THPT ở huyện Y Đ - huyện bán nông thôn, gần thành phố Thanh Hóa</w:t>
            </w:r>
          </w:p>
        </w:tc>
      </w:tr>
      <w:tr>
        <w:tc>
          <w:tcPr>
            <w:tcW w:type="dxa" w:w="397"/>
          </w:tcPr>
          <w:p>
            <w:r>
              <w:t>2</w:t>
            </w:r>
          </w:p>
        </w:tc>
        <w:tc>
          <w:tcPr>
            <w:tcW w:type="dxa" w:w="680"/>
          </w:tcPr>
          <w:p>
            <w:r>
              <w:t>~26</w:t>
            </w:r>
          </w:p>
        </w:tc>
        <w:tc>
          <w:tcPr>
            <w:tcW w:type="dxa" w:w="737"/>
          </w:tcPr>
          <w:p>
            <w:r>
              <w:t>268</w:t>
            </w:r>
          </w:p>
        </w:tc>
        <w:tc>
          <w:tcPr>
            <w:tcW w:type="dxa" w:w="4252"/>
          </w:tcPr>
          <w:p>
            <w:r/>
            <w:r>
              <w:rPr>
                <w:rFonts w:ascii="Times New Roman" w:hAnsi="Times New Roman"/>
                <w:i/>
                <w:color w:val="C00000"/>
                <w:sz w:val="20"/>
              </w:rPr>
              <w:t>có 49% học sinh lo âu, trong đó có 7,7% loại nhẹ, 24,5% loại vừa, 8,1% loại nặng, 4,6% loại rất nặng</w:t>
            </w:r>
          </w:p>
        </w:tc>
        <w:tc>
          <w:tcPr>
            <w:tcW w:type="dxa" w:w="4252"/>
          </w:tcPr>
          <w:p>
            <w:r/>
            <w:r>
              <w:rPr>
                <w:rFonts w:ascii="Times New Roman" w:hAnsi="Times New Roman"/>
                <w:b/>
                <w:color w:val="007000"/>
                <w:sz w:val="20"/>
              </w:rPr>
              <w:t>có 49,0% học sinh lo âu, trong đó có 11,2% loại nhẹ, 25,1% loại vừa, 8,1% loại nặng, 4,6% loại rất nặng</w:t>
            </w:r>
          </w:p>
        </w:tc>
      </w:tr>
      <w:tr>
        <w:tc>
          <w:tcPr>
            <w:tcW w:type="dxa" w:w="397"/>
          </w:tcPr>
          <w:p>
            <w:r>
              <w:t>3</w:t>
            </w:r>
          </w:p>
        </w:tc>
        <w:tc>
          <w:tcPr>
            <w:tcW w:type="dxa" w:w="680"/>
          </w:tcPr>
          <w:p>
            <w:r>
              <w:t>~26</w:t>
            </w:r>
          </w:p>
        </w:tc>
        <w:tc>
          <w:tcPr>
            <w:tcW w:type="dxa" w:w="737"/>
          </w:tcPr>
          <w:p>
            <w:r>
              <w:t>269</w:t>
            </w:r>
          </w:p>
        </w:tc>
        <w:tc>
          <w:tcPr>
            <w:tcW w:type="dxa" w:w="4252"/>
          </w:tcPr>
          <w:p>
            <w:r/>
            <w:r>
              <w:rPr>
                <w:rFonts w:ascii="Times New Roman" w:hAnsi="Times New Roman"/>
                <w:i/>
                <w:color w:val="C00000"/>
                <w:sz w:val="20"/>
              </w:rPr>
              <w:t>phòng ngừa rối loạn lo âu cho học sinh ở những địa bàn dân cư bán đô thị như Yên Định, Thanh Hóa</w:t>
            </w:r>
          </w:p>
        </w:tc>
        <w:tc>
          <w:tcPr>
            <w:tcW w:type="dxa" w:w="4252"/>
          </w:tcPr>
          <w:p>
            <w:r/>
            <w:r>
              <w:rPr>
                <w:rFonts w:ascii="Times New Roman" w:hAnsi="Times New Roman"/>
                <w:b/>
                <w:color w:val="007000"/>
                <w:sz w:val="20"/>
              </w:rPr>
              <w:t>phòng ngừa rối loạn lo âu cho học sinh ở những địa bàn dân cư bán nông thôn như Yên Định, Thanh Hóa</w:t>
            </w:r>
          </w:p>
        </w:tc>
      </w:tr>
    </w:tbl>
    <w:p/>
    <w:p>
      <w:r>
        <w:rPr>
          <w:rFonts w:ascii="Times New Roman" w:hAnsi="Times New Roman"/>
          <w:b w:val="0"/>
          <w:i/>
          <w:sz w:val="20"/>
        </w:rPr>
        <w:t>Lý do: Yên Định là huyện thuần nông thôn (KHÔNG phải bán đô thị). Tỷ lệ lo âu nhẹ và vừa bị lẫn cột với hàng Stress khi sao chép số liệu — đã đối chiếu Bảng PDF gốc DOI:10.51298/vmj.v516i1.2948.</w:t>
      </w:r>
    </w:p>
    <w:p/>
    <w:p>
      <w:pPr>
        <w:pStyle w:val="Heading2"/>
      </w:pPr>
      <w:r>
        <w:rPr>
          <w:rFonts w:ascii="Times New Roman" w:hAnsi="Times New Roman"/>
          <w:color w:val="000000"/>
        </w:rPr>
        <w:t>A.2. VN018 An Giang 2025 — Sửa thứ tự tác giả</w:t>
      </w:r>
    </w:p>
    <w:tbl>
      <w:tblPr>
        <w:tblStyle w:val="LightGrid-Accent1"/>
        <w:tblW w:type="auto" w:w="0"/>
        <w:tblLook w:firstColumn="1" w:firstRow="1" w:lastColumn="0" w:lastRow="0" w:noHBand="0" w:noVBand="1" w:val="04A0"/>
      </w:tblPr>
      <w:tblGrid>
        <w:gridCol w:w="2074"/>
        <w:gridCol w:w="2074"/>
        <w:gridCol w:w="2074"/>
        <w:gridCol w:w="2074"/>
        <w:gridCol w:w="2074"/>
      </w:tblGrid>
      <w:tr>
        <w:tc>
          <w:tcPr>
            <w:tcW w:type="dxa" w:w="397"/>
          </w:tcPr>
          <w:p>
            <w:r/>
            <w:r>
              <w:rPr>
                <w:rFonts w:ascii="Times New Roman" w:hAnsi="Times New Roman"/>
                <w:b/>
                <w:sz w:val="22"/>
              </w:rPr>
              <w:t>#</w:t>
            </w:r>
          </w:p>
        </w:tc>
        <w:tc>
          <w:tcPr>
            <w:tcW w:type="dxa" w:w="680"/>
          </w:tcPr>
          <w:p>
            <w:r/>
            <w:r>
              <w:rPr>
                <w:rFonts w:ascii="Times New Roman" w:hAnsi="Times New Roman"/>
                <w:b/>
                <w:sz w:val="22"/>
              </w:rPr>
              <w:t>Trang~</w:t>
            </w:r>
          </w:p>
        </w:tc>
        <w:tc>
          <w:tcPr>
            <w:tcW w:type="dxa" w:w="737"/>
          </w:tcPr>
          <w:p>
            <w:r/>
            <w:r>
              <w:rPr>
                <w:rFonts w:ascii="Times New Roman" w:hAnsi="Times New Roman"/>
                <w:b/>
                <w:sz w:val="22"/>
              </w:rPr>
              <w:t>Đoạn</w:t>
            </w:r>
          </w:p>
        </w:tc>
        <w:tc>
          <w:tcPr>
            <w:tcW w:type="dxa" w:w="4252"/>
          </w:tcPr>
          <w:p>
            <w:r/>
            <w:r>
              <w:rPr>
                <w:rFonts w:ascii="Times New Roman" w:hAnsi="Times New Roman"/>
                <w:b/>
                <w:sz w:val="22"/>
              </w:rPr>
              <w:t>CŨ (sai)</w:t>
            </w:r>
          </w:p>
        </w:tc>
        <w:tc>
          <w:tcPr>
            <w:tcW w:type="dxa" w:w="4252"/>
          </w:tcPr>
          <w:p>
            <w:r/>
            <w:r>
              <w:rPr>
                <w:rFonts w:ascii="Times New Roman" w:hAnsi="Times New Roman"/>
                <w:b/>
                <w:sz w:val="22"/>
              </w:rPr>
              <w:t>MỚI (đã sửa)</w:t>
            </w:r>
          </w:p>
        </w:tc>
      </w:tr>
      <w:tr>
        <w:tc>
          <w:tcPr>
            <w:tcW w:type="dxa" w:w="397"/>
          </w:tcPr>
          <w:p>
            <w:r>
              <w:t>1</w:t>
            </w:r>
          </w:p>
        </w:tc>
        <w:tc>
          <w:tcPr>
            <w:tcW w:type="dxa" w:w="680"/>
          </w:tcPr>
          <w:p>
            <w:r>
              <w:t>~27</w:t>
            </w:r>
          </w:p>
        </w:tc>
        <w:tc>
          <w:tcPr>
            <w:tcW w:type="dxa" w:w="737"/>
          </w:tcPr>
          <w:p>
            <w:r>
              <w:t>271</w:t>
            </w:r>
          </w:p>
        </w:tc>
        <w:tc>
          <w:tcPr>
            <w:tcW w:type="dxa" w:w="4252"/>
          </w:tcPr>
          <w:p>
            <w:r/>
            <w:r>
              <w:rPr>
                <w:rFonts w:ascii="Times New Roman" w:hAnsi="Times New Roman"/>
                <w:i/>
                <w:color w:val="C00000"/>
                <w:sz w:val="20"/>
              </w:rPr>
              <w:t>Công trình của Lê Minh T., Nguyễn Đăng K., Ngô Anh V. (2025)</w:t>
            </w:r>
          </w:p>
        </w:tc>
        <w:tc>
          <w:tcPr>
            <w:tcW w:type="dxa" w:w="4252"/>
          </w:tcPr>
          <w:p>
            <w:r/>
            <w:r>
              <w:rPr>
                <w:rFonts w:ascii="Times New Roman" w:hAnsi="Times New Roman"/>
                <w:b/>
                <w:color w:val="007000"/>
                <w:sz w:val="20"/>
              </w:rPr>
              <w:t>Công trình của Nguyễn Đăng Khoa, Lê Minh Thi và Ngô Anh Vinh (2025)</w:t>
            </w:r>
          </w:p>
        </w:tc>
      </w:tr>
      <w:tr>
        <w:tc>
          <w:tcPr>
            <w:tcW w:type="dxa" w:w="397"/>
          </w:tcPr>
          <w:p>
            <w:r>
              <w:t>2</w:t>
            </w:r>
          </w:p>
        </w:tc>
        <w:tc>
          <w:tcPr>
            <w:tcW w:type="dxa" w:w="680"/>
          </w:tcPr>
          <w:p>
            <w:r>
              <w:t>~31</w:t>
            </w:r>
          </w:p>
        </w:tc>
        <w:tc>
          <w:tcPr>
            <w:tcW w:type="dxa" w:w="737"/>
          </w:tcPr>
          <w:p>
            <w:r>
              <w:t>315</w:t>
            </w:r>
          </w:p>
        </w:tc>
        <w:tc>
          <w:tcPr>
            <w:tcW w:type="dxa" w:w="4252"/>
          </w:tcPr>
          <w:p>
            <w:r/>
            <w:r>
              <w:rPr>
                <w:rFonts w:ascii="Times New Roman" w:hAnsi="Times New Roman"/>
                <w:i/>
                <w:color w:val="C00000"/>
                <w:sz w:val="20"/>
              </w:rPr>
              <w:t>61,2% theo Lê Minh T., 2025</w:t>
            </w:r>
          </w:p>
        </w:tc>
        <w:tc>
          <w:tcPr>
            <w:tcW w:type="dxa" w:w="4252"/>
          </w:tcPr>
          <w:p>
            <w:r/>
            <w:r>
              <w:rPr>
                <w:rFonts w:ascii="Times New Roman" w:hAnsi="Times New Roman"/>
                <w:b/>
                <w:color w:val="007000"/>
                <w:sz w:val="20"/>
              </w:rPr>
              <w:t>61,2% theo Nguyễn Đăng Khoa và cs., 2025</w:t>
            </w:r>
          </w:p>
        </w:tc>
      </w:tr>
      <w:tr>
        <w:tc>
          <w:tcPr>
            <w:tcW w:type="dxa" w:w="397"/>
          </w:tcPr>
          <w:p>
            <w:r>
              <w:t>3</w:t>
            </w:r>
          </w:p>
        </w:tc>
        <w:tc>
          <w:tcPr>
            <w:tcW w:type="dxa" w:w="680"/>
          </w:tcPr>
          <w:p>
            <w:r>
              <w:t>~141</w:t>
            </w:r>
          </w:p>
        </w:tc>
        <w:tc>
          <w:tcPr>
            <w:tcW w:type="dxa" w:w="737"/>
          </w:tcPr>
          <w:p>
            <w:r>
              <w:t>1368</w:t>
            </w:r>
          </w:p>
        </w:tc>
        <w:tc>
          <w:tcPr>
            <w:tcW w:type="dxa" w:w="4252"/>
          </w:tcPr>
          <w:p>
            <w:r/>
            <w:r>
              <w:rPr>
                <w:rFonts w:ascii="Times New Roman" w:hAnsi="Times New Roman"/>
                <w:i/>
                <w:color w:val="C00000"/>
                <w:sz w:val="20"/>
              </w:rPr>
              <w:t>Lê Minh Thi, Nguyễn Đăng Khoa, &amp; Ngô Anh Vinh (2025).</w:t>
            </w:r>
          </w:p>
        </w:tc>
        <w:tc>
          <w:tcPr>
            <w:tcW w:type="dxa" w:w="4252"/>
          </w:tcPr>
          <w:p>
            <w:r/>
            <w:r>
              <w:rPr>
                <w:rFonts w:ascii="Times New Roman" w:hAnsi="Times New Roman"/>
                <w:b/>
                <w:color w:val="007000"/>
                <w:sz w:val="20"/>
              </w:rPr>
              <w:t>Nguyễn Đăng Khoa, Lê Minh Thi, &amp; Ngô Anh Vinh (2025).</w:t>
            </w:r>
          </w:p>
        </w:tc>
      </w:tr>
    </w:tbl>
    <w:p/>
    <w:p>
      <w:r>
        <w:rPr>
          <w:rFonts w:ascii="Times New Roman" w:hAnsi="Times New Roman"/>
          <w:b w:val="0"/>
          <w:i/>
          <w:sz w:val="20"/>
        </w:rPr>
        <w:t>Lý do: Trong PDF gốc DOI:10.51298/vmj.v549i1.13506, tác giả thứ nhất là "Nguyễn Đăng Khoa", thứ hai là "Lê Minh Thi", thứ ba là "Ngô Anh Vinh". 3 vị trí cần sửa nhất quán: in-text giới thiệu công trình, citation in-line trong danh sách tỷ lệ, và TLTK cuối luận án.</w:t>
      </w:r>
    </w:p>
    <w:p/>
    <w:p>
      <w:pPr>
        <w:pStyle w:val="Heading2"/>
      </w:pPr>
      <w:r>
        <w:rPr>
          <w:rFonts w:ascii="Times New Roman" w:hAnsi="Times New Roman"/>
          <w:color w:val="000000"/>
        </w:rPr>
        <w:t>A.3. Sửa chính tả tên tác giả</w:t>
      </w:r>
    </w:p>
    <w:tbl>
      <w:tblPr>
        <w:tblStyle w:val="LightGrid-Accent1"/>
        <w:tblW w:type="auto" w:w="0"/>
        <w:tblLook w:firstColumn="1" w:firstRow="1" w:lastColumn="0" w:lastRow="0" w:noHBand="0" w:noVBand="1" w:val="04A0"/>
      </w:tblPr>
      <w:tblGrid>
        <w:gridCol w:w="2074"/>
        <w:gridCol w:w="2074"/>
        <w:gridCol w:w="2074"/>
        <w:gridCol w:w="2074"/>
        <w:gridCol w:w="2074"/>
      </w:tblGrid>
      <w:tr>
        <w:tc>
          <w:tcPr>
            <w:tcW w:type="dxa" w:w="397"/>
          </w:tcPr>
          <w:p>
            <w:r/>
            <w:r>
              <w:rPr>
                <w:rFonts w:ascii="Times New Roman" w:hAnsi="Times New Roman"/>
                <w:b/>
                <w:sz w:val="22"/>
              </w:rPr>
              <w:t>#</w:t>
            </w:r>
          </w:p>
        </w:tc>
        <w:tc>
          <w:tcPr>
            <w:tcW w:type="dxa" w:w="680"/>
          </w:tcPr>
          <w:p>
            <w:r/>
            <w:r>
              <w:rPr>
                <w:rFonts w:ascii="Times New Roman" w:hAnsi="Times New Roman"/>
                <w:b/>
                <w:sz w:val="22"/>
              </w:rPr>
              <w:t>Trang~</w:t>
            </w:r>
          </w:p>
        </w:tc>
        <w:tc>
          <w:tcPr>
            <w:tcW w:type="dxa" w:w="737"/>
          </w:tcPr>
          <w:p>
            <w:r/>
            <w:r>
              <w:rPr>
                <w:rFonts w:ascii="Times New Roman" w:hAnsi="Times New Roman"/>
                <w:b/>
                <w:sz w:val="22"/>
              </w:rPr>
              <w:t>Đoạn</w:t>
            </w:r>
          </w:p>
        </w:tc>
        <w:tc>
          <w:tcPr>
            <w:tcW w:type="dxa" w:w="4252"/>
          </w:tcPr>
          <w:p>
            <w:r/>
            <w:r>
              <w:rPr>
                <w:rFonts w:ascii="Times New Roman" w:hAnsi="Times New Roman"/>
                <w:b/>
                <w:sz w:val="22"/>
              </w:rPr>
              <w:t>CŨ (sai)</w:t>
            </w:r>
          </w:p>
        </w:tc>
        <w:tc>
          <w:tcPr>
            <w:tcW w:type="dxa" w:w="4252"/>
          </w:tcPr>
          <w:p>
            <w:r/>
            <w:r>
              <w:rPr>
                <w:rFonts w:ascii="Times New Roman" w:hAnsi="Times New Roman"/>
                <w:b/>
                <w:sz w:val="22"/>
              </w:rPr>
              <w:t>MỚI (đã sửa)</w:t>
            </w:r>
          </w:p>
        </w:tc>
      </w:tr>
      <w:tr>
        <w:tc>
          <w:tcPr>
            <w:tcW w:type="dxa" w:w="397"/>
          </w:tcPr>
          <w:p>
            <w:r>
              <w:t>1</w:t>
            </w:r>
          </w:p>
        </w:tc>
        <w:tc>
          <w:tcPr>
            <w:tcW w:type="dxa" w:w="680"/>
          </w:tcPr>
          <w:p>
            <w:r>
              <w:t>~17</w:t>
            </w:r>
          </w:p>
        </w:tc>
        <w:tc>
          <w:tcPr>
            <w:tcW w:type="dxa" w:w="737"/>
          </w:tcPr>
          <w:p>
            <w:r>
              <w:t>174</w:t>
            </w:r>
          </w:p>
        </w:tc>
        <w:tc>
          <w:tcPr>
            <w:tcW w:type="dxa" w:w="4252"/>
          </w:tcPr>
          <w:p>
            <w:r/>
            <w:r>
              <w:rPr>
                <w:rFonts w:ascii="Times New Roman" w:hAnsi="Times New Roman"/>
                <w:i/>
                <w:color w:val="C00000"/>
                <w:sz w:val="20"/>
              </w:rPr>
              <w:t>M. Sakia và cs.(2023)</w:t>
            </w:r>
          </w:p>
        </w:tc>
        <w:tc>
          <w:tcPr>
            <w:tcW w:type="dxa" w:w="4252"/>
          </w:tcPr>
          <w:p>
            <w:r/>
            <w:r>
              <w:rPr>
                <w:rFonts w:ascii="Times New Roman" w:hAnsi="Times New Roman"/>
                <w:b/>
                <w:color w:val="007000"/>
                <w:sz w:val="20"/>
              </w:rPr>
              <w:t>A.M. Saikia và cs. (2023)</w:t>
            </w:r>
          </w:p>
        </w:tc>
      </w:tr>
    </w:tbl>
    <w:p/>
    <w:p>
      <w:r>
        <w:rPr>
          <w:rFonts w:ascii="Times New Roman" w:hAnsi="Times New Roman"/>
          <w:b w:val="0"/>
          <w:i/>
          <w:sz w:val="20"/>
        </w:rPr>
        <w:t>Lý do: "Sakia" thiếu chữ "i" so với tên đầy đủ "Anku M. Saikia" trên PDF gốc DOI:10.4103/ijcm.ijcm_614_21.</w:t>
      </w:r>
    </w:p>
    <w:p/>
    <w:p>
      <w:pPr>
        <w:pStyle w:val="Heading2"/>
      </w:pPr>
      <w:r>
        <w:rPr>
          <w:rFonts w:ascii="Times New Roman" w:hAnsi="Times New Roman"/>
          <w:color w:val="000000"/>
        </w:rPr>
        <w:t>A.4. Sửa năm xuất bản Xu et al. (2022 → 2021)</w:t>
      </w:r>
    </w:p>
    <w:tbl>
      <w:tblPr>
        <w:tblStyle w:val="LightGrid-Accent1"/>
        <w:tblW w:type="auto" w:w="0"/>
        <w:tblLook w:firstColumn="1" w:firstRow="1" w:lastColumn="0" w:lastRow="0" w:noHBand="0" w:noVBand="1" w:val="04A0"/>
      </w:tblPr>
      <w:tblGrid>
        <w:gridCol w:w="2074"/>
        <w:gridCol w:w="2074"/>
        <w:gridCol w:w="2074"/>
        <w:gridCol w:w="2074"/>
        <w:gridCol w:w="2074"/>
      </w:tblGrid>
      <w:tr>
        <w:tc>
          <w:tcPr>
            <w:tcW w:type="dxa" w:w="397"/>
          </w:tcPr>
          <w:p>
            <w:r/>
            <w:r>
              <w:rPr>
                <w:rFonts w:ascii="Times New Roman" w:hAnsi="Times New Roman"/>
                <w:b/>
                <w:sz w:val="22"/>
              </w:rPr>
              <w:t>#</w:t>
            </w:r>
          </w:p>
        </w:tc>
        <w:tc>
          <w:tcPr>
            <w:tcW w:type="dxa" w:w="680"/>
          </w:tcPr>
          <w:p>
            <w:r/>
            <w:r>
              <w:rPr>
                <w:rFonts w:ascii="Times New Roman" w:hAnsi="Times New Roman"/>
                <w:b/>
                <w:sz w:val="22"/>
              </w:rPr>
              <w:t>Trang~</w:t>
            </w:r>
          </w:p>
        </w:tc>
        <w:tc>
          <w:tcPr>
            <w:tcW w:type="dxa" w:w="737"/>
          </w:tcPr>
          <w:p>
            <w:r/>
            <w:r>
              <w:rPr>
                <w:rFonts w:ascii="Times New Roman" w:hAnsi="Times New Roman"/>
                <w:b/>
                <w:sz w:val="22"/>
              </w:rPr>
              <w:t>Đoạn</w:t>
            </w:r>
          </w:p>
        </w:tc>
        <w:tc>
          <w:tcPr>
            <w:tcW w:type="dxa" w:w="4252"/>
          </w:tcPr>
          <w:p>
            <w:r/>
            <w:r>
              <w:rPr>
                <w:rFonts w:ascii="Times New Roman" w:hAnsi="Times New Roman"/>
                <w:b/>
                <w:sz w:val="22"/>
              </w:rPr>
              <w:t>CŨ (sai)</w:t>
            </w:r>
          </w:p>
        </w:tc>
        <w:tc>
          <w:tcPr>
            <w:tcW w:type="dxa" w:w="4252"/>
          </w:tcPr>
          <w:p>
            <w:r/>
            <w:r>
              <w:rPr>
                <w:rFonts w:ascii="Times New Roman" w:hAnsi="Times New Roman"/>
                <w:b/>
                <w:sz w:val="22"/>
              </w:rPr>
              <w:t>MỚI (đã sửa)</w:t>
            </w:r>
          </w:p>
        </w:tc>
      </w:tr>
      <w:tr>
        <w:tc>
          <w:tcPr>
            <w:tcW w:type="dxa" w:w="397"/>
          </w:tcPr>
          <w:p>
            <w:r>
              <w:t>1</w:t>
            </w:r>
          </w:p>
        </w:tc>
        <w:tc>
          <w:tcPr>
            <w:tcW w:type="dxa" w:w="680"/>
          </w:tcPr>
          <w:p>
            <w:r>
              <w:t>~16</w:t>
            </w:r>
          </w:p>
        </w:tc>
        <w:tc>
          <w:tcPr>
            <w:tcW w:type="dxa" w:w="737"/>
          </w:tcPr>
          <w:p>
            <w:r>
              <w:t>169</w:t>
            </w:r>
          </w:p>
        </w:tc>
        <w:tc>
          <w:tcPr>
            <w:tcW w:type="dxa" w:w="4252"/>
          </w:tcPr>
          <w:p>
            <w:r/>
            <w:r>
              <w:rPr>
                <w:rFonts w:ascii="Times New Roman" w:hAnsi="Times New Roman"/>
                <w:i/>
                <w:color w:val="C00000"/>
                <w:sz w:val="20"/>
              </w:rPr>
              <w:t>Q. Xu và cs (2022) đưa ra tỷ lệ chênh lệch nam lo âu hơn nữ là 10,11% nam/9,66% nữ</w:t>
            </w:r>
          </w:p>
        </w:tc>
        <w:tc>
          <w:tcPr>
            <w:tcW w:type="dxa" w:w="4252"/>
          </w:tcPr>
          <w:p>
            <w:r/>
            <w:r>
              <w:rPr>
                <w:rFonts w:ascii="Times New Roman" w:hAnsi="Times New Roman"/>
                <w:b/>
                <w:color w:val="007000"/>
                <w:sz w:val="20"/>
              </w:rPr>
              <w:t>Q. Xu và cs. (2021) đưa ra tỷ lệ chênh lệch nam lo âu hơn nữ là 10,11% nam/9,66% nữ</w:t>
            </w:r>
          </w:p>
        </w:tc>
      </w:tr>
      <w:tr>
        <w:tc>
          <w:tcPr>
            <w:tcW w:type="dxa" w:w="397"/>
          </w:tcPr>
          <w:p>
            <w:r>
              <w:t>2</w:t>
            </w:r>
          </w:p>
        </w:tc>
        <w:tc>
          <w:tcPr>
            <w:tcW w:type="dxa" w:w="680"/>
          </w:tcPr>
          <w:p>
            <w:r>
              <w:t>~23</w:t>
            </w:r>
          </w:p>
        </w:tc>
        <w:tc>
          <w:tcPr>
            <w:tcW w:type="dxa" w:w="737"/>
          </w:tcPr>
          <w:p>
            <w:r>
              <w:t>235</w:t>
            </w:r>
          </w:p>
        </w:tc>
        <w:tc>
          <w:tcPr>
            <w:tcW w:type="dxa" w:w="4252"/>
          </w:tcPr>
          <w:p>
            <w:r/>
            <w:r>
              <w:rPr>
                <w:rFonts w:ascii="Times New Roman" w:hAnsi="Times New Roman"/>
                <w:i/>
                <w:color w:val="C00000"/>
                <w:sz w:val="20"/>
              </w:rPr>
              <w:t>Xu và cs (2022) khảo sát ở Trung Quốc trong đại dịch Covid-19</w:t>
            </w:r>
          </w:p>
        </w:tc>
        <w:tc>
          <w:tcPr>
            <w:tcW w:type="dxa" w:w="4252"/>
          </w:tcPr>
          <w:p>
            <w:r/>
            <w:r>
              <w:rPr>
                <w:rFonts w:ascii="Times New Roman" w:hAnsi="Times New Roman"/>
                <w:b/>
                <w:color w:val="007000"/>
                <w:sz w:val="20"/>
              </w:rPr>
              <w:t>Xu và cs. (2021) khảo sát ở Trung Quốc trong đại dịch Covid-19</w:t>
            </w:r>
          </w:p>
        </w:tc>
      </w:tr>
      <w:tr>
        <w:tc>
          <w:tcPr>
            <w:tcW w:type="dxa" w:w="397"/>
          </w:tcPr>
          <w:p>
            <w:r>
              <w:t>3</w:t>
            </w:r>
          </w:p>
        </w:tc>
        <w:tc>
          <w:tcPr>
            <w:tcW w:type="dxa" w:w="680"/>
          </w:tcPr>
          <w:p>
            <w:r>
              <w:t>~23</w:t>
            </w:r>
          </w:p>
        </w:tc>
        <w:tc>
          <w:tcPr>
            <w:tcW w:type="dxa" w:w="737"/>
          </w:tcPr>
          <w:p>
            <w:r>
              <w:t>238</w:t>
            </w:r>
          </w:p>
        </w:tc>
        <w:tc>
          <w:tcPr>
            <w:tcW w:type="dxa" w:w="4252"/>
          </w:tcPr>
          <w:p>
            <w:r/>
            <w:r>
              <w:rPr>
                <w:rFonts w:ascii="Times New Roman" w:hAnsi="Times New Roman"/>
                <w:i/>
                <w:color w:val="C00000"/>
                <w:sz w:val="20"/>
              </w:rPr>
              <w:t>… Chongjian Wang, Cuiping Wu (2022) về Tỷ lệ và các yếu tố nguy cơ…</w:t>
            </w:r>
          </w:p>
        </w:tc>
        <w:tc>
          <w:tcPr>
            <w:tcW w:type="dxa" w:w="4252"/>
          </w:tcPr>
          <w:p>
            <w:r/>
            <w:r>
              <w:rPr>
                <w:rFonts w:ascii="Times New Roman" w:hAnsi="Times New Roman"/>
                <w:b/>
                <w:color w:val="007000"/>
                <w:sz w:val="20"/>
              </w:rPr>
              <w:t>… Chongjian Wang, Cuiping Wu (2021) về Tỷ lệ và các yếu tố nguy cơ…</w:t>
            </w:r>
          </w:p>
        </w:tc>
      </w:tr>
      <w:tr>
        <w:tc>
          <w:tcPr>
            <w:tcW w:type="dxa" w:w="397"/>
          </w:tcPr>
          <w:p>
            <w:r>
              <w:t>4</w:t>
            </w:r>
          </w:p>
        </w:tc>
        <w:tc>
          <w:tcPr>
            <w:tcW w:type="dxa" w:w="680"/>
          </w:tcPr>
          <w:p>
            <w:r>
              <w:t>~32</w:t>
            </w:r>
          </w:p>
        </w:tc>
        <w:tc>
          <w:tcPr>
            <w:tcW w:type="dxa" w:w="737"/>
          </w:tcPr>
          <w:p>
            <w:r>
              <w:t>320</w:t>
            </w:r>
          </w:p>
        </w:tc>
        <w:tc>
          <w:tcPr>
            <w:tcW w:type="dxa" w:w="4252"/>
          </w:tcPr>
          <w:p>
            <w:r/>
            <w:r>
              <w:rPr>
                <w:rFonts w:ascii="Times New Roman" w:hAnsi="Times New Roman"/>
                <w:i/>
                <w:color w:val="C00000"/>
                <w:sz w:val="20"/>
              </w:rPr>
              <w:t>… (A.M. Saikia và cs., 2023), (Q. Xu và cs., 2022)</w:t>
            </w:r>
          </w:p>
        </w:tc>
        <w:tc>
          <w:tcPr>
            <w:tcW w:type="dxa" w:w="4252"/>
          </w:tcPr>
          <w:p>
            <w:r/>
            <w:r>
              <w:rPr>
                <w:rFonts w:ascii="Times New Roman" w:hAnsi="Times New Roman"/>
                <w:b/>
                <w:color w:val="007000"/>
                <w:sz w:val="20"/>
              </w:rPr>
              <w:t>… (A.M. Saikia và cs., 2023), (Q. Xu và cs., 2021)</w:t>
            </w:r>
          </w:p>
        </w:tc>
      </w:tr>
    </w:tbl>
    <w:p/>
    <w:p>
      <w:r>
        <w:rPr>
          <w:rFonts w:ascii="Times New Roman" w:hAnsi="Times New Roman"/>
          <w:b w:val="0"/>
          <w:i/>
          <w:sz w:val="20"/>
        </w:rPr>
        <w:t>Lý do: TLTK đoạn 1545 ghi đúng năm 2021 (Journal of Affective Disorders, vol. 288, 2021, DOI:10.1016/j.jad.2021.03.080). 4 vị trí in-text trong body trước đây ghi sai năm 2022. Sau khi sửa, in-text và TLTK đã khớp nhau.</w:t>
      </w:r>
    </w:p>
    <w:p/>
    <w:p>
      <w:pPr>
        <w:pStyle w:val="Heading2"/>
      </w:pPr>
      <w:r>
        <w:rPr>
          <w:rFonts w:ascii="Times New Roman" w:hAnsi="Times New Roman"/>
          <w:color w:val="000000"/>
        </w:rPr>
        <w:t>A.5. Sửa viết tắt còn sót sau khi đổi "tổng quát" → "tổng quát"</w:t>
      </w:r>
    </w:p>
    <w:tbl>
      <w:tblPr>
        <w:tblStyle w:val="LightGrid-Accent1"/>
        <w:tblW w:type="auto" w:w="0"/>
        <w:tblLook w:firstColumn="1" w:firstRow="1" w:lastColumn="0" w:lastRow="0" w:noHBand="0" w:noVBand="1" w:val="04A0"/>
      </w:tblPr>
      <w:tblGrid>
        <w:gridCol w:w="2074"/>
        <w:gridCol w:w="2074"/>
        <w:gridCol w:w="2074"/>
        <w:gridCol w:w="2074"/>
        <w:gridCol w:w="2074"/>
      </w:tblGrid>
      <w:tr>
        <w:tc>
          <w:tcPr>
            <w:tcW w:type="dxa" w:w="397"/>
          </w:tcPr>
          <w:p>
            <w:r/>
            <w:r>
              <w:rPr>
                <w:rFonts w:ascii="Times New Roman" w:hAnsi="Times New Roman"/>
                <w:b/>
                <w:sz w:val="22"/>
              </w:rPr>
              <w:t>#</w:t>
            </w:r>
          </w:p>
        </w:tc>
        <w:tc>
          <w:tcPr>
            <w:tcW w:type="dxa" w:w="680"/>
          </w:tcPr>
          <w:p>
            <w:r/>
            <w:r>
              <w:rPr>
                <w:rFonts w:ascii="Times New Roman" w:hAnsi="Times New Roman"/>
                <w:b/>
                <w:sz w:val="22"/>
              </w:rPr>
              <w:t>Trang~</w:t>
            </w:r>
          </w:p>
        </w:tc>
        <w:tc>
          <w:tcPr>
            <w:tcW w:type="dxa" w:w="737"/>
          </w:tcPr>
          <w:p>
            <w:r/>
            <w:r>
              <w:rPr>
                <w:rFonts w:ascii="Times New Roman" w:hAnsi="Times New Roman"/>
                <w:b/>
                <w:sz w:val="22"/>
              </w:rPr>
              <w:t>Đoạn</w:t>
            </w:r>
          </w:p>
        </w:tc>
        <w:tc>
          <w:tcPr>
            <w:tcW w:type="dxa" w:w="4252"/>
          </w:tcPr>
          <w:p>
            <w:r/>
            <w:r>
              <w:rPr>
                <w:rFonts w:ascii="Times New Roman" w:hAnsi="Times New Roman"/>
                <w:b/>
                <w:sz w:val="22"/>
              </w:rPr>
              <w:t>CŨ (sai)</w:t>
            </w:r>
          </w:p>
        </w:tc>
        <w:tc>
          <w:tcPr>
            <w:tcW w:type="dxa" w:w="4252"/>
          </w:tcPr>
          <w:p>
            <w:r/>
            <w:r>
              <w:rPr>
                <w:rFonts w:ascii="Times New Roman" w:hAnsi="Times New Roman"/>
                <w:b/>
                <w:sz w:val="22"/>
              </w:rPr>
              <w:t>MỚI (đã sửa)</w:t>
            </w:r>
          </w:p>
        </w:tc>
      </w:tr>
      <w:tr>
        <w:tc>
          <w:tcPr>
            <w:tcW w:type="dxa" w:w="397"/>
          </w:tcPr>
          <w:p>
            <w:r>
              <w:t>1</w:t>
            </w:r>
          </w:p>
        </w:tc>
        <w:tc>
          <w:tcPr>
            <w:tcW w:type="dxa" w:w="680"/>
          </w:tcPr>
          <w:p>
            <w:r>
              <w:t>~16</w:t>
            </w:r>
          </w:p>
        </w:tc>
        <w:tc>
          <w:tcPr>
            <w:tcW w:type="dxa" w:w="737"/>
          </w:tcPr>
          <w:p>
            <w:r>
              <w:t>169</w:t>
            </w:r>
          </w:p>
        </w:tc>
        <w:tc>
          <w:tcPr>
            <w:tcW w:type="dxa" w:w="4252"/>
          </w:tcPr>
          <w:p>
            <w:r/>
            <w:r>
              <w:rPr>
                <w:rFonts w:ascii="Times New Roman" w:hAnsi="Times New Roman"/>
                <w:i/>
                <w:color w:val="C00000"/>
                <w:sz w:val="20"/>
              </w:rPr>
              <w:t>(LA tổng quát, LA xã hội và LA chia ly)</w:t>
            </w:r>
          </w:p>
        </w:tc>
        <w:tc>
          <w:tcPr>
            <w:tcW w:type="dxa" w:w="4252"/>
          </w:tcPr>
          <w:p>
            <w:r/>
            <w:r>
              <w:rPr>
                <w:rFonts w:ascii="Times New Roman" w:hAnsi="Times New Roman"/>
                <w:b/>
                <w:color w:val="007000"/>
                <w:sz w:val="20"/>
              </w:rPr>
              <w:t>(LA tổng quát, LA xã hội và LA chia ly)</w:t>
            </w:r>
          </w:p>
        </w:tc>
      </w:tr>
      <w:tr>
        <w:tc>
          <w:tcPr>
            <w:tcW w:type="dxa" w:w="397"/>
          </w:tcPr>
          <w:p>
            <w:r>
              <w:t>2</w:t>
            </w:r>
          </w:p>
        </w:tc>
        <w:tc>
          <w:tcPr>
            <w:tcW w:type="dxa" w:w="680"/>
          </w:tcPr>
          <w:p>
            <w:r>
              <w:t>~111</w:t>
            </w:r>
          </w:p>
        </w:tc>
        <w:tc>
          <w:tcPr>
            <w:tcW w:type="dxa" w:w="737"/>
          </w:tcPr>
          <w:p>
            <w:r>
              <w:t>1113</w:t>
            </w:r>
          </w:p>
        </w:tc>
        <w:tc>
          <w:tcPr>
            <w:tcW w:type="dxa" w:w="4252"/>
          </w:tcPr>
          <w:p>
            <w:r/>
            <w:r>
              <w:rPr>
                <w:rFonts w:ascii="Times New Roman" w:hAnsi="Times New Roman"/>
                <w:i/>
                <w:color w:val="C00000"/>
                <w:sz w:val="20"/>
              </w:rPr>
              <w:t>các mô hình đơn (RLLA tổng quát, chia ly và xã hội) đều có chỉ số phù hợp tốt</w:t>
            </w:r>
          </w:p>
        </w:tc>
        <w:tc>
          <w:tcPr>
            <w:tcW w:type="dxa" w:w="4252"/>
          </w:tcPr>
          <w:p>
            <w:r/>
            <w:r>
              <w:rPr>
                <w:rFonts w:ascii="Times New Roman" w:hAnsi="Times New Roman"/>
                <w:b/>
                <w:color w:val="007000"/>
                <w:sz w:val="20"/>
              </w:rPr>
              <w:t>các mô hình đơn (RLLA tổng quát, chia ly và xã hội) đều có chỉ số phù hợp tốt</w:t>
            </w:r>
          </w:p>
        </w:tc>
      </w:tr>
      <w:tr>
        <w:tc>
          <w:tcPr>
            <w:tcW w:type="dxa" w:w="397"/>
          </w:tcPr>
          <w:p>
            <w:r>
              <w:t>3</w:t>
            </w:r>
          </w:p>
        </w:tc>
        <w:tc>
          <w:tcPr>
            <w:tcW w:type="dxa" w:w="680"/>
          </w:tcPr>
          <w:p>
            <w:r>
              <w:t>~111</w:t>
            </w:r>
          </w:p>
        </w:tc>
        <w:tc>
          <w:tcPr>
            <w:tcW w:type="dxa" w:w="737"/>
          </w:tcPr>
          <w:p>
            <w:r>
              <w:t>1115</w:t>
            </w:r>
          </w:p>
        </w:tc>
        <w:tc>
          <w:tcPr>
            <w:tcW w:type="dxa" w:w="4252"/>
          </w:tcPr>
          <w:p>
            <w:r/>
            <w:r>
              <w:rPr>
                <w:rFonts w:ascii="Times New Roman" w:hAnsi="Times New Roman"/>
                <w:i/>
                <w:color w:val="C00000"/>
                <w:sz w:val="20"/>
              </w:rPr>
              <w:t>β → LATQ = 0,215; β → LAXH = 0,253</w:t>
            </w:r>
          </w:p>
        </w:tc>
        <w:tc>
          <w:tcPr>
            <w:tcW w:type="dxa" w:w="4252"/>
          </w:tcPr>
          <w:p>
            <w:r/>
            <w:r>
              <w:rPr>
                <w:rFonts w:ascii="Times New Roman" w:hAnsi="Times New Roman"/>
                <w:b/>
                <w:color w:val="007000"/>
                <w:sz w:val="20"/>
              </w:rPr>
              <w:t>β → LALT = 0,215; β → LAXH = 0,253</w:t>
            </w:r>
          </w:p>
        </w:tc>
      </w:tr>
      <w:tr>
        <w:tc>
          <w:tcPr>
            <w:tcW w:type="dxa" w:w="397"/>
          </w:tcPr>
          <w:p>
            <w:r>
              <w:t>4</w:t>
            </w:r>
          </w:p>
        </w:tc>
        <w:tc>
          <w:tcPr>
            <w:tcW w:type="dxa" w:w="680"/>
          </w:tcPr>
          <w:p>
            <w:r>
              <w:t>~135</w:t>
            </w:r>
          </w:p>
        </w:tc>
        <w:tc>
          <w:tcPr>
            <w:tcW w:type="dxa" w:w="737"/>
          </w:tcPr>
          <w:p>
            <w:r>
              <w:t>1324</w:t>
            </w:r>
          </w:p>
        </w:tc>
        <w:tc>
          <w:tcPr>
            <w:tcW w:type="dxa" w:w="4252"/>
          </w:tcPr>
          <w:p>
            <w:r/>
            <w:r>
              <w:rPr>
                <w:rFonts w:ascii="Times New Roman" w:hAnsi="Times New Roman"/>
                <w:i/>
                <w:color w:val="C00000"/>
                <w:sz w:val="20"/>
              </w:rPr>
              <w:t>... LATQ ...</w:t>
            </w:r>
          </w:p>
        </w:tc>
        <w:tc>
          <w:tcPr>
            <w:tcW w:type="dxa" w:w="4252"/>
          </w:tcPr>
          <w:p>
            <w:r/>
            <w:r>
              <w:rPr>
                <w:rFonts w:ascii="Times New Roman" w:hAnsi="Times New Roman"/>
                <w:b/>
                <w:color w:val="007000"/>
                <w:sz w:val="20"/>
              </w:rPr>
              <w:t>... LALT ...</w:t>
            </w:r>
          </w:p>
        </w:tc>
      </w:tr>
    </w:tbl>
    <w:p/>
    <w:p>
      <w:r>
        <w:rPr>
          <w:rFonts w:ascii="Times New Roman" w:hAnsi="Times New Roman"/>
          <w:b w:val="0"/>
          <w:i/>
          <w:sz w:val="20"/>
        </w:rPr>
        <w:t>Lý do: Sau khi đổi global "rối loạn lo âu tổng quát" → "rối loạn lo âu tổng quát", 4 vị trí còn sót viết tắt "LA tổng quát" / "RLLA tổng quát" / "LATQ" (không bao gồm tiền tố RL).</w:t>
      </w:r>
    </w:p>
    <w:p/>
    <w:p>
      <w:pPr>
        <w:pStyle w:val="Heading1"/>
      </w:pPr>
      <w:r>
        <w:rPr>
          <w:rFonts w:ascii="Times New Roman" w:hAnsi="Times New Roman"/>
          <w:color w:val="000000"/>
        </w:rPr>
        <w:t>B. SỬA HÀNG LOẠT THEO FIND/REPLACE</w:t>
      </w:r>
    </w:p>
    <w:p>
      <w:r>
        <w:rPr>
          <w:rFonts w:ascii="Times New Roman" w:hAnsi="Times New Roman"/>
          <w:b w:val="0"/>
          <w:i/>
          <w:sz w:val="20"/>
        </w:rPr>
        <w:t>Mở Word &gt; Ctrl+H để dùng tính năng Find and Replace. Sửa các chuỗi sau (đảm bảo check vào "Match case" khi cần):</w:t>
      </w:r>
    </w:p>
    <w:p/>
    <w:tbl>
      <w:tblPr>
        <w:tblStyle w:val="LightGrid-Accent1"/>
        <w:tblW w:type="auto" w:w="0"/>
        <w:tblLook w:firstColumn="1" w:firstRow="1" w:lastColumn="0" w:lastRow="0" w:noHBand="0" w:noVBand="1" w:val="04A0"/>
      </w:tblPr>
      <w:tblGrid>
        <w:gridCol w:w="2592"/>
        <w:gridCol w:w="2592"/>
        <w:gridCol w:w="2592"/>
        <w:gridCol w:w="2592"/>
      </w:tblGrid>
      <w:tr>
        <w:tc>
          <w:tcPr>
            <w:tcW w:type="dxa" w:w="397"/>
          </w:tcPr>
          <w:p>
            <w:r/>
            <w:r>
              <w:rPr>
                <w:rFonts w:ascii="Times New Roman" w:hAnsi="Times New Roman"/>
                <w:b/>
                <w:sz w:val="22"/>
              </w:rPr>
              <w:t>#</w:t>
            </w:r>
          </w:p>
        </w:tc>
        <w:tc>
          <w:tcPr>
            <w:tcW w:type="dxa" w:w="3969"/>
          </w:tcPr>
          <w:p>
            <w:r/>
            <w:r>
              <w:rPr>
                <w:rFonts w:ascii="Times New Roman" w:hAnsi="Times New Roman"/>
                <w:b/>
                <w:sz w:val="22"/>
              </w:rPr>
              <w:t>FIND (cũ)</w:t>
            </w:r>
          </w:p>
        </w:tc>
        <w:tc>
          <w:tcPr>
            <w:tcW w:type="dxa" w:w="3969"/>
          </w:tcPr>
          <w:p>
            <w:r/>
            <w:r>
              <w:rPr>
                <w:rFonts w:ascii="Times New Roman" w:hAnsi="Times New Roman"/>
                <w:b/>
                <w:sz w:val="22"/>
              </w:rPr>
              <w:t>REPLACE (mới)</w:t>
            </w:r>
          </w:p>
        </w:tc>
        <w:tc>
          <w:tcPr>
            <w:tcW w:type="dxa" w:w="1417"/>
          </w:tcPr>
          <w:p>
            <w:r/>
            <w:r>
              <w:rPr>
                <w:rFonts w:ascii="Times New Roman" w:hAnsi="Times New Roman"/>
                <w:b/>
                <w:sz w:val="22"/>
              </w:rPr>
              <w:t>Số chỗ ước tính</w:t>
            </w:r>
          </w:p>
        </w:tc>
      </w:tr>
      <w:tr>
        <w:tc>
          <w:tcPr>
            <w:tcW w:type="dxa" w:w="397"/>
          </w:tcPr>
          <w:p>
            <w:r>
              <w:t>1</w:t>
            </w:r>
          </w:p>
        </w:tc>
        <w:tc>
          <w:tcPr>
            <w:tcW w:type="dxa" w:w="3969"/>
          </w:tcPr>
          <w:p>
            <w:r/>
            <w:r>
              <w:rPr>
                <w:rFonts w:ascii="Times New Roman" w:hAnsi="Times New Roman"/>
                <w:i/>
                <w:color w:val="C00000"/>
                <w:sz w:val="20"/>
              </w:rPr>
              <w:t>rối loạn lo âu tổng quát</w:t>
            </w:r>
          </w:p>
        </w:tc>
        <w:tc>
          <w:tcPr>
            <w:tcW w:type="dxa" w:w="3969"/>
          </w:tcPr>
          <w:p>
            <w:r/>
            <w:r>
              <w:rPr>
                <w:rFonts w:ascii="Times New Roman" w:hAnsi="Times New Roman"/>
                <w:b/>
                <w:color w:val="007000"/>
                <w:sz w:val="20"/>
              </w:rPr>
              <w:t>rối loạn lo âu tổng quát</w:t>
            </w:r>
          </w:p>
        </w:tc>
        <w:tc>
          <w:tcPr>
            <w:tcW w:type="dxa" w:w="1417"/>
          </w:tcPr>
          <w:p>
            <w:r/>
            <w:r>
              <w:rPr>
                <w:rFonts w:ascii="Times New Roman" w:hAnsi="Times New Roman"/>
                <w:sz w:val="20"/>
              </w:rPr>
              <w:t>53</w:t>
            </w:r>
          </w:p>
        </w:tc>
      </w:tr>
      <w:tr>
        <w:tc>
          <w:tcPr>
            <w:tcW w:type="dxa" w:w="397"/>
          </w:tcPr>
          <w:p>
            <w:r>
              <w:t>2</w:t>
            </w:r>
          </w:p>
        </w:tc>
        <w:tc>
          <w:tcPr>
            <w:tcW w:type="dxa" w:w="3969"/>
          </w:tcPr>
          <w:p>
            <w:r/>
            <w:r>
              <w:rPr>
                <w:rFonts w:ascii="Times New Roman" w:hAnsi="Times New Roman"/>
                <w:i/>
                <w:color w:val="C00000"/>
                <w:sz w:val="20"/>
              </w:rPr>
              <w:t>Rối loạn lo âu tổng quát</w:t>
            </w:r>
          </w:p>
        </w:tc>
        <w:tc>
          <w:tcPr>
            <w:tcW w:type="dxa" w:w="3969"/>
          </w:tcPr>
          <w:p>
            <w:r/>
            <w:r>
              <w:rPr>
                <w:rFonts w:ascii="Times New Roman" w:hAnsi="Times New Roman"/>
                <w:b/>
                <w:color w:val="007000"/>
                <w:sz w:val="20"/>
              </w:rPr>
              <w:t>Rối loạn lo âu tổng quát</w:t>
            </w:r>
          </w:p>
        </w:tc>
        <w:tc>
          <w:tcPr>
            <w:tcW w:type="dxa" w:w="1417"/>
          </w:tcPr>
          <w:p>
            <w:r/>
            <w:r>
              <w:rPr>
                <w:rFonts w:ascii="Times New Roman" w:hAnsi="Times New Roman"/>
                <w:sz w:val="20"/>
              </w:rPr>
              <w:t>~5</w:t>
            </w:r>
          </w:p>
        </w:tc>
      </w:tr>
      <w:tr>
        <w:tc>
          <w:tcPr>
            <w:tcW w:type="dxa" w:w="397"/>
          </w:tcPr>
          <w:p>
            <w:r>
              <w:t>3</w:t>
            </w:r>
          </w:p>
        </w:tc>
        <w:tc>
          <w:tcPr>
            <w:tcW w:type="dxa" w:w="3969"/>
          </w:tcPr>
          <w:p>
            <w:r/>
            <w:r>
              <w:rPr>
                <w:rFonts w:ascii="Times New Roman" w:hAnsi="Times New Roman"/>
                <w:i/>
                <w:color w:val="C00000"/>
                <w:sz w:val="20"/>
              </w:rPr>
              <w:t>Rối loạn Lo âu Tổng quát</w:t>
            </w:r>
          </w:p>
        </w:tc>
        <w:tc>
          <w:tcPr>
            <w:tcW w:type="dxa" w:w="3969"/>
          </w:tcPr>
          <w:p>
            <w:r/>
            <w:r>
              <w:rPr>
                <w:rFonts w:ascii="Times New Roman" w:hAnsi="Times New Roman"/>
                <w:b/>
                <w:color w:val="007000"/>
                <w:sz w:val="20"/>
              </w:rPr>
              <w:t>Rối loạn Lo âu Tổng quát</w:t>
            </w:r>
          </w:p>
        </w:tc>
        <w:tc>
          <w:tcPr>
            <w:tcW w:type="dxa" w:w="1417"/>
          </w:tcPr>
          <w:p>
            <w:r/>
            <w:r>
              <w:rPr>
                <w:rFonts w:ascii="Times New Roman" w:hAnsi="Times New Roman"/>
                <w:sz w:val="20"/>
              </w:rPr>
              <w:t>~3</w:t>
            </w:r>
          </w:p>
        </w:tc>
      </w:tr>
      <w:tr>
        <w:tc>
          <w:tcPr>
            <w:tcW w:type="dxa" w:w="397"/>
          </w:tcPr>
          <w:p>
            <w:r>
              <w:t>4</w:t>
            </w:r>
          </w:p>
        </w:tc>
        <w:tc>
          <w:tcPr>
            <w:tcW w:type="dxa" w:w="3969"/>
          </w:tcPr>
          <w:p>
            <w:r/>
            <w:r>
              <w:rPr>
                <w:rFonts w:ascii="Times New Roman" w:hAnsi="Times New Roman"/>
                <w:i/>
                <w:color w:val="C00000"/>
                <w:sz w:val="20"/>
              </w:rPr>
              <w:t>lo âu tổng quát</w:t>
            </w:r>
          </w:p>
        </w:tc>
        <w:tc>
          <w:tcPr>
            <w:tcW w:type="dxa" w:w="3969"/>
          </w:tcPr>
          <w:p>
            <w:r/>
            <w:r>
              <w:rPr>
                <w:rFonts w:ascii="Times New Roman" w:hAnsi="Times New Roman"/>
                <w:b/>
                <w:color w:val="007000"/>
                <w:sz w:val="20"/>
              </w:rPr>
              <w:t>lo âu tổng quát</w:t>
            </w:r>
          </w:p>
        </w:tc>
        <w:tc>
          <w:tcPr>
            <w:tcW w:type="dxa" w:w="1417"/>
          </w:tcPr>
          <w:p>
            <w:r/>
            <w:r>
              <w:rPr>
                <w:rFonts w:ascii="Times New Roman" w:hAnsi="Times New Roman"/>
                <w:sz w:val="20"/>
              </w:rPr>
              <w:t>82</w:t>
            </w:r>
          </w:p>
        </w:tc>
      </w:tr>
      <w:tr>
        <w:tc>
          <w:tcPr>
            <w:tcW w:type="dxa" w:w="397"/>
          </w:tcPr>
          <w:p>
            <w:r>
              <w:t>5</w:t>
            </w:r>
          </w:p>
        </w:tc>
        <w:tc>
          <w:tcPr>
            <w:tcW w:type="dxa" w:w="3969"/>
          </w:tcPr>
          <w:p>
            <w:r/>
            <w:r>
              <w:rPr>
                <w:rFonts w:ascii="Times New Roman" w:hAnsi="Times New Roman"/>
                <w:i/>
                <w:color w:val="C00000"/>
                <w:sz w:val="20"/>
              </w:rPr>
              <w:t>Lo âu tổng quát</w:t>
            </w:r>
          </w:p>
        </w:tc>
        <w:tc>
          <w:tcPr>
            <w:tcW w:type="dxa" w:w="3969"/>
          </w:tcPr>
          <w:p>
            <w:r/>
            <w:r>
              <w:rPr>
                <w:rFonts w:ascii="Times New Roman" w:hAnsi="Times New Roman"/>
                <w:b/>
                <w:color w:val="007000"/>
                <w:sz w:val="20"/>
              </w:rPr>
              <w:t>Lo âu tổng quát</w:t>
            </w:r>
          </w:p>
        </w:tc>
        <w:tc>
          <w:tcPr>
            <w:tcW w:type="dxa" w:w="1417"/>
          </w:tcPr>
          <w:p>
            <w:r/>
            <w:r>
              <w:rPr>
                <w:rFonts w:ascii="Times New Roman" w:hAnsi="Times New Roman"/>
                <w:sz w:val="20"/>
              </w:rPr>
              <w:t>~3</w:t>
            </w:r>
          </w:p>
        </w:tc>
      </w:tr>
      <w:tr>
        <w:tc>
          <w:tcPr>
            <w:tcW w:type="dxa" w:w="397"/>
          </w:tcPr>
          <w:p>
            <w:r>
              <w:t>6</w:t>
            </w:r>
          </w:p>
        </w:tc>
        <w:tc>
          <w:tcPr>
            <w:tcW w:type="dxa" w:w="3969"/>
          </w:tcPr>
          <w:p>
            <w:r/>
            <w:r>
              <w:rPr>
                <w:rFonts w:ascii="Times New Roman" w:hAnsi="Times New Roman"/>
                <w:i/>
                <w:color w:val="C00000"/>
                <w:sz w:val="20"/>
              </w:rPr>
              <w:t>Lo âu Tổng quát</w:t>
            </w:r>
          </w:p>
        </w:tc>
        <w:tc>
          <w:tcPr>
            <w:tcW w:type="dxa" w:w="3969"/>
          </w:tcPr>
          <w:p>
            <w:r/>
            <w:r>
              <w:rPr>
                <w:rFonts w:ascii="Times New Roman" w:hAnsi="Times New Roman"/>
                <w:b/>
                <w:color w:val="007000"/>
                <w:sz w:val="20"/>
              </w:rPr>
              <w:t>Lo âu Tổng quát</w:t>
            </w:r>
          </w:p>
        </w:tc>
        <w:tc>
          <w:tcPr>
            <w:tcW w:type="dxa" w:w="1417"/>
          </w:tcPr>
          <w:p>
            <w:r/>
            <w:r>
              <w:rPr>
                <w:rFonts w:ascii="Times New Roman" w:hAnsi="Times New Roman"/>
                <w:sz w:val="20"/>
              </w:rPr>
              <w:t>~2</w:t>
            </w:r>
          </w:p>
        </w:tc>
      </w:tr>
      <w:tr>
        <w:tc>
          <w:tcPr>
            <w:tcW w:type="dxa" w:w="397"/>
          </w:tcPr>
          <w:p>
            <w:r>
              <w:t>7</w:t>
            </w:r>
          </w:p>
        </w:tc>
        <w:tc>
          <w:tcPr>
            <w:tcW w:type="dxa" w:w="3969"/>
          </w:tcPr>
          <w:p>
            <w:r/>
            <w:r>
              <w:rPr>
                <w:rFonts w:ascii="Times New Roman" w:hAnsi="Times New Roman"/>
                <w:i/>
                <w:color w:val="C00000"/>
                <w:sz w:val="20"/>
              </w:rPr>
              <w:t>RLLATQ</w:t>
            </w:r>
          </w:p>
        </w:tc>
        <w:tc>
          <w:tcPr>
            <w:tcW w:type="dxa" w:w="3969"/>
          </w:tcPr>
          <w:p>
            <w:r/>
            <w:r>
              <w:rPr>
                <w:rFonts w:ascii="Times New Roman" w:hAnsi="Times New Roman"/>
                <w:b/>
                <w:color w:val="007000"/>
                <w:sz w:val="20"/>
              </w:rPr>
              <w:t>RLLATQ</w:t>
            </w:r>
          </w:p>
        </w:tc>
        <w:tc>
          <w:tcPr>
            <w:tcW w:type="dxa" w:w="1417"/>
          </w:tcPr>
          <w:p>
            <w:r/>
            <w:r>
              <w:rPr>
                <w:rFonts w:ascii="Times New Roman" w:hAnsi="Times New Roman"/>
                <w:sz w:val="20"/>
              </w:rPr>
              <w:t>70</w:t>
            </w:r>
          </w:p>
        </w:tc>
      </w:tr>
      <w:tr>
        <w:tc>
          <w:tcPr>
            <w:tcW w:type="dxa" w:w="397"/>
          </w:tcPr>
          <w:p>
            <w:r>
              <w:t>8</w:t>
            </w:r>
          </w:p>
        </w:tc>
        <w:tc>
          <w:tcPr>
            <w:tcW w:type="dxa" w:w="3969"/>
          </w:tcPr>
          <w:p>
            <w:r/>
            <w:r>
              <w:rPr>
                <w:rFonts w:ascii="Times New Roman" w:hAnsi="Times New Roman"/>
                <w:i/>
                <w:color w:val="C00000"/>
                <w:sz w:val="20"/>
              </w:rPr>
              <w:t>RLLA tổng quát</w:t>
            </w:r>
          </w:p>
        </w:tc>
        <w:tc>
          <w:tcPr>
            <w:tcW w:type="dxa" w:w="3969"/>
          </w:tcPr>
          <w:p>
            <w:r/>
            <w:r>
              <w:rPr>
                <w:rFonts w:ascii="Times New Roman" w:hAnsi="Times New Roman"/>
                <w:b/>
                <w:color w:val="007000"/>
                <w:sz w:val="20"/>
              </w:rPr>
              <w:t>RLLA tổng quát</w:t>
            </w:r>
          </w:p>
        </w:tc>
        <w:tc>
          <w:tcPr>
            <w:tcW w:type="dxa" w:w="1417"/>
          </w:tcPr>
          <w:p>
            <w:r/>
            <w:r>
              <w:rPr>
                <w:rFonts w:ascii="Times New Roman" w:hAnsi="Times New Roman"/>
                <w:sz w:val="20"/>
              </w:rPr>
              <w:t>1</w:t>
            </w:r>
          </w:p>
        </w:tc>
      </w:tr>
      <w:tr>
        <w:tc>
          <w:tcPr>
            <w:tcW w:type="dxa" w:w="397"/>
          </w:tcPr>
          <w:p>
            <w:r>
              <w:t>9</w:t>
            </w:r>
          </w:p>
        </w:tc>
        <w:tc>
          <w:tcPr>
            <w:tcW w:type="dxa" w:w="3969"/>
          </w:tcPr>
          <w:p>
            <w:r/>
            <w:r>
              <w:rPr>
                <w:rFonts w:ascii="Times New Roman" w:hAnsi="Times New Roman"/>
                <w:i/>
                <w:color w:val="C00000"/>
                <w:sz w:val="20"/>
              </w:rPr>
              <w:t>LA tổng quát</w:t>
            </w:r>
          </w:p>
        </w:tc>
        <w:tc>
          <w:tcPr>
            <w:tcW w:type="dxa" w:w="3969"/>
          </w:tcPr>
          <w:p>
            <w:r/>
            <w:r>
              <w:rPr>
                <w:rFonts w:ascii="Times New Roman" w:hAnsi="Times New Roman"/>
                <w:b/>
                <w:color w:val="007000"/>
                <w:sz w:val="20"/>
              </w:rPr>
              <w:t>LA tổng quát</w:t>
            </w:r>
          </w:p>
        </w:tc>
        <w:tc>
          <w:tcPr>
            <w:tcW w:type="dxa" w:w="1417"/>
          </w:tcPr>
          <w:p>
            <w:r/>
            <w:r>
              <w:rPr>
                <w:rFonts w:ascii="Times New Roman" w:hAnsi="Times New Roman"/>
                <w:sz w:val="20"/>
              </w:rPr>
              <w:t>1</w:t>
            </w:r>
          </w:p>
        </w:tc>
      </w:tr>
      <w:tr>
        <w:tc>
          <w:tcPr>
            <w:tcW w:type="dxa" w:w="397"/>
          </w:tcPr>
          <w:p>
            <w:r>
              <w:t>10</w:t>
            </w:r>
          </w:p>
        </w:tc>
        <w:tc>
          <w:tcPr>
            <w:tcW w:type="dxa" w:w="3969"/>
          </w:tcPr>
          <w:p>
            <w:r/>
            <w:r>
              <w:rPr>
                <w:rFonts w:ascii="Times New Roman" w:hAnsi="Times New Roman"/>
                <w:i/>
                <w:color w:val="C00000"/>
                <w:sz w:val="20"/>
              </w:rPr>
              <w:t>LATQ</w:t>
            </w:r>
          </w:p>
        </w:tc>
        <w:tc>
          <w:tcPr>
            <w:tcW w:type="dxa" w:w="3969"/>
          </w:tcPr>
          <w:p>
            <w:r/>
            <w:r>
              <w:rPr>
                <w:rFonts w:ascii="Times New Roman" w:hAnsi="Times New Roman"/>
                <w:b/>
                <w:color w:val="007000"/>
                <w:sz w:val="20"/>
              </w:rPr>
              <w:t>LALT</w:t>
            </w:r>
          </w:p>
        </w:tc>
        <w:tc>
          <w:tcPr>
            <w:tcW w:type="dxa" w:w="1417"/>
          </w:tcPr>
          <w:p>
            <w:r/>
            <w:r>
              <w:rPr>
                <w:rFonts w:ascii="Times New Roman" w:hAnsi="Times New Roman"/>
                <w:sz w:val="20"/>
              </w:rPr>
              <w:t>2</w:t>
            </w:r>
          </w:p>
        </w:tc>
      </w:tr>
    </w:tbl>
    <w:p/>
    <w:p>
      <w:r>
        <w:rPr>
          <w:rFonts w:ascii="Times New Roman" w:hAnsi="Times New Roman"/>
          <w:b w:val="0"/>
          <w:i/>
          <w:sz w:val="20"/>
        </w:rPr>
        <w:t>Lý do: DSM-5 và ICD-11 bản dịch tiếng Việt chuẩn dùng "Rối loạn lo âu tổng quát" cho Generalized Anxiety Disorder (KHÔNG dùng "tổng quát"). RLLATQ là mã biến SEM tương ứng, đổi sang RLLATQ để khớp tên thuật ngữ.</w:t>
      </w:r>
    </w:p>
    <w:p>
      <w:r>
        <w:rPr>
          <w:rFonts w:ascii="Times New Roman" w:hAnsi="Times New Roman"/>
          <w:b w:val="0"/>
          <w:i/>
          <w:sz w:val="20"/>
        </w:rPr>
        <w:t>Tổng cộng ước tính ~222 chỗ. Khuyến nghị làm thứ tự từ chuỗi dài đến chuỗi ngắn để tránh sửa chéo (đã sắp xếp đúng thứ tự trong bảng trên).</w:t>
      </w:r>
    </w:p>
    <w:p/>
    <w:p>
      <w:pPr>
        <w:pStyle w:val="Heading1"/>
      </w:pPr>
      <w:r>
        <w:rPr>
          <w:rFonts w:ascii="Times New Roman" w:hAnsi="Times New Roman"/>
          <w:color w:val="000000"/>
        </w:rPr>
        <w:t>C. TÓM TẮT</w:t>
      </w:r>
    </w:p>
    <w:p>
      <w:r>
        <w:rPr>
          <w:rFonts w:ascii="Times New Roman" w:hAnsi="Times New Roman"/>
          <w:b/>
          <w:i w:val="0"/>
          <w:sz w:val="22"/>
        </w:rPr>
        <w:t>Tổng số điểm sửa: ~237 (15 sửa cụ thể + ~222 chỗ qua Find/Replace).</w:t>
      </w:r>
    </w:p>
    <w:p>
      <w:r>
        <w:rPr>
          <w:rFonts w:ascii="Times New Roman" w:hAnsi="Times New Roman"/>
          <w:b w:val="0"/>
          <w:i w:val="0"/>
          <w:sz w:val="22"/>
        </w:rPr>
        <w:t>File LA đã sửa sẵn (chữ đỏ + đậm để dễ nhìn): 01_LuanAn_v3_4_FixAbbrev_27052026.docx — chỉ cần mở lên là thấy toàn bộ thay đổi.</w:t>
      </w:r>
    </w:p>
    <w:p>
      <w:r>
        <w:rPr>
          <w:rFonts w:ascii="Times New Roman" w:hAnsi="Times New Roman"/>
          <w:b w:val="0"/>
          <w:i w:val="0"/>
          <w:sz w:val="22"/>
        </w:rPr>
        <w:t>Nếu muốn sửa thủ công từ bản gốc, theo Phần A (15 chỗ cụ thể) + Phần B (Find/Replace hàng loạt).</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850" w:right="85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