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QT37 — Tổng quan hệ thống về CBT thích ứng văn hoá cho lo âu tại Đông Nam Á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"A systematic review of Culturally Adapted Cognitive Behavioral Therapy (CA-CBT) for anxiety disorders in Southeast Asia" của Praptomojati, A. &amp; Hartanto, A. (2024), đăng trên Asian Journal of Psychiatry vol. 92, tr. 103896 (Q1, IF ≈ 12 — tạp chí tâm thần châu Á uy tín nhất). DOI 10.1016/j.ajp.2023.103896. Phạm vi: 11 nước Đông Nam Á (Indonesia, Malaysia, Philippines, Thái Lan, Singapore, Việt Nam, ...). Tổng quan tài liệu hệ thống các nghiên cứu CBT đã được thích ứng văn hoá cho điều trị rối loạn lo âu.</w:t>
      </w:r>
    </w:p>
    <w:p>
      <w:pPr>
        <w:pStyle w:val="Heading2"/>
      </w:pPr>
      <w:r>
        <w:rPr>
          <w:rFonts w:ascii="Times New Roman" w:hAnsi="Times New Roman"/>
          <w:color w:val="000000"/>
        </w:rPr>
        <w:t>Phương pháp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Tìm kiếm hệ thống trên 6 cơ sở dữ liệu: PubMed, PsycINFO, Embase, CENTRAL, GARUDA và Google Scholar. Tiêu chí lựa chọn: nghiên cứu CBT có thích ứng văn hoá (CA-CBT) cho rối loạn lo âu tại 11 nước Đông Nam Á. Phân loại theo khung CTAF (Cultural Treatment Adaptation Framework): thích ứng ngoại vi (peripheral — ngôn ngữ, hình ảnh) so với thích ứng cốt lõi (deep — niềm tin, hệ giá trị, tôn giáo).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7 nghiên cứu được chọn cuối cùng: 1 RCT, 3 nghiên cứu bán thực nghiệm và 3 ca lâm sàng. 2 nghiên cứu thực hiện thích ứng đa thành phần. 2 nghiên cứu sửa đổi thành phần CỐT LÕI bằng tích hợp tôn giáo (Hồi giáo Indonesia, Phật giáo Thái Lan) hoặc ngôn ngữ địa phương. PHÁT HIỆN QUAN TRỌNG: trong toàn bộ tổng quan, KHÔNG có nghiên cứu nào từ Việt Nam — Việt Nam là một trong những nước có khoảng trống nghiên cứu CA-CBT trong khu vực.</w:t>
      </w:r>
    </w:p>
    <w:p>
      <w:pPr>
        <w:pStyle w:val="Heading2"/>
      </w:pPr>
      <w:r>
        <w:rPr>
          <w:rFonts w:ascii="Times New Roman" w:hAnsi="Times New Roman"/>
          <w:color w:val="000000"/>
        </w:rPr>
        <w:t>Phản biện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Asian Journal of Psychiatry Q1 IF ≈ 12 — tạp chí tâm thần châu Á uy tín nhất. Tổng quan hệ thống DUY NHẤT về CA-CBT lo âu tại Đông Nam Á — rất phù hợp đề tài Việt Nam. Khung CTAF giúp phân loại rõ thích ứng ngoại vi vs cốt lõi. Hạn chế: chỉ 7 nghiên cứu được tìm thấy → bằng chứng còn ít. Đa số là bán thực nghiệm hoặc ca lâm sàng, chỉ 1 RCT — chất lượng bằng chứng vừa phải. Không có dữ liệu meta-analysis định lượng.</w:t>
      </w:r>
    </w:p>
    <w:p>
      <w:pPr>
        <w:pStyle w:val="Heading2"/>
      </w:pPr>
      <w:r>
        <w:rPr>
          <w:rFonts w:ascii="Times New Roman" w:hAnsi="Times New Roman"/>
          <w:color w:val="000000"/>
        </w:rPr>
        <w:t>Hướng nghiên cứu tiếp theo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Cần phát triển CA-CBT phiên bản tiếng Việt với thích ứng văn hoá Á Đông: hệ giá trị Khổng giáo, gia đình mở rộng, tôn giáo (Phật giáo, Công giáo). Đặc biệt phù hợp với phát hiện của Dong, Wang &amp; Lin 2025 (PLOS ONE) về "fear of letting down others" ở 60,3 % học sinh Trung Quốc — một cấu trúc tâm lý đặc thù Á Đông cần can thiệp riêng. Cần RCT chất lượng cao tại Việt Nam để lấp khoảng trống.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Đánh giá chất lượng: ⭐⭐⭐⭐ Cao. SR Q1, định hướng quan trọng cho dự án.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