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97D"/>
        </w:rPr>
        <w:t>QT055 — Tóm tắt ngắn (bài bonus)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CE4D6"/>
          </w:tcPr>
          <w:p>
            <w:r>
              <w:rPr>
                <w:b/>
                <w:color w:val="C00000"/>
              </w:rPr>
              <w:t xml:space="preserve">⚠ CẢNH BÁO SCOPE: </w:t>
            </w:r>
            <w:r>
              <w:t>Review EPIGENETICS — cơ chế phân tử. Có liên quan ACEs (đã note trong VN015 Ngô Anh Vinh 2024) nhưng không về can thiệp HS.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1F2"/>
          </w:tcPr>
          <w:p>
            <w:r>
              <w:rPr>
                <w:b/>
              </w:rPr>
              <w:t>Tên (VN)</w:t>
            </w:r>
          </w:p>
        </w:tc>
        <w:tc>
          <w:tcPr>
            <w:tcW w:type="dxa" w:w="4320"/>
          </w:tcPr>
          <w:p>
            <w:r>
              <w:t>Tổng quan hệ thống về ngược đãi thời thơ ấu và methyl hóa DNA: gene ứng viên và nghiên cứu toàn bộ bộ gen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Tên (EN)</w:t>
            </w:r>
          </w:p>
        </w:tc>
        <w:tc>
          <w:tcPr>
            <w:tcW w:type="dxa" w:w="4320"/>
          </w:tcPr>
          <w:p>
            <w:r>
              <w:t>A systematic review of childhood maltreatment and DNA methylation: candidate gene and genome-wide studies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Tác giả</w:t>
            </w:r>
          </w:p>
        </w:tc>
        <w:tc>
          <w:tcPr>
            <w:tcW w:type="dxa" w:w="4320"/>
          </w:tcPr>
          <w:p>
            <w:r>
              <w:t>Parade et al.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Nơi công bố</w:t>
            </w:r>
          </w:p>
        </w:tc>
        <w:tc>
          <w:tcPr>
            <w:tcW w:type="dxa" w:w="4320"/>
          </w:tcPr>
          <w:p>
            <w:r>
              <w:t>Translational Psychiatry (2021) 11:134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Mức độ phù hợp đề tài</w:t>
            </w:r>
          </w:p>
        </w:tc>
        <w:tc>
          <w:tcPr>
            <w:tcW w:type="dxa" w:w="4320"/>
          </w:tcPr>
          <w:p>
            <w:r>
              <w:t>MEDIUM — có thể dùng làm nền cho "vì sao ACEs ảnh hưởng lâu dài" trong thảo luận VN015.</w:t>
            </w:r>
          </w:p>
        </w:tc>
      </w:tr>
    </w:tbl>
    <w:p/>
    <w:p>
      <w:pPr>
        <w:pStyle w:val="Heading1"/>
      </w:pPr>
      <w:r>
        <w:rPr>
          <w:color w:val="1F497D"/>
        </w:rPr>
        <w:t>Phát hiện/kết luận chính</w:t>
      </w:r>
    </w:p>
    <w:p>
      <w:r>
        <w:t>DNA methylation là cơ chế epigenetic liên kết ACEs với rối loạn MH về sau. Gene ứng viên: NR3C1, SLC6A4...</w:t>
      </w:r>
    </w:p>
    <w:p/>
    <w:p>
      <w:pPr>
        <w:pStyle w:val="Heading1"/>
      </w:pPr>
      <w:r>
        <w:rPr>
          <w:color w:val="BF610E"/>
        </w:rPr>
        <w:t>Khi nào dùng</w:t>
      </w:r>
    </w:p>
    <w:p>
      <w:r>
        <w:t>Bài này thuộc nhóm BONUS (basic science/review ngoài scope HS THCS/THPT). Chỉ dùng khi cần tham chiếu cơ chế sinh học/dược lý/neuromodulation. KHÔNG dùng trực tiếp cho khuyến nghị can thiệp trường học VN. Nếu cần tóm tắt đầy đủ Jenkins template, cần đọc kỹ PDF và mở rộng.</w:t>
      </w:r>
    </w:p>
    <w:p>
      <w:pPr>
        <w:pStyle w:val="Heading1"/>
      </w:pPr>
      <w:r>
        <w:rPr>
          <w:color w:val="5A5A5A"/>
        </w:rPr>
        <w:t>Đánh giá: ⭐⭐⭐ (3/5 — chất lượng NC; riêng scope-fit đã ghi trên)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