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QT056 — Tóm tắt ngắn (bài bonus)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CE4D6"/>
          </w:tcPr>
          <w:p>
            <w:r>
              <w:rPr>
                <w:b/>
                <w:color w:val="C00000"/>
              </w:rPr>
              <w:t xml:space="preserve">⚠ CẢNH BÁO SCOPE: </w:t>
            </w:r>
            <w:r>
              <w:t>Review cơ chế gut-brain axis — hướng mới nhưng chưa có can thiệp lâm sàng trường học. Đối tượng chung.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1F2"/>
          </w:tcPr>
          <w:p>
            <w:r>
              <w:rPr>
                <w:b/>
              </w:rPr>
              <w:t>Tên (VN)</w:t>
            </w:r>
          </w:p>
        </w:tc>
        <w:tc>
          <w:tcPr>
            <w:tcW w:type="dxa" w:w="4320"/>
          </w:tcPr>
          <w:p>
            <w:r>
              <w:t>Giao tiếp qua trục microbiota-gut-brain trong lo âu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Tên (EN)</w:t>
            </w:r>
          </w:p>
        </w:tc>
        <w:tc>
          <w:tcPr>
            <w:tcW w:type="dxa" w:w="4320"/>
          </w:tcPr>
          <w:p>
            <w:r>
              <w:t>Microbiota-gut-brain axis communication in anxiety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Tác giả</w:t>
            </w:r>
          </w:p>
        </w:tc>
        <w:tc>
          <w:tcPr>
            <w:tcW w:type="dxa" w:w="4320"/>
          </w:tcPr>
          <w:p>
            <w:r>
              <w:t>Jiang M, Kang L, Wang YL, Zhou B, Li HY, Yan Q, Liu ZG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Nơi công bố</w:t>
            </w:r>
          </w:p>
        </w:tc>
        <w:tc>
          <w:tcPr>
            <w:tcW w:type="dxa" w:w="4320"/>
          </w:tcPr>
          <w:p>
            <w:r>
              <w:t>Frontiers in Neuroscience (2024)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Mức độ phù hợp đề tài</w:t>
            </w:r>
          </w:p>
        </w:tc>
        <w:tc>
          <w:tcPr>
            <w:tcW w:type="dxa" w:w="4320"/>
          </w:tcPr>
          <w:p>
            <w:r>
              <w:t>LOW — basic science, không áp dụng đề tài.</w:t>
            </w:r>
          </w:p>
        </w:tc>
      </w:tr>
    </w:tbl>
    <w:p/>
    <w:p>
      <w:pPr>
        <w:pStyle w:val="Heading1"/>
      </w:pPr>
      <w:r>
        <w:rPr>
          <w:color w:val="1F497D"/>
        </w:rPr>
        <w:t>Phát hiện/kết luận chính</w:t>
      </w:r>
    </w:p>
    <w:p>
      <w:r>
        <w:t>Hệ vi sinh đường ruột ảnh hưởng não bộ qua trục microbiota-gut-brain; có thể liên quan lo âu.</w:t>
      </w:r>
    </w:p>
    <w:p/>
    <w:p>
      <w:pPr>
        <w:pStyle w:val="Heading1"/>
      </w:pPr>
      <w:r>
        <w:rPr>
          <w:color w:val="BF610E"/>
        </w:rPr>
        <w:t>Khi nào dùng</w:t>
      </w:r>
    </w:p>
    <w:p>
      <w:r>
        <w:t>Bài này thuộc nhóm BONUS (basic science/review ngoài scope HS THCS/THPT). Chỉ dùng khi cần tham chiếu cơ chế sinh học/dược lý/neuromodulation. KHÔNG dùng trực tiếp cho khuyến nghị can thiệp trường học VN. Nếu cần tóm tắt đầy đủ Jenkins template, cần đọc kỹ PDF và mở rộng.</w:t>
      </w:r>
    </w:p>
    <w:p>
      <w:pPr>
        <w:pStyle w:val="Heading1"/>
      </w:pPr>
      <w:r>
        <w:rPr>
          <w:color w:val="5A5A5A"/>
        </w:rPr>
        <w:t>Đánh giá: ⭐⭐⭐ (3/5 — chất lượng NC; riêng scope-fit đã ghi trên)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