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QT069 — Tóm tắt: Urao và cộng sự (2022) Journey of the Brave 14 sessions</w:t>
      </w:r>
    </w:p>
    <w:p>
      <w:r>
        <w:rPr>
          <w:b/>
          <w:sz w:val="24"/>
        </w:rPr>
        <w:t>Tên công trình:</w:t>
        <w:br/>
      </w:r>
      <w:r>
        <w:rPr>
          <w:sz w:val="24"/>
        </w:rPr>
        <w:t>"School-based cognitive behavioural intervention programme for addressing anxiety in 10- to 11-year-olds using short classroom activities in Japan: a quasi-experimental study" — Urao, Yoshida, Sato, Shimizu (2022), BMC Psychiatry (DOI: 10.1186/s12888-022-04326-y).</w:t>
      </w:r>
    </w:p>
    <w:p>
      <w:r>
        <w:rPr>
          <w:b/>
          <w:sz w:val="24"/>
        </w:rPr>
        <w:t>Phương pháp:</w:t>
        <w:br/>
      </w:r>
      <w:r>
        <w:rPr>
          <w:sz w:val="24"/>
        </w:rPr>
        <w:t>Quasi-experimental Nhật. Mẫu: n=90 (31 intervention + 59 control), tuổi 10-11. Can thiệp 14 weekly sessions × 20 phút (TỔNG 5 GIỜ ngắn hơn QT068). Format: short classroom activities.</w:t>
      </w:r>
    </w:p>
    <w:p>
      <w:r>
        <w:rPr>
          <w:b/>
          <w:sz w:val="24"/>
        </w:rPr>
        <w:t>Công cụ:</w:t>
        <w:br/>
      </w:r>
      <w:r>
        <w:rPr>
          <w:sz w:val="24"/>
        </w:rPr>
        <w:t>SCAS (primary) + SDQ (secondary).</w:t>
      </w:r>
    </w:p>
    <w:p>
      <w:r>
        <w:rPr>
          <w:b/>
          <w:sz w:val="24"/>
        </w:rPr>
        <w:t>Kết quả:</w:t>
        <w:br/>
      </w:r>
      <w:r>
        <w:rPr>
          <w:sz w:val="24"/>
        </w:rPr>
        <w:t>2-month follow-up: SCAS Cohen d=0,46 (medium effect; chênh nhóm −5,77, p=0,009); SDQ d=0,15 (small; chênh −1,60, p=0,024).</w:t>
      </w:r>
    </w:p>
    <w:p>
      <w:r>
        <w:rPr>
          <w:b/>
          <w:sz w:val="24"/>
        </w:rPr>
        <w:t>So sánh QT068 vs QT069:</w:t>
        <w:br/>
      </w:r>
      <w:r>
        <w:rPr>
          <w:sz w:val="24"/>
        </w:rPr>
        <w:t>QT068 (2018): 10 sessions × 45 phút (7,5h tổng); SCAS chênh −5,32. QT069 (2022): 14 sessions × 20 phút (5h tổng); SCAS d=0,46. → Format NGẮN-CỰC NGẮN có thể HIỆU QUẢ tương đương — phù hợp tích hợp vào lịch sinh hoạt lớp.</w:t>
      </w:r>
    </w:p>
    <w:p>
      <w:r>
        <w:rPr>
          <w:b/>
          <w:sz w:val="24"/>
        </w:rPr>
        <w:t>Đánh giá chất lượng:</w:t>
        <w:br/>
      </w:r>
      <w:r>
        <w:rPr>
          <w:sz w:val="24"/>
        </w:rPr>
        <w:t>⭐⭐⭐⭐ Cao. Quasi-experimental nhưng cỡ mẫu vừa, hiệu quả medium effect size, BMC Psychiatry Q1. Format ngắn-cực ngắn phù hợp thực tế trường học.</w:t>
      </w:r>
    </w:p>
    <w:p>
      <w:r>
        <w:rPr>
          <w:b/>
          <w:sz w:val="24"/>
        </w:rPr>
        <w:t>Ý nghĩa cho VN:</w:t>
        <w:br/>
      </w:r>
      <w:r>
        <w:rPr>
          <w:sz w:val="24"/>
        </w:rPr>
        <w:t>Mô hình 14 sessions × 20 phút (tổng 5h) RẤT PHÙ HỢP cho sinh hoạt lớp/đầu giờ tại trường THCS Việt Nam — không chiếm nhiều thời gian học chính khoá.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