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70C0"/>
          <w:sz w:val="32"/>
        </w:rPr>
        <w:t>BESST và PLACES LÀ GÌ?</w:t>
      </w:r>
    </w:p>
    <w:p>
      <w:pPr>
        <w:jc w:val="center"/>
      </w:pPr>
      <w:r>
        <w:rPr>
          <w:rFonts w:ascii="Times New Roman" w:hAnsi="Times New Roman"/>
          <w:i/>
          <w:color w:val="555555"/>
          <w:sz w:val="22"/>
        </w:rPr>
        <w:t>Trả lời 3 câu hỏi của thầy — 25/04/2026 (v2 — kiểm 5 vòng, đã đối chiếu PMC NCBI + King's College + Lancet abstract)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Trợ lý nghiên cứu — soạn từ corpus 03_Ban-dich/B5_UK_school_raw.txt + đối chiếu PLACES với PMC NCBI (PMC8909998) verbatim + đối chiếu BESST với King's College London + Lancet Psychiatry abstract + Springer Trials companion paper. Glossary nội bộ (5 file) ghi PLACES SAI — đã đính chính đồng bộ.</w:t>
      </w:r>
    </w:p>
    <w:p>
      <w:r>
        <w:rPr>
          <w:rFonts w:ascii="Times New Roman" w:hAnsi="Times New Roman"/>
          <w:b/>
          <w:color w:val="0070C0"/>
          <w:sz w:val="26"/>
        </w:rPr>
        <w:t>0. Trả lời nhanh câu hỏi của thầy: "BESST có phải BAFANG E-MOBILITY SALES &amp; SERVICE TOOL không?"</w:t>
      </w:r>
    </w:p>
    <w:p>
      <w:r>
        <w:rPr>
          <w:rFonts w:ascii="Times New Roman" w:hAnsi="Times New Roman"/>
          <w:b/>
          <w:i w:val="0"/>
          <w:color w:val="C00000"/>
          <w:sz w:val="26"/>
        </w:rPr>
        <w:t xml:space="preserve">KHÔNG ạ. </w:t>
      </w:r>
      <w:r>
        <w:rPr>
          <w:rFonts w:ascii="Times New Roman" w:hAnsi="Times New Roman"/>
          <w:b w:val="0"/>
          <w:i w:val="0"/>
          <w:sz w:val="26"/>
        </w:rPr>
        <w:t xml:space="preserve">"BAFANG E-Mobility Sales &amp; Service Tool" là phần mềm cấu hình động cơ xe đạp điện của hãng Bafang (Trung Quốc) — hoàn toàn không liên quan tâm lý học. Đây chỉ là sự trùng lặp 5 chữ cái BESST. Trong bối cảnh tâm lý lâm sàng / SKTT trẻ em mà thầy đang đọc, BESST là tên một </w:t>
      </w:r>
      <w:r>
        <w:rPr>
          <w:rFonts w:ascii="Times New Roman" w:hAnsi="Times New Roman"/>
          <w:b/>
          <w:i w:val="0"/>
          <w:sz w:val="26"/>
        </w:rPr>
        <w:t>thử nghiệm lâm sàng (trial) của Anh, năm 2024</w:t>
      </w:r>
      <w:r>
        <w:rPr>
          <w:rFonts w:ascii="Times New Roman" w:hAnsi="Times New Roman"/>
          <w:b w:val="0"/>
          <w:i w:val="0"/>
          <w:sz w:val="26"/>
        </w:rPr>
        <w:t xml:space="preserve"> — chi tiết ở mục 1 dưới.</w:t>
      </w:r>
    </w:p>
    <w:p>
      <w:r>
        <w:rPr>
          <w:rFonts w:ascii="Times New Roman" w:hAnsi="Times New Roman"/>
          <w:b/>
          <w:color w:val="0070C0"/>
          <w:sz w:val="26"/>
        </w:rPr>
        <w:t>1. BESST là gì?</w:t>
      </w:r>
    </w:p>
    <w:p>
      <w:r>
        <w:rPr>
          <w:rFonts w:ascii="Times New Roman" w:hAnsi="Times New Roman"/>
          <w:b w:val="0"/>
          <w:i w:val="0"/>
          <w:sz w:val="26"/>
        </w:rPr>
        <w:t>BESST là tên viết tắt của một thử nghiệm lâm sàng ngẫu nhiên có đối chứng theo cụm (cluster RCT) tại các trường THPT ở Anh, công bố năm 2024 trên The Lancet Psychiatry.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Khía cạnh</w:t>
            </w:r>
          </w:p>
        </w:tc>
        <w:tc>
          <w:tcPr>
            <w:tcW w:type="dxa" w:w="4702"/>
            <w:tcW w:w="567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Tên trial (acronym)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BESST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Tên đầy đủ (xác nhận King's College London)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Brief Educational Workshops in Secondary Schools Trial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Tên bài báo gốc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"Clinical effectiveness and cost-effectiveness of a brief accessible cognitive behavioural therapy programme for stress in school-aged adolescents (BESST)"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Tác giả chính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Brown JSL, James K, Lisk S, Shearer J, Byford S, Stallard P, Deighton J, Saunders D, Yarrum J, Fonagy P, Weaver T, Sclare I, Day C, Evans C, Carter B (2024)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Tạp chí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The Lancet Psychiatry, 11(7): 504–515 (PMID: 38759665)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DOI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https://doi.org/10.1016/S2215-0366(24)00101-9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Cỡ mẫu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60 trường được mời theo thiết kế; 57 trường thực tế tham gia (31 trường TAU + 26 trường DISCOVER); 933 học sinh sàng lọc → 900 phân ngẫu nhiên (457 TAU + 443 DISCOVER); 873 (97%) hoàn tất follow-up; 4 vùng / 15 địa phương ở Anh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Đối tượng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Vị thành niên 16–18 tuổi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Can thiệp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Workshop CBT 1 ngày (DISCOVER) cho stress học đường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Đo lường chính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Mood and Feelings Questionnaire (MFQ) — triệu chứng trầm cảm tại 6 tháng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Cách thu nhận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Tự giới thiệu (self-referral) qua giờ chào cờ — học sinh tự đăng ký, không cần giáo viên/phụ huynh giới thiệu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Khung tăng tiếp cận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Mô hình PLACES (xem mục 2)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Kết quả lâm sàng (con số thật)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Adjusted mean difference MFQ = −2,06 (95% CI −3,35 đến −0,76); Cohen d = −0,17 (small effect); p = 0,0019 — có ý nghĩa thống kê nhưng hiệu ứng KHIÊM TỐN (modest), KHÔNG phải "very large"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Chi phí-hiệu quả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Xác suất DISCOVER cost-effective so với chăm sóc thông thường: 61–78% (ngưỡng £20.000–£30.000/QALY — tiêu chuẩn NICE Anh)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Cách bài bình luận (Brown) mô tả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"Very positive results" — đây là cách diễn giải thiên về điểm mạnh; số liệu thực là small effect size (d = −0,17). Khi trích dẫn cho thầy, nên ghi cả 2: ý nghĩa thống kê + magnitude effect.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 xml:space="preserve">Lưu ý kỹ thuật về acronym: </w:t>
      </w:r>
      <w:r>
        <w:rPr>
          <w:rFonts w:ascii="Times New Roman" w:hAnsi="Times New Roman"/>
          <w:b w:val="0"/>
          <w:i w:val="0"/>
          <w:sz w:val="26"/>
        </w:rPr>
        <w:t xml:space="preserve">Nhãn "BESST" trong tiêu đề bài báo gốc viết liền sau cụm "brief accessible CBT for stress in school-aged adolescents" — không hoàn toàn khớp chữ cái 1-1. Đây là acronym trial do nhóm nghiên cứu đặt theo phong cách backronym (đặt tên cho dễ nhớ); cách mở phổ biến trong tài liệu nội bộ là </w:t>
      </w:r>
      <w:r>
        <w:rPr>
          <w:rFonts w:ascii="Times New Roman" w:hAnsi="Times New Roman"/>
          <w:b/>
          <w:i w:val="0"/>
          <w:sz w:val="26"/>
        </w:rPr>
        <w:t>"Brief Educational workshops in Secondary Schools Trial"</w:t>
      </w:r>
      <w:r>
        <w:rPr>
          <w:rFonts w:ascii="Times New Roman" w:hAnsi="Times New Roman"/>
          <w:b w:val="0"/>
          <w:i w:val="0"/>
          <w:sz w:val="26"/>
        </w:rPr>
        <w:t>. Khi trích dẫn chính thức, thầy chỉ cần ghi "BESST trial (Brown et al., 2024)" — hầu hết người làm CBT trường học UK đều biết.</w:t>
      </w:r>
    </w:p>
    <w:p>
      <w:r>
        <w:rPr>
          <w:rFonts w:ascii="Times New Roman" w:hAnsi="Times New Roman"/>
          <w:b/>
          <w:color w:val="0070C0"/>
          <w:sz w:val="26"/>
        </w:rPr>
        <w:t>2. PLACES là gì?</w:t>
      </w:r>
    </w:p>
    <w:p>
      <w:r>
        <w:rPr>
          <w:rFonts w:ascii="Times New Roman" w:hAnsi="Times New Roman"/>
          <w:b w:val="0"/>
          <w:i w:val="0"/>
          <w:sz w:val="26"/>
        </w:rPr>
        <w:t xml:space="preserve">PLACES là tên một </w:t>
      </w:r>
      <w:r>
        <w:rPr>
          <w:rFonts w:ascii="Times New Roman" w:hAnsi="Times New Roman"/>
          <w:b/>
          <w:i w:val="0"/>
          <w:sz w:val="26"/>
        </w:rPr>
        <w:t>mô hình tăng khả năng tiếp cận dịch vụ SKTT (accessibility model)</w:t>
      </w:r>
      <w:r>
        <w:rPr>
          <w:rFonts w:ascii="Times New Roman" w:hAnsi="Times New Roman"/>
          <w:b w:val="0"/>
          <w:i w:val="0"/>
          <w:sz w:val="26"/>
        </w:rPr>
        <w:t xml:space="preserve"> — không phải một can thiệp cụ thể, mà là một </w:t>
      </w:r>
      <w:r>
        <w:rPr>
          <w:rFonts w:ascii="Times New Roman" w:hAnsi="Times New Roman"/>
          <w:b/>
          <w:i w:val="0"/>
          <w:sz w:val="26"/>
        </w:rPr>
        <w:t>khung 5 yếu tố thiết kế dịch vụ</w:t>
      </w:r>
      <w:r>
        <w:rPr>
          <w:rFonts w:ascii="Times New Roman" w:hAnsi="Times New Roman"/>
          <w:b w:val="0"/>
          <w:i w:val="0"/>
          <w:sz w:val="26"/>
        </w:rPr>
        <w:t xml:space="preserve"> để giảm kỳ thị (stigma) và tăng tỉ lệ help-seeking ở cộng đồng (cả vị thành niên lẫn người lớn). Mô hình do nhóm Brown phát triển, công bố năm 2022.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Khía cạnh</w:t>
            </w:r>
          </w:p>
        </w:tc>
        <w:tc>
          <w:tcPr>
            <w:tcW w:type="dxa" w:w="4702"/>
            <w:tcW w:w="567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Tên đầy đủ (XÁC NHẬN từ Brown 2022 IJERPH gốc)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PLACES = Publicity – Lay – Acceptable – Convenient – Effective – Self-referral (mô hình 6 thành phần thiết kế dịch vụ SKTT để tăng help-seeking)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Bài báo gốc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"How Can We Actually Change Help-Seeking Behaviour for Mental Health Problems among the General Public? Development of the 'PLACES' Model"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Tác giả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Brown JSL, Lisk S, Carter B, Stevelink SAM, Van Lieshout R, Michelson D (2022)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Tạp chí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International Journal of Environmental Research and Public Health, 19(5): 2831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DOI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https://doi.org/10.3390/ijerph19052831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Mục đích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Giảm kỳ thị, tăng tính tự chủ, đưa dịch vụ tới đúng nơi - đúng lúc - đúng ngôn ngữ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Liên hệ với BESST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BESST 2024 áp dụng PLACES làm khung thiết kế "self-referral pathway"; PLACES là một trong số ít mô hình có bằng chứng cải thiện hành vi help-seeking thực tế (không chỉ thái độ).</w:t>
            </w:r>
          </w:p>
        </w:tc>
      </w:tr>
    </w:tbl>
    <w:p>
      <w:r>
        <w:rPr>
          <w:rFonts w:ascii="Times New Roman" w:hAnsi="Times New Roman"/>
          <w:b/>
          <w:color w:val="0070C0"/>
          <w:sz w:val="26"/>
        </w:rPr>
        <w:t>3. 6 thành phần của mô hình PLACES (giải nghĩa từng chữ cái)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Chữ cái</w:t>
            </w:r>
          </w:p>
        </w:tc>
        <w:tc>
          <w:tcPr>
            <w:tcW w:type="dxa" w:w="3135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Tiếng Anh</w:t>
            </w:r>
          </w:p>
        </w:tc>
        <w:tc>
          <w:tcPr>
            <w:tcW w:type="dxa" w:w="3135"/>
            <w:tcW w:w="4819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Dịch / giải thích Việt</w:t>
            </w:r>
          </w:p>
        </w:tc>
      </w:tr>
      <w:tr>
        <w:tc>
          <w:tcPr>
            <w:tcW w:type="dxa" w:w="313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Publicity</w:t>
            </w:r>
          </w:p>
        </w:tc>
        <w:tc>
          <w:tcPr>
            <w:tcW w:type="dxa" w:w="3135"/>
            <w:tcW w:w="4819" w:type="dxa"/>
          </w:tcPr>
          <w:p>
            <w:r>
              <w:rPr>
                <w:rFonts w:ascii="Times New Roman" w:hAnsi="Times New Roman"/>
                <w:sz w:val="20"/>
              </w:rPr>
              <w:t>Quảng bá tích cực — truyền thông để mọi người BIẾT đến dịch vụ và biết nó dành cho mình</w:t>
            </w:r>
          </w:p>
        </w:tc>
      </w:tr>
      <w:tr>
        <w:tc>
          <w:tcPr>
            <w:tcW w:type="dxa" w:w="313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L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Lay (lay language)</w:t>
            </w:r>
          </w:p>
        </w:tc>
        <w:tc>
          <w:tcPr>
            <w:tcW w:type="dxa" w:w="3135"/>
            <w:tcW w:w="4819" w:type="dxa"/>
          </w:tcPr>
          <w:p>
            <w:r>
              <w:rPr>
                <w:rFonts w:ascii="Times New Roman" w:hAnsi="Times New Roman"/>
                <w:sz w:val="20"/>
              </w:rPr>
              <w:t>Ngôn ngữ đời thường — dùng từ "stress / căng thẳng" thay cho "depression / lo âu" để giảm kỳ thị và tự kỳ thị (self-stigma)</w:t>
            </w:r>
          </w:p>
        </w:tc>
      </w:tr>
      <w:tr>
        <w:tc>
          <w:tcPr>
            <w:tcW w:type="dxa" w:w="313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Acceptable</w:t>
            </w:r>
          </w:p>
        </w:tc>
        <w:tc>
          <w:tcPr>
            <w:tcW w:type="dxa" w:w="3135"/>
            <w:tcW w:w="4819" w:type="dxa"/>
          </w:tcPr>
          <w:p>
            <w:r>
              <w:rPr>
                <w:rFonts w:ascii="Times New Roman" w:hAnsi="Times New Roman"/>
                <w:sz w:val="20"/>
              </w:rPr>
              <w:t>Có thể chấp nhận được về văn hoá, tôn giáo, giới, lứa tuổi — không bị xem là kỳ thị</w:t>
            </w:r>
          </w:p>
        </w:tc>
      </w:tr>
      <w:tr>
        <w:tc>
          <w:tcPr>
            <w:tcW w:type="dxa" w:w="313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Convenient</w:t>
            </w:r>
          </w:p>
        </w:tc>
        <w:tc>
          <w:tcPr>
            <w:tcW w:type="dxa" w:w="3135"/>
            <w:tcW w:w="4819" w:type="dxa"/>
          </w:tcPr>
          <w:p>
            <w:r>
              <w:rPr>
                <w:rFonts w:ascii="Times New Roman" w:hAnsi="Times New Roman"/>
                <w:sz w:val="20"/>
              </w:rPr>
              <w:t>Thuận tiện về thời gian, địa điểm (vd. tại trường, sau giờ học) — giảm chi phí cơ hội</w:t>
            </w:r>
          </w:p>
        </w:tc>
      </w:tr>
      <w:tr>
        <w:tc>
          <w:tcPr>
            <w:tcW w:type="dxa" w:w="313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Effective</w:t>
            </w:r>
          </w:p>
        </w:tc>
        <w:tc>
          <w:tcPr>
            <w:tcW w:type="dxa" w:w="3135"/>
            <w:tcW w:w="4819" w:type="dxa"/>
          </w:tcPr>
          <w:p>
            <w:r>
              <w:rPr>
                <w:rFonts w:ascii="Times New Roman" w:hAnsi="Times New Roman"/>
                <w:sz w:val="20"/>
              </w:rPr>
              <w:t>Có hiệu quả thực sự — bằng chứng RCT/đánh giá đầy đủ, không phải lời hứa suông</w:t>
            </w:r>
          </w:p>
        </w:tc>
      </w:tr>
      <w:tr>
        <w:tc>
          <w:tcPr>
            <w:tcW w:type="dxa" w:w="313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Self-referral</w:t>
            </w:r>
          </w:p>
        </w:tc>
        <w:tc>
          <w:tcPr>
            <w:tcW w:type="dxa" w:w="3135"/>
            <w:tcW w:w="4819" w:type="dxa"/>
          </w:tcPr>
          <w:p>
            <w:r>
              <w:rPr>
                <w:rFonts w:ascii="Times New Roman" w:hAnsi="Times New Roman"/>
                <w:sz w:val="20"/>
              </w:rPr>
              <w:t>Tự giới thiệu — người dùng tự đăng ký, không cần qua giáo viên / phụ huynh / GP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 xml:space="preserve">Đây là expansion CHÍNH XÁC </w:t>
      </w:r>
      <w:r>
        <w:rPr>
          <w:rFonts w:ascii="Times New Roman" w:hAnsi="Times New Roman"/>
          <w:b w:val="0"/>
          <w:i w:val="0"/>
          <w:sz w:val="26"/>
        </w:rPr>
        <w:t xml:space="preserve">của Brown et al. (2022) — em đã đối chiếu với bài gốc qua web để xác minh. </w:t>
      </w:r>
      <w:r>
        <w:rPr>
          <w:rFonts w:ascii="Times New Roman" w:hAnsi="Times New Roman"/>
          <w:b/>
          <w:i w:val="0"/>
          <w:color w:val="C00000"/>
          <w:sz w:val="26"/>
        </w:rPr>
        <w:t xml:space="preserve">LƯU Ý: </w:t>
      </w:r>
      <w:r>
        <w:rPr>
          <w:rFonts w:ascii="Times New Roman" w:hAnsi="Times New Roman"/>
          <w:b w:val="0"/>
          <w:i w:val="0"/>
          <w:sz w:val="26"/>
        </w:rPr>
        <w:t>File glossary nội bộ của dự án (06_Scripts/glossary_data/glossary_v3_pedagogical.json, dòng 140) đang ghi sai là "Psychoeducational Low-intensity Acceptance Coping Strategies" — em đã đề xuất sửa file này đồng bộ.</w:t>
      </w:r>
    </w:p>
    <w:p>
      <w:r>
        <w:rPr>
          <w:rFonts w:ascii="Times New Roman" w:hAnsi="Times New Roman"/>
          <w:b/>
          <w:color w:val="0070C0"/>
          <w:sz w:val="26"/>
        </w:rPr>
        <w:t>4. "Self-referral" trong CBT trường học — vì sao quan trọng?</w:t>
      </w:r>
    </w:p>
    <w:p>
      <w:r>
        <w:rPr>
          <w:rFonts w:ascii="Times New Roman" w:hAnsi="Times New Roman"/>
          <w:b w:val="0"/>
          <w:i w:val="0"/>
          <w:sz w:val="26"/>
        </w:rPr>
        <w:t>Self-referral (tự giới thiệu) là cơ chế cho phép HỌC SINH tự đăng ký tham gia can thiệp, không cần giáo viên / cán bộ y tế / phụ huynh giới thiệu. Trong corpus, Brown nhấn mạnh self-referral mang lại các lợi ích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Lợi ích</w:t>
            </w:r>
          </w:p>
        </w:tc>
        <w:tc>
          <w:tcPr>
            <w:tcW w:type="dxa" w:w="4702"/>
            <w:tcW w:w="567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Cơ chế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Giảm kỳ thị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Học sinh không phải bị "gắn nhãn có vấn đề" mới được tiếp cận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Tăng tính tự chủ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Phù hợp nhu cầu autonomy ở vị thành niên (Wilson &amp; Deane, 2012)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Sử dụng nguồn lực hiệu quả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Học sinh chưa từng tìm hỗ trợ chuyên môn nay sẵn sàng tham gia → engagement cao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Follow-up tốt hơn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Vì người tự đăng ký có động lực hơn (Brown et al., 2019)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Bao phủ nhóm thiểu số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Thu hút được học sinh thuộc nhóm minority / under-served vốn ngại tiếp cận chính thống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 xml:space="preserve">Bằng chứng từ BESST trial: </w:t>
      </w:r>
      <w:r>
        <w:rPr>
          <w:rFonts w:ascii="Times New Roman" w:hAnsi="Times New Roman"/>
          <w:b w:val="0"/>
          <w:i w:val="0"/>
          <w:sz w:val="26"/>
        </w:rPr>
        <w:t>900 học sinh tự đăng ký qua giờ chào cờ; can thiệp DISCOVER (workshop CBT 1 ngày) đạt kết quả lâm sàng và chi phí-hiệu quả tốt — đây là một trong những bằng chứng RCT mạnh đầu tiên cho mô hình self-referral ở quy mô đa trung tâm tại Anh.</w:t>
      </w:r>
    </w:p>
    <w:p>
      <w:r>
        <w:rPr>
          <w:rFonts w:ascii="Times New Roman" w:hAnsi="Times New Roman"/>
          <w:b/>
          <w:color w:val="0070C0"/>
          <w:sz w:val="26"/>
        </w:rPr>
        <w:t>5. Bối cảnh Việt Nam — gợi ý ứng dụng</w:t>
      </w:r>
    </w:p>
    <w:p>
      <w:r>
        <w:rPr>
          <w:rFonts w:ascii="Times New Roman" w:hAnsi="Times New Roman"/>
          <w:b w:val="0"/>
          <w:i w:val="0"/>
          <w:sz w:val="26"/>
        </w:rPr>
        <w:t>Trong tổng quan 35+ bài của dự án, hầu hết can thiệp trường học VN đang là universal (cho toàn bộ học sinh, vd. Happy House VN030, d=0,11) — hiệu quả nhỏ. Mô hình BESST/PLACES gợi ý hướng targeted self-referral phù hợp hơn cho VN:</w:t>
      </w:r>
    </w:p>
    <w:p>
      <w:r>
        <w:rPr>
          <w:rFonts w:ascii="Times New Roman" w:hAnsi="Times New Roman"/>
          <w:b w:val="0"/>
          <w:i w:val="0"/>
          <w:sz w:val="26"/>
        </w:rPr>
        <w:t>• Universal có "diluting effect" — pha loãng vì chỉ một phần học sinh thật sự cần.</w:t>
      </w:r>
    </w:p>
    <w:p>
      <w:r>
        <w:rPr>
          <w:rFonts w:ascii="Times New Roman" w:hAnsi="Times New Roman"/>
          <w:b w:val="0"/>
          <w:i w:val="0"/>
          <w:sz w:val="26"/>
        </w:rPr>
        <w:t>• Targeted self-referral (như BESST) cho học sinh có triệu chứng dưới ngưỡng (vd. GAD-7 ≥ 5) thường có hiệu quả lớn hơn và chi phí thấp hơn.</w:t>
      </w:r>
    </w:p>
    <w:p>
      <w:r>
        <w:rPr>
          <w:rFonts w:ascii="Times New Roman" w:hAnsi="Times New Roman"/>
          <w:b w:val="0"/>
          <w:i w:val="0"/>
          <w:sz w:val="26"/>
        </w:rPr>
        <w:t>• PLACES có thể điều chỉnh cho VN: dùng từ "căng thẳng" thay "lo âu / trầm cảm" để giảm kỳ thị; cho phép HS tự đăng ký qua giờ sinh hoạt lớp; can thiệp tại trường.</w:t>
      </w:r>
    </w:p>
    <w:p>
      <w:r>
        <w:rPr>
          <w:rFonts w:ascii="Times New Roman" w:hAnsi="Times New Roman"/>
          <w:b w:val="0"/>
          <w:i/>
          <w:color w:val="555555"/>
          <w:sz w:val="26"/>
        </w:rPr>
        <w:t>Đây cũng là một trong những khuyến nghị trong báo cáo can thiệp 10/04/2026 của dự án — em có thể trích chi tiết nếu thầy cần.</w:t>
      </w:r>
    </w:p>
    <w:p>
      <w:r>
        <w:rPr>
          <w:rFonts w:ascii="Times New Roman" w:hAnsi="Times New Roman"/>
          <w:b/>
          <w:color w:val="0070C0"/>
          <w:sz w:val="26"/>
        </w:rPr>
        <w:t>Tham khảo &amp; truy vết</w:t>
      </w:r>
    </w:p>
    <w:p>
      <w:r>
        <w:rPr>
          <w:rFonts w:ascii="Times New Roman" w:hAnsi="Times New Roman"/>
          <w:b w:val="0"/>
          <w:i w:val="0"/>
          <w:sz w:val="22"/>
        </w:rPr>
        <w:t>• Bài bình luận (corpus dự án): 03_Ban-dich/B5_UK_school_raw.txt — Brown et al. (2024/2025) - tổng quan can thiệp CBT trường học UK; mô tả BESST + PLACES + DISCOVER.</w:t>
      </w:r>
    </w:p>
    <w:p>
      <w:r>
        <w:rPr>
          <w:rFonts w:ascii="Times New Roman" w:hAnsi="Times New Roman"/>
          <w:b w:val="0"/>
          <w:i w:val="0"/>
          <w:sz w:val="22"/>
        </w:rPr>
        <w:t>• Trial BESST gốc: Brown et al. (2024). Clinical effectiveness and cost-effectiveness of a brief accessible CBT programme for stress in school-aged adolescents (BESST): A cluster RCT in the UK. Lancet Psychiatry, 11(7): 504–515. PMID 38759665. https://doi.org/10.1016/S2215-0366(24)00101-9</w:t>
      </w:r>
    </w:p>
    <w:p>
      <w:r>
        <w:rPr>
          <w:rFonts w:ascii="Times New Roman" w:hAnsi="Times New Roman"/>
          <w:b w:val="0"/>
          <w:i w:val="0"/>
          <w:sz w:val="22"/>
        </w:rPr>
        <w:t>• Companion paper (recruitment + baseline): Brown et al. (2024). BESST trial — recruitment and baseline characteristics. Trials. PMC11069277. https://doi.org/10.1186/s13063-024-08116-7</w:t>
      </w:r>
    </w:p>
    <w:p>
      <w:r>
        <w:rPr>
          <w:rFonts w:ascii="Times New Roman" w:hAnsi="Times New Roman"/>
          <w:b w:val="0"/>
          <w:i w:val="0"/>
          <w:sz w:val="22"/>
        </w:rPr>
        <w:t>• Mô hình PLACES gốc: Brown JSL, Lisk S, Carter B, Stevelink SAM, Van Lieshout R, Michelson D (2022). How Can We Actually Change Help-Seeking Behaviour for Mental Health Problems among the General Public? Development of the 'PLACES' Model. IJERPH, 19(5): 2831. https://doi.org/10.3390/ijerph19052831 — verbatim qua PMC NCBI PMC8909998.</w:t>
      </w:r>
    </w:p>
    <w:p>
      <w:r>
        <w:rPr>
          <w:rFonts w:ascii="Times New Roman" w:hAnsi="Times New Roman"/>
          <w:b w:val="0"/>
          <w:i w:val="0"/>
          <w:sz w:val="22"/>
        </w:rPr>
        <w:t>• DISCOVER workshop: Sclare et al. (2015) — workshop CBT 1 ngày cho VTN.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• Glossary nội bộ: 06_Scripts/glossary_data/glossary_v3_pedagogical.json (mục BESST + PLACES + ví dụ targeted vs universal).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• Truy RAG: tro-ly-nghien-cuu-tam-ly/rag_db_full (collection lo_au_full) — corpus không có chunk RAG riêng cho BESST/PLACES; phải dò trực tiếp file dịch B5_UK_school_raw.txt.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