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4"/>
        </w:rPr>
        <w:t>USPSTF 2022 LÀ GÌ?</w:t>
      </w:r>
    </w:p>
    <w:p>
      <w:pPr>
        <w:jc w:val="center"/>
      </w:pPr>
      <w:r>
        <w:rPr>
          <w:rFonts w:ascii="Times New Roman" w:hAnsi="Times New Roman"/>
          <w:i/>
          <w:color w:val="555555"/>
          <w:sz w:val="22"/>
        </w:rPr>
        <w:t>Trả lời thầy về thuật ngữ thường gặp trong tài liệu sàng lọc sức khỏe tâm thần trẻ em + vị thành niên</w:t>
      </w:r>
    </w:p>
    <w:p>
      <w:r>
        <w:rPr>
          <w:rFonts w:ascii="Times New Roman" w:hAnsi="Times New Roman"/>
          <w:b w:val="0"/>
          <w:i w:val="0"/>
          <w:sz w:val="24"/>
        </w:rPr>
      </w:r>
    </w:p>
    <w:p>
      <w:pPr>
        <w:jc w:val="center"/>
      </w:pPr>
      <w:r>
        <w:rPr>
          <w:rFonts w:ascii="Times New Roman" w:hAnsi="Times New Roman"/>
          <w:i/>
          <w:color w:val="555555"/>
          <w:sz w:val="22"/>
        </w:rPr>
        <w:t>Trợ lý nghiên cứu — 28/04/2026 — tiếng Việt thuần — chú thích thuật ngữ tiếng Anh trong ngoặc</w:t>
      </w:r>
    </w:p>
    <w:p>
      <w:r>
        <w:rPr>
          <w:rFonts w:ascii="Times New Roman" w:hAnsi="Times New Roman"/>
          <w:b/>
          <w:color w:val="0070C0"/>
          <w:sz w:val="30"/>
        </w:rPr>
        <w:t>1. CÂU TRẢ LỜI NHANH</w:t>
      </w:r>
    </w:p>
    <w:p>
      <w:r>
        <w:rPr>
          <w:rFonts w:ascii="Times New Roman" w:hAnsi="Times New Roman"/>
          <w:b/>
          <w:i w:val="0"/>
          <w:sz w:val="24"/>
        </w:rPr>
        <w:t>USPSTF = U.S. Preventive Services Task Force = Lực lượng Đặc nhiệm Dịch vụ Phòng ngừa Hoa Kỳ. Đây là HỘI ĐỒNG CHUYÊN GIA ĐỘC LẬP do Bộ Y tế Hoa Kỳ thành lập từ năm 1984, có nhiệm vụ rà soát bằng chứng và đưa ra các khuyến cáo về SÀNG LỌC, ĐỀ PHÒNG, TƯ VẤN trong chăm sóc y tế ban đầu (primary care).</w:t>
      </w:r>
    </w:p>
    <w:p>
      <w:r>
        <w:rPr>
          <w:rFonts w:ascii="Times New Roman" w:hAnsi="Times New Roman"/>
          <w:b w:val="0"/>
          <w:i w:val="0"/>
          <w:sz w:val="24"/>
        </w:rPr>
      </w:r>
    </w:p>
    <w:p>
      <w:r>
        <w:rPr>
          <w:rFonts w:ascii="Times New Roman" w:hAnsi="Times New Roman"/>
          <w:b/>
          <w:i w:val="0"/>
          <w:sz w:val="24"/>
        </w:rPr>
        <w:t>"USPSTF 2022" trong bối cảnh sức khỏe tâm thần trẻ em + vị thành niên thường chỉ BA KHUYẾN CÁO LỊCH SỬ được USPSTF công bố đồng thời tháng 10/2022 trên tạp chí JAMA:</w:t>
      </w:r>
    </w:p>
    <w:p>
      <w:r>
        <w:rPr>
          <w:rFonts w:ascii="Times New Roman" w:hAnsi="Times New Roman"/>
          <w:b w:val="0"/>
          <w:i w:val="0"/>
          <w:sz w:val="24"/>
        </w:rPr>
      </w:r>
    </w:p>
    <w:p>
      <w:r>
        <w:rPr>
          <w:rFonts w:ascii="Times New Roman" w:hAnsi="Times New Roman"/>
          <w:b/>
          <w:i w:val="0"/>
          <w:color w:val="0070C0"/>
          <w:sz w:val="24"/>
        </w:rPr>
        <w:t>(1) Sàng lọc rối loạn LO ÂU ở trẻ em + vị thành niên 8–18 tuổi — Mức B (KHUYẾN CÁO LÀM) — đây là LẦN ĐẦU TIÊN trong lịch sử USPSTF khuyến cáo sàng lọc lo âu cho nhóm tuổi này.</w:t>
      </w:r>
    </w:p>
    <w:p>
      <w:r>
        <w:rPr>
          <w:rFonts w:ascii="Times New Roman" w:hAnsi="Times New Roman"/>
          <w:b/>
          <w:i w:val="0"/>
          <w:color w:val="0070C0"/>
          <w:sz w:val="24"/>
        </w:rPr>
        <w:t>(2) Sàng lọc rối loạn TRẦM CẢM CHÍNH ở vị thành niên 12–18 tuổi — Mức B (KHUYẾN CÁO LÀM); ở trẻ em ≤11 tuổi — Mức I (BẰNG CHỨNG CHƯA ĐỦ).</w:t>
      </w:r>
    </w:p>
    <w:p>
      <w:r>
        <w:rPr>
          <w:rFonts w:ascii="Times New Roman" w:hAnsi="Times New Roman"/>
          <w:b/>
          <w:i w:val="0"/>
          <w:color w:val="0070C0"/>
          <w:sz w:val="24"/>
        </w:rPr>
        <w:t>(3) Sàng lọc NGUY CƠ TỰ TỬ ở trẻ em + vị thành niên — Mức I (BẰNG CHỨNG CHƯA ĐỦ).</w:t>
      </w:r>
    </w:p>
    <w:p>
      <w:r>
        <w:rPr>
          <w:rFonts w:ascii="Times New Roman" w:hAnsi="Times New Roman"/>
          <w:b/>
          <w:color w:val="0070C0"/>
          <w:sz w:val="30"/>
        </w:rPr>
        <w:t>2. USPSTF LÀ TỔ CHỨC GÌ?</w:t>
      </w:r>
    </w:p>
    <w:p>
      <w:r>
        <w:rPr>
          <w:rFonts w:ascii="Times New Roman" w:hAnsi="Times New Roman"/>
          <w:b/>
          <w:color w:val="0070C0"/>
          <w:sz w:val="26"/>
        </w:rPr>
        <w:t>2.1. Định nghĩa và lịch sử</w:t>
      </w:r>
    </w:p>
    <w:p>
      <w:r>
        <w:rPr>
          <w:rFonts w:ascii="Times New Roman" w:hAnsi="Times New Roman"/>
          <w:b w:val="0"/>
          <w:i w:val="0"/>
          <w:sz w:val="24"/>
        </w:rPr>
        <w:t>USPSTF (United States Preventive Services Task Force — Lực lượng Đặc nhiệm Dịch vụ Phòng ngừa Hoa Kỳ) là một hội đồng gồm 16 chuyên gia y tế ĐỘC LẬP, làm việc tình nguyện, không nhận thù lao.</w:t>
      </w:r>
    </w:p>
    <w:p>
      <w:r>
        <w:rPr>
          <w:rFonts w:ascii="Times New Roman" w:hAnsi="Times New Roman"/>
          <w:b w:val="0"/>
          <w:i w:val="0"/>
          <w:sz w:val="24"/>
        </w:rPr>
        <w:t>• Thành lập: năm 1984, do Cơ quan Nghiên cứu và Chất lượng Y tế Hoa Kỳ (Agency for Healthcare Research and Quality — AHRQ) tài trợ + hỗ trợ vận hành</w:t>
      </w:r>
    </w:p>
    <w:p>
      <w:r>
        <w:rPr>
          <w:rFonts w:ascii="Times New Roman" w:hAnsi="Times New Roman"/>
          <w:b w:val="0"/>
          <w:i w:val="0"/>
          <w:sz w:val="24"/>
        </w:rPr>
        <w:t>• Cơ quan tài trợ: AHRQ, thuộc Bộ Y tế và Dịch vụ Nhân sinh Hoa Kỳ (U.S. Department of Health and Human Services — HHS)</w:t>
      </w:r>
    </w:p>
    <w:p>
      <w:r>
        <w:rPr>
          <w:rFonts w:ascii="Times New Roman" w:hAnsi="Times New Roman"/>
          <w:b w:val="0"/>
          <w:i w:val="0"/>
          <w:sz w:val="24"/>
        </w:rPr>
        <w:t>• Thành viên: 16 chuyên gia trong các lĩnh vực: y học gia đình, nhi khoa, nội khoa, sản phụ khoa, y học dự phòng, dịch tễ học, chăm sóc dựa trên bằng chứng, y học hành vi, dược lý lâm sàng, kinh tế y tế</w:t>
      </w:r>
    </w:p>
    <w:p>
      <w:r>
        <w:rPr>
          <w:rFonts w:ascii="Times New Roman" w:hAnsi="Times New Roman"/>
          <w:b w:val="0"/>
          <w:i w:val="0"/>
          <w:sz w:val="24"/>
        </w:rPr>
        <w:t>• Nhiệm kỳ thành viên: 4 năm; có thể tái nhiệm</w:t>
      </w:r>
    </w:p>
    <w:p>
      <w:r>
        <w:rPr>
          <w:rFonts w:ascii="Times New Roman" w:hAnsi="Times New Roman"/>
          <w:b w:val="0"/>
          <w:i w:val="0"/>
          <w:sz w:val="24"/>
        </w:rPr>
        <w:t>• Trang chính thức: https://www.uspreventiveservicestaskforce.org/</w:t>
      </w:r>
    </w:p>
    <w:p>
      <w:r>
        <w:rPr>
          <w:rFonts w:ascii="Times New Roman" w:hAnsi="Times New Roman"/>
          <w:b/>
          <w:color w:val="0070C0"/>
          <w:sz w:val="26"/>
        </w:rPr>
        <w:t>2.2. Vai trò + tầm ảnh hưởng</w:t>
      </w:r>
    </w:p>
    <w:p>
      <w:r>
        <w:rPr>
          <w:rFonts w:ascii="Times New Roman" w:hAnsi="Times New Roman"/>
          <w:b w:val="0"/>
          <w:i w:val="0"/>
          <w:sz w:val="24"/>
        </w:rPr>
        <w:t>USPSTF rà soát một cách HỆ THỐNG các bằng chứng khoa học có sẵn (tổng quan hệ thống, phân tích gộp, thử nghiệm có đối chứng) để đưa ra khuyến cáo về:</w:t>
      </w:r>
    </w:p>
    <w:p>
      <w:r>
        <w:rPr>
          <w:rFonts w:ascii="Times New Roman" w:hAnsi="Times New Roman"/>
          <w:b w:val="0"/>
          <w:i w:val="0"/>
          <w:sz w:val="24"/>
        </w:rPr>
        <w:t>• Sàng lọc bệnh (screening tests)</w:t>
      </w:r>
    </w:p>
    <w:p>
      <w:r>
        <w:rPr>
          <w:rFonts w:ascii="Times New Roman" w:hAnsi="Times New Roman"/>
          <w:b w:val="0"/>
          <w:i w:val="0"/>
          <w:sz w:val="24"/>
        </w:rPr>
        <w:t>• Tư vấn hành vi (behavioral counseling)</w:t>
      </w:r>
    </w:p>
    <w:p>
      <w:r>
        <w:rPr>
          <w:rFonts w:ascii="Times New Roman" w:hAnsi="Times New Roman"/>
          <w:b w:val="0"/>
          <w:i w:val="0"/>
          <w:sz w:val="24"/>
        </w:rPr>
        <w:t>• Phòng ngừa bằng thuốc (preventive medications)</w:t>
      </w:r>
    </w:p>
    <w:p>
      <w:r>
        <w:rPr>
          <w:rFonts w:ascii="Times New Roman" w:hAnsi="Times New Roman"/>
          <w:b w:val="0"/>
          <w:i w:val="0"/>
          <w:sz w:val="24"/>
        </w:rPr>
        <w:t>Khuyến cáo USPSTF có ẢNH HƯỞNG LỚN đến chính sách y tế Hoa Kỳ vì:</w:t>
      </w:r>
    </w:p>
    <w:p>
      <w:r>
        <w:rPr>
          <w:rFonts w:ascii="Times New Roman" w:hAnsi="Times New Roman"/>
          <w:b w:val="0"/>
          <w:i w:val="0"/>
          <w:sz w:val="24"/>
        </w:rPr>
        <w:t>• Theo Đạo luật Chăm sóc Giá phải chăng (Affordable Care Act — ACA) năm 2010, các công ty bảo hiểm BẮT BUỘC chi trả 100% (không co-pay) cho các dịch vụ phòng ngừa được USPSTF xếp Mức A hoặc B.</w:t>
      </w:r>
    </w:p>
    <w:p>
      <w:r>
        <w:rPr>
          <w:rFonts w:ascii="Times New Roman" w:hAnsi="Times New Roman"/>
          <w:b w:val="0"/>
          <w:i w:val="0"/>
          <w:sz w:val="24"/>
        </w:rPr>
        <w:t>• Khuyến cáo USPSTF được các tổ chức chuyên môn tham khảo + tích hợp vào hướng dẫn lâm sàng riêng (vd: Hiệp hội Nhi khoa Hoa Kỳ — American Academy of Pediatrics — AAP).</w:t>
      </w:r>
    </w:p>
    <w:p>
      <w:r>
        <w:rPr>
          <w:rFonts w:ascii="Times New Roman" w:hAnsi="Times New Roman"/>
          <w:b/>
          <w:color w:val="0070C0"/>
          <w:sz w:val="26"/>
        </w:rPr>
        <w:t>2.3. Hệ thống xếp hạng khuyến cáo (Grading System)</w:t>
      </w:r>
    </w:p>
    <w:p>
      <w:r>
        <w:rPr>
          <w:rFonts w:ascii="Times New Roman" w:hAnsi="Times New Roman"/>
          <w:b/>
          <w:i w:val="0"/>
          <w:sz w:val="24"/>
        </w:rPr>
        <w:t>USPSTF xếp khuyến cáo theo 5 mức A / B / C / D / 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567" w:type="dxa"/>
            <w:shd w:fill="D9E2F3" w:val="clear"/>
          </w:tcPr>
          <w:p>
            <w:pPr>
              <w:jc w:val="center"/>
            </w:pPr>
            <w:r>
              <w:rPr>
                <w:rFonts w:ascii="Times New Roman" w:hAnsi="Times New Roman"/>
                <w:b/>
                <w:sz w:val="20"/>
              </w:rPr>
              <w:t>Mức</w:t>
            </w:r>
          </w:p>
        </w:tc>
        <w:tc>
          <w:tcPr>
            <w:tcW w:type="dxa" w:w="2422"/>
            <w:tcW w:w="2835" w:type="dxa"/>
            <w:shd w:fill="D9E2F3" w:val="clear"/>
          </w:tcPr>
          <w:p>
            <w:pPr>
              <w:jc w:val="center"/>
            </w:pPr>
            <w:r>
              <w:rPr>
                <w:rFonts w:ascii="Times New Roman" w:hAnsi="Times New Roman"/>
                <w:b/>
                <w:sz w:val="20"/>
              </w:rPr>
              <w:t>Ý nghĩa</w:t>
            </w:r>
          </w:p>
        </w:tc>
        <w:tc>
          <w:tcPr>
            <w:tcW w:type="dxa" w:w="2422"/>
            <w:tcW w:w="2835" w:type="dxa"/>
            <w:shd w:fill="D9E2F3" w:val="clear"/>
          </w:tcPr>
          <w:p>
            <w:pPr>
              <w:jc w:val="center"/>
            </w:pPr>
            <w:r>
              <w:rPr>
                <w:rFonts w:ascii="Times New Roman" w:hAnsi="Times New Roman"/>
                <w:b/>
                <w:sz w:val="20"/>
              </w:rPr>
              <w:t>Hành động khuyến nghị</w:t>
            </w:r>
          </w:p>
        </w:tc>
        <w:tc>
          <w:tcPr>
            <w:tcW w:type="dxa" w:w="2422"/>
            <w:tcW w:w="2835" w:type="dxa"/>
            <w:shd w:fill="D9E2F3" w:val="clear"/>
          </w:tcPr>
          <w:p>
            <w:pPr>
              <w:jc w:val="center"/>
            </w:pPr>
            <w:r>
              <w:rPr>
                <w:rFonts w:ascii="Times New Roman" w:hAnsi="Times New Roman"/>
                <w:b/>
                <w:sz w:val="20"/>
              </w:rPr>
              <w:t>Hệ quả bảo hiểm Hoa Kỳ</w:t>
            </w:r>
          </w:p>
        </w:tc>
      </w:tr>
      <w:tr>
        <w:tc>
          <w:tcPr>
            <w:tcW w:type="dxa" w:w="2422"/>
            <w:tcW w:w="567" w:type="dxa"/>
          </w:tcPr>
          <w:p>
            <w:r>
              <w:rPr>
                <w:rFonts w:ascii="Times New Roman" w:hAnsi="Times New Roman"/>
                <w:sz w:val="20"/>
              </w:rPr>
              <w:t>A</w:t>
            </w:r>
          </w:p>
        </w:tc>
        <w:tc>
          <w:tcPr>
            <w:tcW w:type="dxa" w:w="2422"/>
            <w:tcW w:w="2835" w:type="dxa"/>
          </w:tcPr>
          <w:p>
            <w:r>
              <w:rPr>
                <w:rFonts w:ascii="Times New Roman" w:hAnsi="Times New Roman"/>
                <w:sz w:val="20"/>
              </w:rPr>
              <w:t>Bằng chứng MẠNH cho lợi ích RÕ</w:t>
            </w:r>
          </w:p>
        </w:tc>
        <w:tc>
          <w:tcPr>
            <w:tcW w:type="dxa" w:w="2422"/>
            <w:tcW w:w="2835" w:type="dxa"/>
          </w:tcPr>
          <w:p>
            <w:r>
              <w:rPr>
                <w:rFonts w:ascii="Times New Roman" w:hAnsi="Times New Roman"/>
                <w:sz w:val="20"/>
              </w:rPr>
              <w:t>BẮT BUỘC làm — cung cấp/giới thiệu dịch vụ</w:t>
            </w:r>
          </w:p>
        </w:tc>
        <w:tc>
          <w:tcPr>
            <w:tcW w:type="dxa" w:w="2422"/>
            <w:tcW w:w="2835" w:type="dxa"/>
          </w:tcPr>
          <w:p>
            <w:r>
              <w:rPr>
                <w:rFonts w:ascii="Times New Roman" w:hAnsi="Times New Roman"/>
                <w:sz w:val="20"/>
              </w:rPr>
              <w:t>Bảo hiểm BẮT BUỘC chi trả 100%</w:t>
            </w:r>
          </w:p>
        </w:tc>
      </w:tr>
      <w:tr>
        <w:tc>
          <w:tcPr>
            <w:tcW w:type="dxa" w:w="2422"/>
            <w:tcW w:w="567" w:type="dxa"/>
          </w:tcPr>
          <w:p>
            <w:r>
              <w:rPr>
                <w:rFonts w:ascii="Times New Roman" w:hAnsi="Times New Roman"/>
                <w:sz w:val="20"/>
              </w:rPr>
              <w:t>B</w:t>
            </w:r>
          </w:p>
        </w:tc>
        <w:tc>
          <w:tcPr>
            <w:tcW w:type="dxa" w:w="2422"/>
            <w:tcW w:w="2835" w:type="dxa"/>
          </w:tcPr>
          <w:p>
            <w:r>
              <w:rPr>
                <w:rFonts w:ascii="Times New Roman" w:hAnsi="Times New Roman"/>
                <w:sz w:val="20"/>
              </w:rPr>
              <w:t>Bằng chứng cho lợi ích VỪA → VỪA / hoặc lợi ích NHỎ → MẠNH</w:t>
            </w:r>
          </w:p>
        </w:tc>
        <w:tc>
          <w:tcPr>
            <w:tcW w:type="dxa" w:w="2422"/>
            <w:tcW w:w="2835" w:type="dxa"/>
          </w:tcPr>
          <w:p>
            <w:r>
              <w:rPr>
                <w:rFonts w:ascii="Times New Roman" w:hAnsi="Times New Roman"/>
                <w:sz w:val="20"/>
              </w:rPr>
              <w:t>NÊN làm — khuyến nghị cung cấp/giới thiệu</w:t>
            </w:r>
          </w:p>
        </w:tc>
        <w:tc>
          <w:tcPr>
            <w:tcW w:type="dxa" w:w="2422"/>
            <w:tcW w:w="2835" w:type="dxa"/>
          </w:tcPr>
          <w:p>
            <w:r>
              <w:rPr>
                <w:rFonts w:ascii="Times New Roman" w:hAnsi="Times New Roman"/>
                <w:sz w:val="20"/>
              </w:rPr>
              <w:t>Bảo hiểm BẮT BUỘC chi trả 100%</w:t>
            </w:r>
          </w:p>
        </w:tc>
      </w:tr>
      <w:tr>
        <w:tc>
          <w:tcPr>
            <w:tcW w:type="dxa" w:w="2422"/>
            <w:tcW w:w="567" w:type="dxa"/>
          </w:tcPr>
          <w:p>
            <w:r>
              <w:rPr>
                <w:rFonts w:ascii="Times New Roman" w:hAnsi="Times New Roman"/>
                <w:sz w:val="20"/>
              </w:rPr>
              <w:t>C</w:t>
            </w:r>
          </w:p>
        </w:tc>
        <w:tc>
          <w:tcPr>
            <w:tcW w:type="dxa" w:w="2422"/>
            <w:tcW w:w="2835" w:type="dxa"/>
          </w:tcPr>
          <w:p>
            <w:r>
              <w:rPr>
                <w:rFonts w:ascii="Times New Roman" w:hAnsi="Times New Roman"/>
                <w:sz w:val="20"/>
              </w:rPr>
              <w:t>Lợi ích NHỎ — chỉ làm khi có chỉ định cá nhân hoá</w:t>
            </w:r>
          </w:p>
        </w:tc>
        <w:tc>
          <w:tcPr>
            <w:tcW w:type="dxa" w:w="2422"/>
            <w:tcW w:w="2835" w:type="dxa"/>
          </w:tcPr>
          <w:p>
            <w:r>
              <w:rPr>
                <w:rFonts w:ascii="Times New Roman" w:hAnsi="Times New Roman"/>
                <w:sz w:val="20"/>
              </w:rPr>
              <w:t>CÂN NHẮC — quyết định cá nhân hoá theo bệnh nhân</w:t>
            </w:r>
          </w:p>
        </w:tc>
        <w:tc>
          <w:tcPr>
            <w:tcW w:type="dxa" w:w="2422"/>
            <w:tcW w:w="2835" w:type="dxa"/>
          </w:tcPr>
          <w:p>
            <w:r>
              <w:rPr>
                <w:rFonts w:ascii="Times New Roman" w:hAnsi="Times New Roman"/>
                <w:sz w:val="20"/>
              </w:rPr>
              <w:t>Bảo hiểm có thể chi trả nhưng không bắt buộc</w:t>
            </w:r>
          </w:p>
        </w:tc>
      </w:tr>
      <w:tr>
        <w:tc>
          <w:tcPr>
            <w:tcW w:type="dxa" w:w="2422"/>
            <w:tcW w:w="567" w:type="dxa"/>
          </w:tcPr>
          <w:p>
            <w:r>
              <w:rPr>
                <w:rFonts w:ascii="Times New Roman" w:hAnsi="Times New Roman"/>
                <w:sz w:val="20"/>
              </w:rPr>
              <w:t>D</w:t>
            </w:r>
          </w:p>
        </w:tc>
        <w:tc>
          <w:tcPr>
            <w:tcW w:type="dxa" w:w="2422"/>
            <w:tcW w:w="2835" w:type="dxa"/>
          </w:tcPr>
          <w:p>
            <w:r>
              <w:rPr>
                <w:rFonts w:ascii="Times New Roman" w:hAnsi="Times New Roman"/>
                <w:sz w:val="20"/>
              </w:rPr>
              <w:t>Bằng chứng KHÔNG có lợi ích / hoặc CÓ HẠI nhiều hơn lợi ích</w:t>
            </w:r>
          </w:p>
        </w:tc>
        <w:tc>
          <w:tcPr>
            <w:tcW w:type="dxa" w:w="2422"/>
            <w:tcW w:w="2835" w:type="dxa"/>
          </w:tcPr>
          <w:p>
            <w:r>
              <w:rPr>
                <w:rFonts w:ascii="Times New Roman" w:hAnsi="Times New Roman"/>
                <w:sz w:val="20"/>
              </w:rPr>
              <w:t>KHÔNG khuyến nghị — không cung cấp</w:t>
            </w:r>
          </w:p>
        </w:tc>
        <w:tc>
          <w:tcPr>
            <w:tcW w:type="dxa" w:w="2422"/>
            <w:tcW w:w="2835" w:type="dxa"/>
          </w:tcPr>
          <w:p>
            <w:r>
              <w:rPr>
                <w:rFonts w:ascii="Times New Roman" w:hAnsi="Times New Roman"/>
                <w:sz w:val="20"/>
              </w:rPr>
              <w:t>Không bắt buộc</w:t>
            </w:r>
          </w:p>
        </w:tc>
      </w:tr>
      <w:tr>
        <w:tc>
          <w:tcPr>
            <w:tcW w:type="dxa" w:w="2422"/>
            <w:tcW w:w="567" w:type="dxa"/>
          </w:tcPr>
          <w:p>
            <w:r>
              <w:rPr>
                <w:rFonts w:ascii="Times New Roman" w:hAnsi="Times New Roman"/>
                <w:sz w:val="20"/>
              </w:rPr>
              <w:t>I</w:t>
            </w:r>
          </w:p>
        </w:tc>
        <w:tc>
          <w:tcPr>
            <w:tcW w:type="dxa" w:w="2422"/>
            <w:tcW w:w="2835" w:type="dxa"/>
          </w:tcPr>
          <w:p>
            <w:r>
              <w:rPr>
                <w:rFonts w:ascii="Times New Roman" w:hAnsi="Times New Roman"/>
                <w:sz w:val="20"/>
              </w:rPr>
              <w:t>Bằng chứng CHƯA ĐỦ — không thể kết luận lợi/hại</w:t>
            </w:r>
          </w:p>
        </w:tc>
        <w:tc>
          <w:tcPr>
            <w:tcW w:type="dxa" w:w="2422"/>
            <w:tcW w:w="2835" w:type="dxa"/>
          </w:tcPr>
          <w:p>
            <w:r>
              <w:rPr>
                <w:rFonts w:ascii="Times New Roman" w:hAnsi="Times New Roman"/>
                <w:sz w:val="20"/>
              </w:rPr>
              <w:t>CÂN NHẮC bối cảnh; không khuyến nghị + cũng không phản đối</w:t>
            </w:r>
          </w:p>
        </w:tc>
        <w:tc>
          <w:tcPr>
            <w:tcW w:type="dxa" w:w="2422"/>
            <w:tcW w:w="2835" w:type="dxa"/>
          </w:tcPr>
          <w:p>
            <w:r>
              <w:rPr>
                <w:rFonts w:ascii="Times New Roman" w:hAnsi="Times New Roman"/>
                <w:sz w:val="20"/>
              </w:rPr>
              <w:t>Không bắt buộc</w:t>
            </w:r>
          </w:p>
        </w:tc>
      </w:tr>
    </w:tbl>
    <w:p>
      <w:r>
        <w:rPr>
          <w:rFonts w:ascii="Times New Roman" w:hAnsi="Times New Roman"/>
          <w:b/>
          <w:color w:val="0070C0"/>
          <w:sz w:val="30"/>
        </w:rPr>
        <w:t>3. KHUYẾN CÁO USPSTF 2022 — CHI TIẾT 3 BÀI</w:t>
      </w:r>
    </w:p>
    <w:p>
      <w:r>
        <w:rPr>
          <w:rFonts w:ascii="Times New Roman" w:hAnsi="Times New Roman"/>
          <w:b/>
          <w:color w:val="0070C0"/>
          <w:sz w:val="26"/>
        </w:rPr>
        <w:t>3.1. Sàng lọc Lo âu ở trẻ em + vị thành niên (Khuyến cáo Mức B — LỊCH SỬ)</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20"/>
              </w:rPr>
              <w:t>Tên bài</w:t>
            </w:r>
          </w:p>
        </w:tc>
        <w:tc>
          <w:tcPr>
            <w:tcW w:type="dxa" w:w="4844"/>
            <w:tcW w:w="6804" w:type="dxa"/>
          </w:tcPr>
          <w:p>
            <w:r>
              <w:rPr>
                <w:rFonts w:ascii="Times New Roman" w:hAnsi="Times New Roman"/>
                <w:sz w:val="20"/>
              </w:rPr>
              <w:t>"Screening for Anxiety in Children and Adolescents: US Preventive Services Task Force Recommendation Statement"</w:t>
            </w:r>
          </w:p>
        </w:tc>
      </w:tr>
      <w:tr>
        <w:tc>
          <w:tcPr>
            <w:tcW w:type="dxa" w:w="4844"/>
            <w:tcW w:w="2268" w:type="dxa"/>
          </w:tcPr>
          <w:p>
            <w:r>
              <w:rPr>
                <w:rFonts w:ascii="Times New Roman" w:hAnsi="Times New Roman"/>
                <w:sz w:val="20"/>
              </w:rPr>
              <w:t>Tạm dịch</w:t>
            </w:r>
          </w:p>
        </w:tc>
        <w:tc>
          <w:tcPr>
            <w:tcW w:type="dxa" w:w="4844"/>
            <w:tcW w:w="6804" w:type="dxa"/>
          </w:tcPr>
          <w:p>
            <w:r>
              <w:rPr>
                <w:rFonts w:ascii="Times New Roman" w:hAnsi="Times New Roman"/>
                <w:sz w:val="20"/>
              </w:rPr>
              <w:t>Sàng lọc lo âu ở trẻ em và vị thành niên: Tuyên bố khuyến cáo của Lực lượng Đặc nhiệm Dịch vụ Phòng ngừa Hoa Kỳ</w:t>
            </w:r>
          </w:p>
        </w:tc>
      </w:tr>
      <w:tr>
        <w:tc>
          <w:tcPr>
            <w:tcW w:type="dxa" w:w="4844"/>
            <w:tcW w:w="2268" w:type="dxa"/>
          </w:tcPr>
          <w:p>
            <w:r>
              <w:rPr>
                <w:rFonts w:ascii="Times New Roman" w:hAnsi="Times New Roman"/>
                <w:sz w:val="20"/>
              </w:rPr>
              <w:t>Tác giả</w:t>
            </w:r>
          </w:p>
        </w:tc>
        <w:tc>
          <w:tcPr>
            <w:tcW w:type="dxa" w:w="4844"/>
            <w:tcW w:w="6804" w:type="dxa"/>
          </w:tcPr>
          <w:p>
            <w:r>
              <w:rPr>
                <w:rFonts w:ascii="Times New Roman" w:hAnsi="Times New Roman"/>
                <w:sz w:val="20"/>
              </w:rPr>
              <w:t>US Preventive Services Task Force (Mangione CM, Barry MJ, Nicholson WK, Cabana M, Chelmow D, Coker TR và cộng sự — tổng cộng 16 thành viên)</w:t>
            </w:r>
          </w:p>
        </w:tc>
      </w:tr>
      <w:tr>
        <w:tc>
          <w:tcPr>
            <w:tcW w:type="dxa" w:w="4844"/>
            <w:tcW w:w="2268" w:type="dxa"/>
          </w:tcPr>
          <w:p>
            <w:r>
              <w:rPr>
                <w:rFonts w:ascii="Times New Roman" w:hAnsi="Times New Roman"/>
                <w:sz w:val="20"/>
              </w:rPr>
              <w:t>Tạp chí</w:t>
            </w:r>
          </w:p>
        </w:tc>
        <w:tc>
          <w:tcPr>
            <w:tcW w:type="dxa" w:w="4844"/>
            <w:tcW w:w="6804" w:type="dxa"/>
          </w:tcPr>
          <w:p>
            <w:r>
              <w:rPr>
                <w:rFonts w:ascii="Times New Roman" w:hAnsi="Times New Roman"/>
                <w:sz w:val="20"/>
              </w:rPr>
              <w:t>JAMA — Journal of the American Medical Association</w:t>
            </w:r>
          </w:p>
        </w:tc>
      </w:tr>
      <w:tr>
        <w:tc>
          <w:tcPr>
            <w:tcW w:type="dxa" w:w="4844"/>
            <w:tcW w:w="2268" w:type="dxa"/>
          </w:tcPr>
          <w:p>
            <w:r>
              <w:rPr>
                <w:rFonts w:ascii="Times New Roman" w:hAnsi="Times New Roman"/>
                <w:sz w:val="20"/>
              </w:rPr>
              <w:t>Năm + ngày</w:t>
            </w:r>
          </w:p>
        </w:tc>
        <w:tc>
          <w:tcPr>
            <w:tcW w:type="dxa" w:w="4844"/>
            <w:tcW w:w="6804" w:type="dxa"/>
          </w:tcPr>
          <w:p>
            <w:r>
              <w:rPr>
                <w:rFonts w:ascii="Times New Roman" w:hAnsi="Times New Roman"/>
                <w:sz w:val="20"/>
              </w:rPr>
              <w:t>2022 — đăng ngày 11/10/2022</w:t>
            </w:r>
          </w:p>
        </w:tc>
      </w:tr>
      <w:tr>
        <w:tc>
          <w:tcPr>
            <w:tcW w:type="dxa" w:w="4844"/>
            <w:tcW w:w="2268" w:type="dxa"/>
          </w:tcPr>
          <w:p>
            <w:r>
              <w:rPr>
                <w:rFonts w:ascii="Times New Roman" w:hAnsi="Times New Roman"/>
                <w:sz w:val="20"/>
              </w:rPr>
              <w:t>Tập / Số / Trang</w:t>
            </w:r>
          </w:p>
        </w:tc>
        <w:tc>
          <w:tcPr>
            <w:tcW w:type="dxa" w:w="4844"/>
            <w:tcW w:w="6804" w:type="dxa"/>
          </w:tcPr>
          <w:p>
            <w:r>
              <w:rPr>
                <w:rFonts w:ascii="Times New Roman" w:hAnsi="Times New Roman"/>
                <w:sz w:val="20"/>
              </w:rPr>
              <w:t>Tập 328(14): trang 1438–1444</w:t>
            </w:r>
          </w:p>
        </w:tc>
      </w:tr>
      <w:tr>
        <w:tc>
          <w:tcPr>
            <w:tcW w:type="dxa" w:w="4844"/>
            <w:tcW w:w="2268" w:type="dxa"/>
          </w:tcPr>
          <w:p>
            <w:r>
              <w:rPr>
                <w:rFonts w:ascii="Times New Roman" w:hAnsi="Times New Roman"/>
                <w:sz w:val="20"/>
              </w:rPr>
              <w:t>DOI</w:t>
            </w:r>
          </w:p>
        </w:tc>
        <w:tc>
          <w:tcPr>
            <w:tcW w:type="dxa" w:w="4844"/>
            <w:tcW w:w="6804" w:type="dxa"/>
          </w:tcPr>
          <w:p>
            <w:r>
              <w:rPr>
                <w:rFonts w:ascii="Times New Roman" w:hAnsi="Times New Roman"/>
                <w:sz w:val="20"/>
              </w:rPr>
              <w:t>10.1001/jama.2022.16936</w:t>
            </w:r>
          </w:p>
        </w:tc>
      </w:tr>
      <w:tr>
        <w:tc>
          <w:tcPr>
            <w:tcW w:type="dxa" w:w="4844"/>
            <w:tcW w:w="2268" w:type="dxa"/>
          </w:tcPr>
          <w:p>
            <w:r>
              <w:rPr>
                <w:rFonts w:ascii="Times New Roman" w:hAnsi="Times New Roman"/>
                <w:sz w:val="20"/>
              </w:rPr>
              <w:t>PMID</w:t>
            </w:r>
          </w:p>
        </w:tc>
        <w:tc>
          <w:tcPr>
            <w:tcW w:type="dxa" w:w="4844"/>
            <w:tcW w:w="6804" w:type="dxa"/>
          </w:tcPr>
          <w:p>
            <w:r>
              <w:rPr>
                <w:rFonts w:ascii="Times New Roman" w:hAnsi="Times New Roman"/>
                <w:sz w:val="20"/>
              </w:rPr>
              <w:t>36219403</w:t>
            </w:r>
          </w:p>
        </w:tc>
      </w:tr>
      <w:tr>
        <w:tc>
          <w:tcPr>
            <w:tcW w:type="dxa" w:w="4844"/>
            <w:tcW w:w="2268" w:type="dxa"/>
          </w:tcPr>
          <w:p>
            <w:r>
              <w:rPr>
                <w:rFonts w:ascii="Times New Roman" w:hAnsi="Times New Roman"/>
                <w:sz w:val="20"/>
              </w:rPr>
              <w:t>Đối tượng khuyến cáo</w:t>
            </w:r>
          </w:p>
        </w:tc>
        <w:tc>
          <w:tcPr>
            <w:tcW w:type="dxa" w:w="4844"/>
            <w:tcW w:w="6804" w:type="dxa"/>
          </w:tcPr>
          <w:p>
            <w:r>
              <w:rPr>
                <w:rFonts w:ascii="Times New Roman" w:hAnsi="Times New Roman"/>
                <w:sz w:val="20"/>
              </w:rPr>
              <w:t>Trẻ em + vị thành niên 8-18 tuổi (KHÔNG có triệu chứng — sàng lọc đại chúng phòng ngừa)</w:t>
            </w:r>
          </w:p>
        </w:tc>
      </w:tr>
      <w:tr>
        <w:tc>
          <w:tcPr>
            <w:tcW w:type="dxa" w:w="4844"/>
            <w:tcW w:w="2268" w:type="dxa"/>
          </w:tcPr>
          <w:p>
            <w:r>
              <w:rPr>
                <w:rFonts w:ascii="Times New Roman" w:hAnsi="Times New Roman"/>
                <w:sz w:val="20"/>
              </w:rPr>
              <w:t>Khuyến cáo</w:t>
            </w:r>
          </w:p>
        </w:tc>
        <w:tc>
          <w:tcPr>
            <w:tcW w:type="dxa" w:w="4844"/>
            <w:tcW w:w="6804" w:type="dxa"/>
          </w:tcPr>
          <w:p>
            <w:r>
              <w:rPr>
                <w:rFonts w:ascii="Times New Roman" w:hAnsi="Times New Roman"/>
                <w:sz w:val="20"/>
              </w:rPr>
              <w:t>MỨC B — "USPSTF khuyến cáo sàng lọc rối loạn lo âu ở trẻ em + vị thành niên 8-18 tuổi"</w:t>
            </w:r>
          </w:p>
        </w:tc>
      </w:tr>
      <w:tr>
        <w:tc>
          <w:tcPr>
            <w:tcW w:type="dxa" w:w="4844"/>
            <w:tcW w:w="2268" w:type="dxa"/>
          </w:tcPr>
          <w:p>
            <w:r>
              <w:rPr>
                <w:rFonts w:ascii="Times New Roman" w:hAnsi="Times New Roman"/>
                <w:sz w:val="20"/>
              </w:rPr>
              <w:t>Tính lịch sử</w:t>
            </w:r>
          </w:p>
        </w:tc>
        <w:tc>
          <w:tcPr>
            <w:tcW w:type="dxa" w:w="4844"/>
            <w:tcW w:w="6804" w:type="dxa"/>
          </w:tcPr>
          <w:p>
            <w:r>
              <w:rPr>
                <w:rFonts w:ascii="Times New Roman" w:hAnsi="Times New Roman"/>
                <w:sz w:val="20"/>
              </w:rPr>
              <w:t>ĐÂY LÀ LẦN ĐẦU TIÊN trong lịch sử USPSTF khuyến cáo sàng lọc lo âu ở nhóm tuổi này — trước đó (2016) đã đưa ra khuyến cáo Mức I (chưa đủ bằng chứng)</w:t>
            </w:r>
          </w:p>
        </w:tc>
      </w:tr>
    </w:tbl>
    <w:p>
      <w:r>
        <w:rPr>
          <w:rFonts w:ascii="Times New Roman" w:hAnsi="Times New Roman"/>
          <w:b w:val="0"/>
          <w:i w:val="0"/>
          <w:sz w:val="24"/>
        </w:rPr>
      </w:r>
    </w:p>
    <w:p>
      <w:r>
        <w:rPr>
          <w:rFonts w:ascii="Times New Roman" w:hAnsi="Times New Roman"/>
          <w:b/>
          <w:i w:val="0"/>
          <w:color w:val="0070C0"/>
          <w:sz w:val="24"/>
        </w:rPr>
        <w:t>Ý NGHĨA QUAN TRỌNG:</w:t>
      </w:r>
    </w:p>
    <w:p>
      <w:r>
        <w:rPr>
          <w:rFonts w:ascii="Times New Roman" w:hAnsi="Times New Roman"/>
          <w:b w:val="0"/>
          <w:i w:val="0"/>
          <w:sz w:val="24"/>
        </w:rPr>
        <w:t>(1) Trước 2022, không có khuyến cáo chính thức nào về sàng lọc lo âu ở trẻ em — lo âu thường bị bỏ sót dù là rối loạn tâm thần phổ biến nhất ở nhóm này.</w:t>
      </w:r>
    </w:p>
    <w:p>
      <w:r>
        <w:rPr>
          <w:rFonts w:ascii="Times New Roman" w:hAnsi="Times New Roman"/>
          <w:b w:val="0"/>
          <w:i w:val="0"/>
          <w:sz w:val="24"/>
        </w:rPr>
        <w:t>(2) Sau khuyến cáo, BẢO HIỂM HOA KỲ BẮT BUỘC CHI TRẢ 100% cho việc sàng lọc lo âu ở trẻ 8-18 tuổi — gỡ bỏ rào cản tài chính.</w:t>
      </w:r>
    </w:p>
    <w:p>
      <w:r>
        <w:rPr>
          <w:rFonts w:ascii="Times New Roman" w:hAnsi="Times New Roman"/>
          <w:b w:val="0"/>
          <w:i w:val="0"/>
          <w:sz w:val="24"/>
        </w:rPr>
        <w:t>(3) Khuyến cáo dựa trên tổng quan hệ thống bằng chứng (evidence review) bởi Trung tâm Bằng chứng Khoa học EPC — cập nhật trên tổng quan trước đó năm 2016.</w:t>
      </w:r>
    </w:p>
    <w:p>
      <w:r>
        <w:rPr>
          <w:rFonts w:ascii="Times New Roman" w:hAnsi="Times New Roman"/>
          <w:b w:val="0"/>
          <w:i w:val="0"/>
          <w:sz w:val="24"/>
        </w:rPr>
        <w:t>(4) Công cụ sàng lọc gợi ý: SCARED, GAD-7, Spence, PROMIS Anxiety Short Form — USPSTF không chỉ định công cụ cụ thể, để bác sĩ lâm sàng chọn theo bối cảnh.</w:t>
      </w:r>
    </w:p>
    <w:p>
      <w:r>
        <w:rPr>
          <w:rFonts w:ascii="Times New Roman" w:hAnsi="Times New Roman"/>
          <w:b/>
          <w:color w:val="0070C0"/>
          <w:sz w:val="26"/>
        </w:rPr>
        <w:t>3.2. Sàng lọc Trầm cảm chính ở trẻ em + vị thành niên (Mức B cho 12-18 / Mức I cho ≤11)</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20"/>
              </w:rPr>
              <w:t>Tên bài</w:t>
            </w:r>
          </w:p>
        </w:tc>
        <w:tc>
          <w:tcPr>
            <w:tcW w:type="dxa" w:w="4844"/>
            <w:tcW w:w="6804" w:type="dxa"/>
          </w:tcPr>
          <w:p>
            <w:r>
              <w:rPr>
                <w:rFonts w:ascii="Times New Roman" w:hAnsi="Times New Roman"/>
                <w:sz w:val="20"/>
              </w:rPr>
              <w:t>"Screening for Depression and Suicide Risk in Children and Adolescents: US Preventive Services Task Force Recommendation Statement"</w:t>
            </w:r>
          </w:p>
        </w:tc>
      </w:tr>
      <w:tr>
        <w:tc>
          <w:tcPr>
            <w:tcW w:type="dxa" w:w="4844"/>
            <w:tcW w:w="2268" w:type="dxa"/>
          </w:tcPr>
          <w:p>
            <w:r>
              <w:rPr>
                <w:rFonts w:ascii="Times New Roman" w:hAnsi="Times New Roman"/>
                <w:sz w:val="20"/>
              </w:rPr>
              <w:t>Tạm dịch</w:t>
            </w:r>
          </w:p>
        </w:tc>
        <w:tc>
          <w:tcPr>
            <w:tcW w:type="dxa" w:w="4844"/>
            <w:tcW w:w="6804" w:type="dxa"/>
          </w:tcPr>
          <w:p>
            <w:r>
              <w:rPr>
                <w:rFonts w:ascii="Times New Roman" w:hAnsi="Times New Roman"/>
                <w:sz w:val="20"/>
              </w:rPr>
              <w:t>Sàng lọc trầm cảm và nguy cơ tự tử ở trẻ em + vị thành niên: Tuyên bố khuyến cáo USPSTF</w:t>
            </w:r>
          </w:p>
        </w:tc>
      </w:tr>
      <w:tr>
        <w:tc>
          <w:tcPr>
            <w:tcW w:type="dxa" w:w="4844"/>
            <w:tcW w:w="2268" w:type="dxa"/>
          </w:tcPr>
          <w:p>
            <w:r>
              <w:rPr>
                <w:rFonts w:ascii="Times New Roman" w:hAnsi="Times New Roman"/>
                <w:sz w:val="20"/>
              </w:rPr>
              <w:t>Tạp chí</w:t>
            </w:r>
          </w:p>
        </w:tc>
        <w:tc>
          <w:tcPr>
            <w:tcW w:type="dxa" w:w="4844"/>
            <w:tcW w:w="6804" w:type="dxa"/>
          </w:tcPr>
          <w:p>
            <w:r>
              <w:rPr>
                <w:rFonts w:ascii="Times New Roman" w:hAnsi="Times New Roman"/>
                <w:sz w:val="20"/>
              </w:rPr>
              <w:t>JAMA</w:t>
            </w:r>
          </w:p>
        </w:tc>
      </w:tr>
      <w:tr>
        <w:tc>
          <w:tcPr>
            <w:tcW w:type="dxa" w:w="4844"/>
            <w:tcW w:w="2268" w:type="dxa"/>
          </w:tcPr>
          <w:p>
            <w:r>
              <w:rPr>
                <w:rFonts w:ascii="Times New Roman" w:hAnsi="Times New Roman"/>
                <w:sz w:val="20"/>
              </w:rPr>
              <w:t>Năm + ngày</w:t>
            </w:r>
          </w:p>
        </w:tc>
        <w:tc>
          <w:tcPr>
            <w:tcW w:type="dxa" w:w="4844"/>
            <w:tcW w:w="6804" w:type="dxa"/>
          </w:tcPr>
          <w:p>
            <w:r>
              <w:rPr>
                <w:rFonts w:ascii="Times New Roman" w:hAnsi="Times New Roman"/>
                <w:sz w:val="20"/>
              </w:rPr>
              <w:t>2022 — đăng ngày 11/10/2022 (cùng số với khuyến cáo lo âu)</w:t>
            </w:r>
          </w:p>
        </w:tc>
      </w:tr>
      <w:tr>
        <w:tc>
          <w:tcPr>
            <w:tcW w:type="dxa" w:w="4844"/>
            <w:tcW w:w="2268" w:type="dxa"/>
          </w:tcPr>
          <w:p>
            <w:r>
              <w:rPr>
                <w:rFonts w:ascii="Times New Roman" w:hAnsi="Times New Roman"/>
                <w:sz w:val="20"/>
              </w:rPr>
              <w:t>Tập / Số / Trang</w:t>
            </w:r>
          </w:p>
        </w:tc>
        <w:tc>
          <w:tcPr>
            <w:tcW w:type="dxa" w:w="4844"/>
            <w:tcW w:w="6804" w:type="dxa"/>
          </w:tcPr>
          <w:p>
            <w:r>
              <w:rPr>
                <w:rFonts w:ascii="Times New Roman" w:hAnsi="Times New Roman"/>
                <w:sz w:val="20"/>
              </w:rPr>
              <w:t>Tập 328(15): trang 1534–1542</w:t>
            </w:r>
          </w:p>
        </w:tc>
      </w:tr>
      <w:tr>
        <w:tc>
          <w:tcPr>
            <w:tcW w:type="dxa" w:w="4844"/>
            <w:tcW w:w="2268" w:type="dxa"/>
          </w:tcPr>
          <w:p>
            <w:r>
              <w:rPr>
                <w:rFonts w:ascii="Times New Roman" w:hAnsi="Times New Roman"/>
                <w:sz w:val="20"/>
              </w:rPr>
              <w:t>DOI</w:t>
            </w:r>
          </w:p>
        </w:tc>
        <w:tc>
          <w:tcPr>
            <w:tcW w:type="dxa" w:w="4844"/>
            <w:tcW w:w="6804" w:type="dxa"/>
          </w:tcPr>
          <w:p>
            <w:r>
              <w:rPr>
                <w:rFonts w:ascii="Times New Roman" w:hAnsi="Times New Roman"/>
                <w:sz w:val="20"/>
              </w:rPr>
              <w:t>10.1001/jama.2022.16946</w:t>
            </w:r>
          </w:p>
        </w:tc>
      </w:tr>
      <w:tr>
        <w:tc>
          <w:tcPr>
            <w:tcW w:type="dxa" w:w="4844"/>
            <w:tcW w:w="2268" w:type="dxa"/>
          </w:tcPr>
          <w:p>
            <w:r>
              <w:rPr>
                <w:rFonts w:ascii="Times New Roman" w:hAnsi="Times New Roman"/>
                <w:sz w:val="20"/>
              </w:rPr>
              <w:t>PMID</w:t>
            </w:r>
          </w:p>
        </w:tc>
        <w:tc>
          <w:tcPr>
            <w:tcW w:type="dxa" w:w="4844"/>
            <w:tcW w:w="6804" w:type="dxa"/>
          </w:tcPr>
          <w:p>
            <w:r>
              <w:rPr>
                <w:rFonts w:ascii="Times New Roman" w:hAnsi="Times New Roman"/>
                <w:sz w:val="20"/>
              </w:rPr>
              <w:t>36219440</w:t>
            </w:r>
          </w:p>
        </w:tc>
      </w:tr>
      <w:tr>
        <w:tc>
          <w:tcPr>
            <w:tcW w:type="dxa" w:w="4844"/>
            <w:tcW w:w="2268" w:type="dxa"/>
          </w:tcPr>
          <w:p>
            <w:r>
              <w:rPr>
                <w:rFonts w:ascii="Times New Roman" w:hAnsi="Times New Roman"/>
                <w:sz w:val="20"/>
              </w:rPr>
              <w:t>Khuyến cáo về trầm cảm chính (MDD)</w:t>
            </w:r>
          </w:p>
        </w:tc>
        <w:tc>
          <w:tcPr>
            <w:tcW w:type="dxa" w:w="4844"/>
            <w:tcW w:w="6804" w:type="dxa"/>
          </w:tcPr>
          <w:p>
            <w:r>
              <w:rPr>
                <w:rFonts w:ascii="Times New Roman" w:hAnsi="Times New Roman"/>
                <w:sz w:val="20"/>
              </w:rPr>
              <w:t>MỨC B cho VỊ THÀNH NIÊN 12-18 tuổi (khuyến nghị sàng lọc); MỨC I cho TRẺ EM ≤11 tuổi (bằng chứng chưa đủ)</w:t>
            </w:r>
          </w:p>
        </w:tc>
      </w:tr>
      <w:tr>
        <w:tc>
          <w:tcPr>
            <w:tcW w:type="dxa" w:w="4844"/>
            <w:tcW w:w="2268" w:type="dxa"/>
          </w:tcPr>
          <w:p>
            <w:r>
              <w:rPr>
                <w:rFonts w:ascii="Times New Roman" w:hAnsi="Times New Roman"/>
                <w:sz w:val="20"/>
              </w:rPr>
              <w:t>Khuyến cáo về tự tử</w:t>
            </w:r>
          </w:p>
        </w:tc>
        <w:tc>
          <w:tcPr>
            <w:tcW w:type="dxa" w:w="4844"/>
            <w:tcW w:w="6804" w:type="dxa"/>
          </w:tcPr>
          <w:p>
            <w:r>
              <w:rPr>
                <w:rFonts w:ascii="Times New Roman" w:hAnsi="Times New Roman"/>
                <w:sz w:val="20"/>
              </w:rPr>
              <w:t>MỨC I cho TẤT CẢ trẻ em + vị thành niên (bằng chứng chưa đủ để khuyến cáo sàng lọc đại chúng nguy cơ tự tử ở nhóm không có triệu chứng)</w:t>
            </w:r>
          </w:p>
        </w:tc>
      </w:tr>
    </w:tbl>
    <w:p>
      <w:r>
        <w:rPr>
          <w:rFonts w:ascii="Times New Roman" w:hAnsi="Times New Roman"/>
          <w:b w:val="0"/>
          <w:i w:val="0"/>
          <w:sz w:val="24"/>
        </w:rPr>
      </w:r>
    </w:p>
    <w:p>
      <w:r>
        <w:rPr>
          <w:rFonts w:ascii="Times New Roman" w:hAnsi="Times New Roman"/>
          <w:b/>
          <w:i w:val="0"/>
          <w:color w:val="0070C0"/>
          <w:sz w:val="24"/>
        </w:rPr>
        <w:t>LƯU Ý QUAN TRỌNG:</w:t>
      </w:r>
    </w:p>
    <w:p>
      <w:r>
        <w:rPr>
          <w:rFonts w:ascii="Times New Roman" w:hAnsi="Times New Roman"/>
          <w:b w:val="0"/>
          <w:i w:val="0"/>
          <w:sz w:val="24"/>
        </w:rPr>
        <w:t>(1) Khuyến cáo MỨC B cho sàng lọc trầm cảm vị thành niên đã có từ 2016 — nhắc lại + củng cố trong 2022.</w:t>
      </w:r>
    </w:p>
    <w:p>
      <w:r>
        <w:rPr>
          <w:rFonts w:ascii="Times New Roman" w:hAnsi="Times New Roman"/>
          <w:b w:val="0"/>
          <w:i w:val="0"/>
          <w:sz w:val="24"/>
        </w:rPr>
        <w:t>(2) Mức I (chưa đủ bằng chứng) cho sàng lọc tự tử KHÔNG phải nói "tự tử không quan trọng" — mà là chưa đủ bằng chứng RẰNG SÀNG LỌC ĐẠI CHÚNG (không có triệu chứng) có lợi hơn hại. USPSTF vẫn khuyến cáo CAN THIỆP với người ĐÃ có dấu hiệu nguy cơ.</w:t>
      </w:r>
    </w:p>
    <w:p>
      <w:r>
        <w:rPr>
          <w:rFonts w:ascii="Times New Roman" w:hAnsi="Times New Roman"/>
          <w:b w:val="0"/>
          <w:i w:val="0"/>
          <w:sz w:val="24"/>
        </w:rPr>
        <w:t>(3) Công cụ sàng lọc gợi ý cho trầm cảm: PHQ-9 (Patient Health Questionnaire-9), PHQ-A (phiên bản vị thành niên), MFQ, Beck Depression Inventory.</w:t>
      </w:r>
    </w:p>
    <w:p>
      <w:r>
        <w:rPr>
          <w:rFonts w:ascii="Times New Roman" w:hAnsi="Times New Roman"/>
          <w:b/>
          <w:color w:val="0070C0"/>
          <w:sz w:val="26"/>
        </w:rPr>
        <w:t>3.3. Tóm gọn 3 khuyến cáo USPSTF tháng 10/2022 (cho trẻ em + vị thành niên)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984" w:type="dxa"/>
            <w:shd w:fill="D9E2F3" w:val="clear"/>
          </w:tcPr>
          <w:p>
            <w:pPr>
              <w:jc w:val="center"/>
            </w:pPr>
            <w:r>
              <w:rPr>
                <w:rFonts w:ascii="Times New Roman" w:hAnsi="Times New Roman"/>
                <w:b/>
                <w:sz w:val="20"/>
              </w:rPr>
              <w:t>Vấn đề SKTT</w:t>
            </w:r>
          </w:p>
        </w:tc>
        <w:tc>
          <w:tcPr>
            <w:tcW w:type="dxa" w:w="2422"/>
            <w:tcW w:w="1701" w:type="dxa"/>
            <w:shd w:fill="D9E2F3" w:val="clear"/>
          </w:tcPr>
          <w:p>
            <w:pPr>
              <w:jc w:val="center"/>
            </w:pPr>
            <w:r>
              <w:rPr>
                <w:rFonts w:ascii="Times New Roman" w:hAnsi="Times New Roman"/>
                <w:b/>
                <w:sz w:val="20"/>
              </w:rPr>
              <w:t>Đối tượng</w:t>
            </w:r>
          </w:p>
        </w:tc>
        <w:tc>
          <w:tcPr>
            <w:tcW w:type="dxa" w:w="2422"/>
            <w:tcW w:w="1984" w:type="dxa"/>
            <w:shd w:fill="D9E2F3" w:val="clear"/>
          </w:tcPr>
          <w:p>
            <w:pPr>
              <w:jc w:val="center"/>
            </w:pPr>
            <w:r>
              <w:rPr>
                <w:rFonts w:ascii="Times New Roman" w:hAnsi="Times New Roman"/>
                <w:b/>
                <w:sz w:val="20"/>
              </w:rPr>
              <w:t>Mức USPSTF</w:t>
            </w:r>
          </w:p>
        </w:tc>
        <w:tc>
          <w:tcPr>
            <w:tcW w:type="dxa" w:w="2422"/>
            <w:tcW w:w="3402" w:type="dxa"/>
            <w:shd w:fill="D9E2F3" w:val="clear"/>
          </w:tcPr>
          <w:p>
            <w:pPr>
              <w:jc w:val="center"/>
            </w:pPr>
            <w:r>
              <w:rPr>
                <w:rFonts w:ascii="Times New Roman" w:hAnsi="Times New Roman"/>
                <w:b/>
                <w:sz w:val="20"/>
              </w:rPr>
              <w:t>Hệ quả thực tiễn</w:t>
            </w:r>
          </w:p>
        </w:tc>
      </w:tr>
      <w:tr>
        <w:tc>
          <w:tcPr>
            <w:tcW w:type="dxa" w:w="2422"/>
            <w:tcW w:w="1984" w:type="dxa"/>
          </w:tcPr>
          <w:p>
            <w:r>
              <w:rPr>
                <w:rFonts w:ascii="Times New Roman" w:hAnsi="Times New Roman"/>
                <w:sz w:val="20"/>
              </w:rPr>
              <w:t>LO ÂU</w:t>
            </w:r>
          </w:p>
        </w:tc>
        <w:tc>
          <w:tcPr>
            <w:tcW w:type="dxa" w:w="2422"/>
            <w:tcW w:w="1701" w:type="dxa"/>
          </w:tcPr>
          <w:p>
            <w:r>
              <w:rPr>
                <w:rFonts w:ascii="Times New Roman" w:hAnsi="Times New Roman"/>
                <w:sz w:val="20"/>
              </w:rPr>
              <w:t>8-18 tuổi</w:t>
            </w:r>
          </w:p>
        </w:tc>
        <w:tc>
          <w:tcPr>
            <w:tcW w:type="dxa" w:w="2422"/>
            <w:tcW w:w="1984" w:type="dxa"/>
          </w:tcPr>
          <w:p>
            <w:r>
              <w:rPr>
                <w:rFonts w:ascii="Times New Roman" w:hAnsi="Times New Roman"/>
                <w:sz w:val="20"/>
              </w:rPr>
              <w:t>B (KHUYẾN CÁO LÀM)</w:t>
            </w:r>
          </w:p>
        </w:tc>
        <w:tc>
          <w:tcPr>
            <w:tcW w:type="dxa" w:w="2422"/>
            <w:tcW w:w="3402" w:type="dxa"/>
          </w:tcPr>
          <w:p>
            <w:r>
              <w:rPr>
                <w:rFonts w:ascii="Times New Roman" w:hAnsi="Times New Roman"/>
                <w:sz w:val="20"/>
              </w:rPr>
              <w:t>Lần đầu — bảo hiểm bắt buộc chi trả</w:t>
            </w:r>
          </w:p>
        </w:tc>
      </w:tr>
      <w:tr>
        <w:tc>
          <w:tcPr>
            <w:tcW w:type="dxa" w:w="2422"/>
            <w:tcW w:w="1984" w:type="dxa"/>
          </w:tcPr>
          <w:p>
            <w:r>
              <w:rPr>
                <w:rFonts w:ascii="Times New Roman" w:hAnsi="Times New Roman"/>
                <w:sz w:val="20"/>
              </w:rPr>
              <w:t>TRẦM CẢM CHÍNH</w:t>
            </w:r>
          </w:p>
        </w:tc>
        <w:tc>
          <w:tcPr>
            <w:tcW w:type="dxa" w:w="2422"/>
            <w:tcW w:w="1701" w:type="dxa"/>
          </w:tcPr>
          <w:p>
            <w:r>
              <w:rPr>
                <w:rFonts w:ascii="Times New Roman" w:hAnsi="Times New Roman"/>
                <w:sz w:val="20"/>
              </w:rPr>
              <w:t>12-18 tuổi</w:t>
            </w:r>
          </w:p>
        </w:tc>
        <w:tc>
          <w:tcPr>
            <w:tcW w:type="dxa" w:w="2422"/>
            <w:tcW w:w="1984" w:type="dxa"/>
          </w:tcPr>
          <w:p>
            <w:r>
              <w:rPr>
                <w:rFonts w:ascii="Times New Roman" w:hAnsi="Times New Roman"/>
                <w:sz w:val="20"/>
              </w:rPr>
              <w:t>B (KHUYẾN CÁO LÀM)</w:t>
            </w:r>
          </w:p>
        </w:tc>
        <w:tc>
          <w:tcPr>
            <w:tcW w:type="dxa" w:w="2422"/>
            <w:tcW w:w="3402" w:type="dxa"/>
          </w:tcPr>
          <w:p>
            <w:r>
              <w:rPr>
                <w:rFonts w:ascii="Times New Roman" w:hAnsi="Times New Roman"/>
                <w:sz w:val="20"/>
              </w:rPr>
              <w:t>Tiếp nối khuyến cáo 2016 — bảo hiểm bắt buộc chi trả</w:t>
            </w:r>
          </w:p>
        </w:tc>
      </w:tr>
      <w:tr>
        <w:tc>
          <w:tcPr>
            <w:tcW w:type="dxa" w:w="2422"/>
            <w:tcW w:w="1984" w:type="dxa"/>
          </w:tcPr>
          <w:p>
            <w:r>
              <w:rPr>
                <w:rFonts w:ascii="Times New Roman" w:hAnsi="Times New Roman"/>
                <w:sz w:val="20"/>
              </w:rPr>
              <w:t>TRẦM CẢM CHÍNH</w:t>
            </w:r>
          </w:p>
        </w:tc>
        <w:tc>
          <w:tcPr>
            <w:tcW w:type="dxa" w:w="2422"/>
            <w:tcW w:w="1701" w:type="dxa"/>
          </w:tcPr>
          <w:p>
            <w:r>
              <w:rPr>
                <w:rFonts w:ascii="Times New Roman" w:hAnsi="Times New Roman"/>
                <w:sz w:val="20"/>
              </w:rPr>
              <w:t>≤11 tuổi</w:t>
            </w:r>
          </w:p>
        </w:tc>
        <w:tc>
          <w:tcPr>
            <w:tcW w:type="dxa" w:w="2422"/>
            <w:tcW w:w="1984" w:type="dxa"/>
          </w:tcPr>
          <w:p>
            <w:r>
              <w:rPr>
                <w:rFonts w:ascii="Times New Roman" w:hAnsi="Times New Roman"/>
                <w:sz w:val="20"/>
              </w:rPr>
              <w:t>I (CHƯA ĐỦ BẰNG CHỨNG)</w:t>
            </w:r>
          </w:p>
        </w:tc>
        <w:tc>
          <w:tcPr>
            <w:tcW w:type="dxa" w:w="2422"/>
            <w:tcW w:w="3402" w:type="dxa"/>
          </w:tcPr>
          <w:p>
            <w:r>
              <w:rPr>
                <w:rFonts w:ascii="Times New Roman" w:hAnsi="Times New Roman"/>
                <w:sz w:val="20"/>
              </w:rPr>
              <w:t>Không bắt buộc; bác sĩ tự cân nhắc</w:t>
            </w:r>
          </w:p>
        </w:tc>
      </w:tr>
      <w:tr>
        <w:tc>
          <w:tcPr>
            <w:tcW w:type="dxa" w:w="2422"/>
            <w:tcW w:w="1984" w:type="dxa"/>
          </w:tcPr>
          <w:p>
            <w:r>
              <w:rPr>
                <w:rFonts w:ascii="Times New Roman" w:hAnsi="Times New Roman"/>
                <w:sz w:val="20"/>
              </w:rPr>
              <w:t>NGUY CƠ TỰ TỬ</w:t>
            </w:r>
          </w:p>
        </w:tc>
        <w:tc>
          <w:tcPr>
            <w:tcW w:type="dxa" w:w="2422"/>
            <w:tcW w:w="1701" w:type="dxa"/>
          </w:tcPr>
          <w:p>
            <w:r>
              <w:rPr>
                <w:rFonts w:ascii="Times New Roman" w:hAnsi="Times New Roman"/>
                <w:sz w:val="20"/>
              </w:rPr>
              <w:t>Tất cả tuổi &lt;18</w:t>
            </w:r>
          </w:p>
        </w:tc>
        <w:tc>
          <w:tcPr>
            <w:tcW w:type="dxa" w:w="2422"/>
            <w:tcW w:w="1984" w:type="dxa"/>
          </w:tcPr>
          <w:p>
            <w:r>
              <w:rPr>
                <w:rFonts w:ascii="Times New Roman" w:hAnsi="Times New Roman"/>
                <w:sz w:val="20"/>
              </w:rPr>
              <w:t>I (CHƯA ĐỦ BẰNG CHỨNG)</w:t>
            </w:r>
          </w:p>
        </w:tc>
        <w:tc>
          <w:tcPr>
            <w:tcW w:type="dxa" w:w="2422"/>
            <w:tcW w:w="3402" w:type="dxa"/>
          </w:tcPr>
          <w:p>
            <w:r>
              <w:rPr>
                <w:rFonts w:ascii="Times New Roman" w:hAnsi="Times New Roman"/>
                <w:sz w:val="20"/>
              </w:rPr>
              <w:t>Không khuyến cáo sàng lọc đại chúng; vẫn can thiệp khi có dấu hiệu</w:t>
            </w:r>
          </w:p>
        </w:tc>
      </w:tr>
    </w:tbl>
    <w:p>
      <w:r>
        <w:rPr>
          <w:rFonts w:ascii="Times New Roman" w:hAnsi="Times New Roman"/>
          <w:b/>
          <w:color w:val="0070C0"/>
          <w:sz w:val="30"/>
        </w:rPr>
        <w:t>4. TẠI SAO USPSTF 2022 LÀ DẤU MỐC LỊCH SỬ?</w:t>
      </w:r>
    </w:p>
    <w:p>
      <w:r>
        <w:rPr>
          <w:rFonts w:ascii="Times New Roman" w:hAnsi="Times New Roman"/>
          <w:b/>
          <w:color w:val="0070C0"/>
          <w:sz w:val="26"/>
        </w:rPr>
        <w:t>4.1. Bối cảnh trước 2022</w:t>
      </w:r>
    </w:p>
    <w:p>
      <w:r>
        <w:rPr>
          <w:rFonts w:ascii="Times New Roman" w:hAnsi="Times New Roman"/>
          <w:b w:val="0"/>
          <w:i w:val="0"/>
          <w:sz w:val="24"/>
        </w:rPr>
        <w:t>Trước tháng 10/2022, lo âu là rối loạn tâm thần PHỔ BIẾN NHẤT ở trẻ em + vị thành niên Hoa Kỳ (theo CDC, ~9-10% trẻ em + vị thành niên có rối loạn lo âu được chẩn đoán) NHƯNG không có khuyến cáo sàng lọc chính thức nào ở cấp quốc gia. Hậu quả:</w:t>
      </w:r>
    </w:p>
    <w:p>
      <w:r>
        <w:rPr>
          <w:rFonts w:ascii="Times New Roman" w:hAnsi="Times New Roman"/>
          <w:b w:val="0"/>
          <w:i w:val="0"/>
          <w:sz w:val="24"/>
        </w:rPr>
        <w:t>• Lo âu thường bị BỎ SÓT trong chăm sóc y tế ban đầu — chỉ ~1/3 trẻ có lo âu được chẩn đoán đúng + điều trị.</w:t>
      </w:r>
    </w:p>
    <w:p>
      <w:r>
        <w:rPr>
          <w:rFonts w:ascii="Times New Roman" w:hAnsi="Times New Roman"/>
          <w:b w:val="0"/>
          <w:i w:val="0"/>
          <w:sz w:val="24"/>
        </w:rPr>
        <w:t>• Bảo hiểm có thể từ chối chi trả sàng lọc lo âu — gây rào cản tài chính.</w:t>
      </w:r>
    </w:p>
    <w:p>
      <w:r>
        <w:rPr>
          <w:rFonts w:ascii="Times New Roman" w:hAnsi="Times New Roman"/>
          <w:b w:val="0"/>
          <w:i w:val="0"/>
          <w:sz w:val="24"/>
        </w:rPr>
        <w:t>• Bác sĩ không có hướng dẫn rõ ràng về CÔNG CỤ + TẦN SUẤT sàng lọc.</w:t>
      </w:r>
    </w:p>
    <w:p>
      <w:r>
        <w:rPr>
          <w:rFonts w:ascii="Times New Roman" w:hAnsi="Times New Roman"/>
          <w:b/>
          <w:color w:val="0070C0"/>
          <w:sz w:val="26"/>
        </w:rPr>
        <w:t>4.2. Tác động của khuyến cáo 2022</w:t>
      </w:r>
    </w:p>
    <w:p>
      <w:r>
        <w:rPr>
          <w:rFonts w:ascii="Times New Roman" w:hAnsi="Times New Roman"/>
          <w:b w:val="0"/>
          <w:i w:val="0"/>
          <w:sz w:val="24"/>
        </w:rPr>
        <w:t>Sau khi USPSTF công bố Mức B tháng 10/2022:</w:t>
      </w:r>
    </w:p>
    <w:p>
      <w:r>
        <w:rPr>
          <w:rFonts w:ascii="Times New Roman" w:hAnsi="Times New Roman"/>
          <w:b w:val="0"/>
          <w:i w:val="0"/>
          <w:sz w:val="24"/>
        </w:rPr>
        <w:t>(1) Bảo hiểm Hoa Kỳ BẮT BUỘC chi trả 100% sàng lọc lo âu ở trẻ 8-18 tuổi — gỡ rào cản tài chính.</w:t>
      </w:r>
    </w:p>
    <w:p>
      <w:r>
        <w:rPr>
          <w:rFonts w:ascii="Times New Roman" w:hAnsi="Times New Roman"/>
          <w:b w:val="0"/>
          <w:i w:val="0"/>
          <w:sz w:val="24"/>
        </w:rPr>
        <w:t>(2) Hiệp hội Nhi khoa Hoa Kỳ (American Academy of Pediatrics — AAP) đã tích hợp vào hướng dẫn Bright Futures + khuyến cáo bác sĩ nhi khoa sàng lọc lo âu định kỳ.</w:t>
      </w:r>
    </w:p>
    <w:p>
      <w:r>
        <w:rPr>
          <w:rFonts w:ascii="Times New Roman" w:hAnsi="Times New Roman"/>
          <w:b w:val="0"/>
          <w:i w:val="0"/>
          <w:sz w:val="24"/>
        </w:rPr>
        <w:t>(3) Nhiều hệ thống y tế đã triển khai sàng lọc lo âu trong khám sức khỏe định kỳ — kết quả: phát hiện sớm hơn, can thiệp kịp thời hơn.</w:t>
      </w:r>
    </w:p>
    <w:p>
      <w:r>
        <w:rPr>
          <w:rFonts w:ascii="Times New Roman" w:hAnsi="Times New Roman"/>
          <w:b w:val="0"/>
          <w:i w:val="0"/>
          <w:sz w:val="24"/>
        </w:rPr>
        <w:t>(4) Khuyến cáo này TRỞ THÀNH chuẩn tham chiếu quốc tế — nhiều nước châu Âu, Úc, Canada cũng tham khảo khi xây dựng chính sách quốc gia.</w:t>
      </w:r>
    </w:p>
    <w:p>
      <w:r>
        <w:rPr>
          <w:rFonts w:ascii="Times New Roman" w:hAnsi="Times New Roman"/>
          <w:b/>
          <w:color w:val="0070C0"/>
          <w:sz w:val="26"/>
        </w:rPr>
        <w:t>4.3. Phản biện đối với khuyến cáo</w:t>
      </w:r>
    </w:p>
    <w:p>
      <w:pPr>
        <w:ind w:left="227"/>
      </w:pPr>
      <w:r>
        <w:rPr>
          <w:rFonts w:ascii="Times New Roman" w:hAnsi="Times New Roman"/>
          <w:b/>
          <w:color w:val="C00000"/>
          <w:sz w:val="24"/>
        </w:rPr>
        <w:t xml:space="preserve">⚠ </w:t>
      </w:r>
      <w:r>
        <w:rPr>
          <w:rFonts w:ascii="Times New Roman" w:hAnsi="Times New Roman"/>
          <w:color w:val="C00000"/>
          <w:sz w:val="24"/>
        </w:rPr>
        <w:t>Một số chuyên gia đã đưa ra các quan ngại:</w:t>
      </w:r>
    </w:p>
    <w:p>
      <w:r>
        <w:rPr>
          <w:rFonts w:ascii="Times New Roman" w:hAnsi="Times New Roman"/>
          <w:b w:val="0"/>
          <w:i w:val="0"/>
          <w:sz w:val="24"/>
        </w:rPr>
        <w:t>(1) RỦI RO CHẨN ĐOÁN QUÁ MỨC (overdiagnosis): sàng lọc đại chúng có thể phát hiện nhiều "trường hợp" lo âu không thực sự cần điều trị — gây lo lắng cho gia đình + tốn nguồn lực điều trị.</w:t>
      </w:r>
    </w:p>
    <w:p>
      <w:r>
        <w:rPr>
          <w:rFonts w:ascii="Times New Roman" w:hAnsi="Times New Roman"/>
          <w:b w:val="0"/>
          <w:i w:val="0"/>
          <w:sz w:val="24"/>
        </w:rPr>
        <w:t>(2) THIẾU NGUỒN LỰC ĐIỀU TRỊ: nếu sàng lọc nhưng không có dịch vụ điều trị đủ → tạo "danh sách chờ" + thất vọng. Hoa Kỳ thiếu trầm trọng nhà tâm lý lâm sàng chuyên về trẻ em — chỉ ~1/3 trẻ được chẩn đoán có thể tiếp cận điều trị.</w:t>
      </w:r>
    </w:p>
    <w:p>
      <w:r>
        <w:rPr>
          <w:rFonts w:ascii="Times New Roman" w:hAnsi="Times New Roman"/>
          <w:b w:val="0"/>
          <w:i w:val="0"/>
          <w:sz w:val="24"/>
        </w:rPr>
        <w:t>(3) DỰ BÁO GIÁ TRỊ DƯƠNG TÍNH (positive predictive value) THẤP: ở quần thể tỉ lệ lo âu thấp, sàng lọc đại chúng cho nhiều DƯƠNG TÍNH GIẢ.</w:t>
      </w:r>
    </w:p>
    <w:p>
      <w:r>
        <w:rPr>
          <w:rFonts w:ascii="Times New Roman" w:hAnsi="Times New Roman"/>
          <w:b w:val="0"/>
          <w:i w:val="0"/>
          <w:sz w:val="24"/>
        </w:rPr>
        <w:t>(4) THIẾU ĐA DẠNG VĂN HOÁ: các công cụ sàng lọc được phát triển chủ yếu ở bối cảnh Anglo-Saxon — có thể không phù hợp với nhóm thiểu số sắc tộc / di cư.</w:t>
      </w:r>
    </w:p>
    <w:p>
      <w:r>
        <w:rPr>
          <w:rFonts w:ascii="Times New Roman" w:hAnsi="Times New Roman"/>
          <w:b/>
          <w:color w:val="0070C0"/>
          <w:sz w:val="30"/>
        </w:rPr>
        <w:t>5. SO SÁNH USPSTF VỚI CÁC TỔ CHỨC KHÁC</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984" w:type="dxa"/>
            <w:shd w:fill="D9E2F3" w:val="clear"/>
          </w:tcPr>
          <w:p>
            <w:pPr>
              <w:jc w:val="center"/>
            </w:pPr>
            <w:r>
              <w:rPr>
                <w:rFonts w:ascii="Times New Roman" w:hAnsi="Times New Roman"/>
                <w:b/>
                <w:sz w:val="20"/>
              </w:rPr>
              <w:t>Tổ chức</w:t>
            </w:r>
          </w:p>
        </w:tc>
        <w:tc>
          <w:tcPr>
            <w:tcW w:type="dxa" w:w="3230"/>
            <w:tcW w:w="1417" w:type="dxa"/>
            <w:shd w:fill="D9E2F3" w:val="clear"/>
          </w:tcPr>
          <w:p>
            <w:pPr>
              <w:jc w:val="center"/>
            </w:pPr>
            <w:r>
              <w:rPr>
                <w:rFonts w:ascii="Times New Roman" w:hAnsi="Times New Roman"/>
                <w:b/>
                <w:sz w:val="20"/>
              </w:rPr>
              <w:t>Quốc gia/Khu vực</w:t>
            </w:r>
          </w:p>
        </w:tc>
        <w:tc>
          <w:tcPr>
            <w:tcW w:type="dxa" w:w="3230"/>
            <w:tcW w:w="5670" w:type="dxa"/>
            <w:shd w:fill="D9E2F3" w:val="clear"/>
          </w:tcPr>
          <w:p>
            <w:pPr>
              <w:jc w:val="center"/>
            </w:pPr>
            <w:r>
              <w:rPr>
                <w:rFonts w:ascii="Times New Roman" w:hAnsi="Times New Roman"/>
                <w:b/>
                <w:sz w:val="20"/>
              </w:rPr>
              <w:t>Khuyến cáo về sàng lọc lo âu trẻ em + vị thành niên</w:t>
            </w:r>
          </w:p>
        </w:tc>
      </w:tr>
      <w:tr>
        <w:tc>
          <w:tcPr>
            <w:tcW w:type="dxa" w:w="3230"/>
            <w:tcW w:w="1984" w:type="dxa"/>
          </w:tcPr>
          <w:p>
            <w:r>
              <w:rPr>
                <w:rFonts w:ascii="Times New Roman" w:hAnsi="Times New Roman"/>
                <w:sz w:val="20"/>
              </w:rPr>
              <w:t>USPSTF</w:t>
            </w:r>
          </w:p>
        </w:tc>
        <w:tc>
          <w:tcPr>
            <w:tcW w:type="dxa" w:w="3230"/>
            <w:tcW w:w="1417" w:type="dxa"/>
          </w:tcPr>
          <w:p>
            <w:r>
              <w:rPr>
                <w:rFonts w:ascii="Times New Roman" w:hAnsi="Times New Roman"/>
                <w:sz w:val="20"/>
              </w:rPr>
              <w:t>Hoa Kỳ</w:t>
            </w:r>
          </w:p>
        </w:tc>
        <w:tc>
          <w:tcPr>
            <w:tcW w:type="dxa" w:w="3230"/>
            <w:tcW w:w="5670" w:type="dxa"/>
          </w:tcPr>
          <w:p>
            <w:r>
              <w:rPr>
                <w:rFonts w:ascii="Times New Roman" w:hAnsi="Times New Roman"/>
                <w:sz w:val="20"/>
              </w:rPr>
              <w:t>Mức B (8-18 tuổi) — khuyến cáo sàng lọc đại chúng (10/2022)</w:t>
            </w:r>
          </w:p>
        </w:tc>
      </w:tr>
      <w:tr>
        <w:tc>
          <w:tcPr>
            <w:tcW w:type="dxa" w:w="3230"/>
            <w:tcW w:w="1984" w:type="dxa"/>
          </w:tcPr>
          <w:p>
            <w:r>
              <w:rPr>
                <w:rFonts w:ascii="Times New Roman" w:hAnsi="Times New Roman"/>
                <w:sz w:val="20"/>
              </w:rPr>
              <w:t>American Academy of Pediatrics — AAP</w:t>
            </w:r>
          </w:p>
        </w:tc>
        <w:tc>
          <w:tcPr>
            <w:tcW w:type="dxa" w:w="3230"/>
            <w:tcW w:w="1417" w:type="dxa"/>
          </w:tcPr>
          <w:p>
            <w:r>
              <w:rPr>
                <w:rFonts w:ascii="Times New Roman" w:hAnsi="Times New Roman"/>
                <w:sz w:val="20"/>
              </w:rPr>
              <w:t>Hoa Kỳ</w:t>
            </w:r>
          </w:p>
        </w:tc>
        <w:tc>
          <w:tcPr>
            <w:tcW w:type="dxa" w:w="3230"/>
            <w:tcW w:w="5670" w:type="dxa"/>
          </w:tcPr>
          <w:p>
            <w:r>
              <w:rPr>
                <w:rFonts w:ascii="Times New Roman" w:hAnsi="Times New Roman"/>
                <w:sz w:val="20"/>
              </w:rPr>
              <w:t>Tích hợp khuyến cáo USPSTF vào hướng dẫn Bright Futures cho khám định kỳ</w:t>
            </w:r>
          </w:p>
        </w:tc>
      </w:tr>
      <w:tr>
        <w:tc>
          <w:tcPr>
            <w:tcW w:type="dxa" w:w="3230"/>
            <w:tcW w:w="1984" w:type="dxa"/>
          </w:tcPr>
          <w:p>
            <w:r>
              <w:rPr>
                <w:rFonts w:ascii="Times New Roman" w:hAnsi="Times New Roman"/>
                <w:sz w:val="20"/>
              </w:rPr>
              <w:t>NICE (National Institute for Health and Care Excellence)</w:t>
            </w:r>
          </w:p>
        </w:tc>
        <w:tc>
          <w:tcPr>
            <w:tcW w:type="dxa" w:w="3230"/>
            <w:tcW w:w="1417" w:type="dxa"/>
          </w:tcPr>
          <w:p>
            <w:r>
              <w:rPr>
                <w:rFonts w:ascii="Times New Roman" w:hAnsi="Times New Roman"/>
                <w:sz w:val="20"/>
              </w:rPr>
              <w:t>Anh</w:t>
            </w:r>
          </w:p>
        </w:tc>
        <w:tc>
          <w:tcPr>
            <w:tcW w:type="dxa" w:w="3230"/>
            <w:tcW w:w="5670" w:type="dxa"/>
          </w:tcPr>
          <w:p>
            <w:r>
              <w:rPr>
                <w:rFonts w:ascii="Times New Roman" w:hAnsi="Times New Roman"/>
                <w:sz w:val="20"/>
              </w:rPr>
              <w:t>Không khuyến cáo sàng lọc đại chúng cho nhóm KHÔNG triệu chứng; khuyến cáo đánh giá khi có dấu hiệu lâm sàng</w:t>
            </w:r>
          </w:p>
        </w:tc>
      </w:tr>
      <w:tr>
        <w:tc>
          <w:tcPr>
            <w:tcW w:type="dxa" w:w="3230"/>
            <w:tcW w:w="1984" w:type="dxa"/>
          </w:tcPr>
          <w:p>
            <w:r>
              <w:rPr>
                <w:rFonts w:ascii="Times New Roman" w:hAnsi="Times New Roman"/>
                <w:sz w:val="20"/>
              </w:rPr>
              <w:t>WHO (World Health Organization)</w:t>
            </w:r>
          </w:p>
        </w:tc>
        <w:tc>
          <w:tcPr>
            <w:tcW w:type="dxa" w:w="3230"/>
            <w:tcW w:w="1417" w:type="dxa"/>
          </w:tcPr>
          <w:p>
            <w:r>
              <w:rPr>
                <w:rFonts w:ascii="Times New Roman" w:hAnsi="Times New Roman"/>
                <w:sz w:val="20"/>
              </w:rPr>
              <w:t>Toàn cầu</w:t>
            </w:r>
          </w:p>
        </w:tc>
        <w:tc>
          <w:tcPr>
            <w:tcW w:type="dxa" w:w="3230"/>
            <w:tcW w:w="5670" w:type="dxa"/>
          </w:tcPr>
          <w:p>
            <w:r>
              <w:rPr>
                <w:rFonts w:ascii="Times New Roman" w:hAnsi="Times New Roman"/>
                <w:sz w:val="20"/>
              </w:rPr>
              <w:t>Khuyến cáo tích hợp dịch vụ SKTT vào chăm sóc ban đầu (mhGAP); không có khuyến cáo cụ thể về sàng lọc đại chúng cho lo âu trẻ em</w:t>
            </w:r>
          </w:p>
        </w:tc>
      </w:tr>
      <w:tr>
        <w:tc>
          <w:tcPr>
            <w:tcW w:type="dxa" w:w="3230"/>
            <w:tcW w:w="1984" w:type="dxa"/>
          </w:tcPr>
          <w:p>
            <w:r>
              <w:rPr>
                <w:rFonts w:ascii="Times New Roman" w:hAnsi="Times New Roman"/>
                <w:sz w:val="20"/>
              </w:rPr>
              <w:t>Royal Australian and New Zealand College of Psychiatrists — RANZCP</w:t>
            </w:r>
          </w:p>
        </w:tc>
        <w:tc>
          <w:tcPr>
            <w:tcW w:type="dxa" w:w="3230"/>
            <w:tcW w:w="1417" w:type="dxa"/>
          </w:tcPr>
          <w:p>
            <w:r>
              <w:rPr>
                <w:rFonts w:ascii="Times New Roman" w:hAnsi="Times New Roman"/>
                <w:sz w:val="20"/>
              </w:rPr>
              <w:t>Úc/NZ</w:t>
            </w:r>
          </w:p>
        </w:tc>
        <w:tc>
          <w:tcPr>
            <w:tcW w:type="dxa" w:w="3230"/>
            <w:tcW w:w="5670" w:type="dxa"/>
          </w:tcPr>
          <w:p>
            <w:r>
              <w:rPr>
                <w:rFonts w:ascii="Times New Roman" w:hAnsi="Times New Roman"/>
                <w:sz w:val="20"/>
              </w:rPr>
              <w:t>Khuyến cáo bác sĩ NHẬN DIỆN SỚM lo âu nhưng không khuyến cáo sàng lọc đại chúng có hệ thống</w:t>
            </w:r>
          </w:p>
        </w:tc>
      </w:tr>
      <w:tr>
        <w:tc>
          <w:tcPr>
            <w:tcW w:type="dxa" w:w="3230"/>
            <w:tcW w:w="1984" w:type="dxa"/>
          </w:tcPr>
          <w:p>
            <w:r>
              <w:rPr>
                <w:rFonts w:ascii="Times New Roman" w:hAnsi="Times New Roman"/>
                <w:sz w:val="20"/>
              </w:rPr>
              <w:t>Bộ Y tế Việt Nam</w:t>
            </w:r>
          </w:p>
        </w:tc>
        <w:tc>
          <w:tcPr>
            <w:tcW w:type="dxa" w:w="3230"/>
            <w:tcW w:w="1417" w:type="dxa"/>
          </w:tcPr>
          <w:p>
            <w:r>
              <w:rPr>
                <w:rFonts w:ascii="Times New Roman" w:hAnsi="Times New Roman"/>
                <w:sz w:val="20"/>
              </w:rPr>
              <w:t>Việt Nam</w:t>
            </w:r>
          </w:p>
        </w:tc>
        <w:tc>
          <w:tcPr>
            <w:tcW w:type="dxa" w:w="3230"/>
            <w:tcW w:w="5670" w:type="dxa"/>
          </w:tcPr>
          <w:p>
            <w:r>
              <w:rPr>
                <w:rFonts w:ascii="Times New Roman" w:hAnsi="Times New Roman"/>
                <w:sz w:val="20"/>
              </w:rPr>
              <w:t>CHƯA có hướng dẫn quốc gia về sàng lọc lo âu trẻ em + vị thành niên trong chăm sóc ban đầu (đến 2026)</w:t>
            </w:r>
          </w:p>
        </w:tc>
      </w:tr>
    </w:tbl>
    <w:p>
      <w:r>
        <w:rPr>
          <w:rFonts w:ascii="Times New Roman" w:hAnsi="Times New Roman"/>
          <w:b/>
          <w:color w:val="0070C0"/>
          <w:sz w:val="30"/>
        </w:rPr>
        <w:t>6. ÁP DỤNG CHO VIỆT NAM</w:t>
      </w:r>
    </w:p>
    <w:p>
      <w:pPr>
        <w:ind w:left="227"/>
      </w:pPr>
      <w:r>
        <w:rPr>
          <w:rFonts w:ascii="Times New Roman" w:hAnsi="Times New Roman"/>
          <w:b/>
          <w:color w:val="007040"/>
          <w:sz w:val="24"/>
        </w:rPr>
        <w:t xml:space="preserve">[Áp dụng cho Việt Nam] </w:t>
      </w:r>
      <w:r>
        <w:rPr>
          <w:rFonts w:ascii="Times New Roman" w:hAnsi="Times New Roman"/>
          <w:color w:val="007040"/>
          <w:sz w:val="24"/>
        </w:rPr>
        <w:t>Khuyến cáo USPSTF 2022 có nhiều bài học cho Việt Nam:</w:t>
      </w:r>
    </w:p>
    <w:p>
      <w:r>
        <w:rPr>
          <w:rFonts w:ascii="Times New Roman" w:hAnsi="Times New Roman"/>
          <w:b w:val="0"/>
          <w:i w:val="0"/>
          <w:sz w:val="24"/>
        </w:rPr>
        <w:t>(1) MÔ HÌNH CHÍNH SÁCH: Việt Nam có thể tham khảo khung USPSTF (rà soát hệ thống bằng chứng → khuyến cáo theo mức A/B/C/D/I) để xây dựng hướng dẫn quốc gia về sàng lọc SKTT trẻ em.</w:t>
      </w:r>
    </w:p>
    <w:p>
      <w:r>
        <w:rPr>
          <w:rFonts w:ascii="Times New Roman" w:hAnsi="Times New Roman"/>
          <w:b w:val="0"/>
          <w:i w:val="0"/>
          <w:sz w:val="24"/>
        </w:rPr>
        <w:t>(2) ĐỐI TƯỢNG ƯU TIÊN: Mức B cho 8-18 tuổi phù hợp với học sinh THCS-THPT Việt Nam — giai đoạn áp lực học tập + thi đại học cao nhất.</w:t>
      </w:r>
    </w:p>
    <w:p>
      <w:r>
        <w:rPr>
          <w:rFonts w:ascii="Times New Roman" w:hAnsi="Times New Roman"/>
          <w:b w:val="0"/>
          <w:i w:val="0"/>
          <w:sz w:val="24"/>
        </w:rPr>
        <w:t>(3) CÔNG CỤ SÀNG LỌC: GAD-7 đã có chuẩn Việt (Hoa 2024 với Cronbach α=0,916 ở Hà Nội) — có thể dùng làm công cụ chuẩn cho sàng lọc lo âu HS Việt Nam. SCARED chưa có bản Việt được kiểm định.</w:t>
      </w:r>
    </w:p>
    <w:p>
      <w:r>
        <w:rPr>
          <w:rFonts w:ascii="Times New Roman" w:hAnsi="Times New Roman"/>
          <w:b w:val="0"/>
          <w:i w:val="0"/>
          <w:sz w:val="24"/>
        </w:rPr>
        <w:t>(4) HẠN CHẾ THỰC TIỄN: Trước khi triển khai sàng lọc đại chúng, cần đảm bảo có DỊCH VỤ ĐIỀU TRỊ tiếp nối — Việt Nam thiếu trầm trọng nhà tâm lý lâm sàng (chỉ ~0,2 chuyên gia SKTT/100.000 dân theo GBD 2021 ASEAN).</w:t>
      </w:r>
    </w:p>
    <w:p>
      <w:r>
        <w:rPr>
          <w:rFonts w:ascii="Times New Roman" w:hAnsi="Times New Roman"/>
          <w:b w:val="0"/>
          <w:i w:val="0"/>
          <w:sz w:val="24"/>
        </w:rPr>
        <w:t>(5) MÔ HÌNH KHẢ THI: Tích hợp sàng lọc GAD-7 + PHQ-9 vào khám sức khỏe đầu năm học (đã có sẵn cơ sở pháp lý theo Thông tư 13/2016/TT-BYT về kiểm tra sức khỏe cho HS) — tận dụng hệ thống y tế trường học hiện có.</w:t>
      </w:r>
    </w:p>
    <w:p>
      <w:r>
        <w:rPr>
          <w:rFonts w:ascii="Times New Roman" w:hAnsi="Times New Roman"/>
          <w:b w:val="0"/>
          <w:i w:val="0"/>
          <w:sz w:val="24"/>
        </w:rPr>
        <w:t>(6) BÀI HỌC PHẢN BIỆN: Cần TRÁNH chẩn đoán quá mức + có sẵn quy trình can thiệp cho trường hợp dương tính (chuyển tuyến đến tư vấn học đường + chuyên gia tâm lý liên trường).</w:t>
      </w:r>
    </w:p>
    <w:p>
      <w:r>
        <w:rPr>
          <w:rFonts w:ascii="Times New Roman" w:hAnsi="Times New Roman"/>
          <w:b/>
          <w:color w:val="0070C0"/>
          <w:sz w:val="30"/>
        </w:rPr>
        <w:t>7. ĐỐI CHIẾU VỚI KHO TÀI LIỆU DỰ ÁN</w:t>
      </w:r>
    </w:p>
    <w:p>
      <w:r>
        <w:rPr>
          <w:rFonts w:ascii="Times New Roman" w:hAnsi="Times New Roman"/>
          <w:b w:val="0"/>
          <w:i w:val="0"/>
          <w:sz w:val="24"/>
        </w:rPr>
        <w:t>USPSTF 2022 có liên hệ với một số bài đã có trong dự án:</w:t>
      </w:r>
    </w:p>
    <w:p>
      <w:r>
        <w:rPr>
          <w:rFonts w:ascii="Times New Roman" w:hAnsi="Times New Roman"/>
          <w:b w:val="0"/>
          <w:i w:val="0"/>
          <w:sz w:val="24"/>
        </w:rPr>
        <w:t>• Bài QT042_BESST (Brown 2024 Lancet Psychiatry — đã dịch + phản biện): nhấn mạnh tự giới thiệu (self-referral) như cơ chế thay thế cho sàng lọc đại chúng. Đây là GÓC NHÌN KHÁC với USPSTF — thay vì sàng lọc tất cả HS, để HS tự đăng ký.</w:t>
      </w:r>
    </w:p>
    <w:p>
      <w:r>
        <w:rPr>
          <w:rFonts w:ascii="Times New Roman" w:hAnsi="Times New Roman"/>
          <w:b w:val="0"/>
          <w:i w:val="0"/>
          <w:sz w:val="24"/>
        </w:rPr>
        <w:t>• Bài QT042_PLACES (Brown 2022 IJERPH — đã dịch): mô hình PLACES với 6 yếu tố (Publicity, Lay, Acceptable, Convenient, Effective, Self-referral) là khung thiết kế dịch vụ giúp HS DỄ TIẾP CẬN sau khi được sàng lọc.</w:t>
      </w:r>
    </w:p>
    <w:p>
      <w:r>
        <w:rPr>
          <w:rFonts w:ascii="Times New Roman" w:hAnsi="Times New Roman"/>
          <w:b w:val="0"/>
          <w:i w:val="0"/>
          <w:sz w:val="24"/>
        </w:rPr>
        <w:t>• Hoa 2024 (Hà Nội, n=3.910, GAD-7 với Cronbach α=0,916): xác nhận GAD-7 phù hợp Việt Nam — công cụ tiềm năng để áp dụng khuyến cáo USPSTF.</w:t>
      </w:r>
    </w:p>
    <w:p>
      <w:r>
        <w:rPr>
          <w:rFonts w:ascii="Times New Roman" w:hAnsi="Times New Roman"/>
          <w:b w:val="0"/>
          <w:i w:val="0"/>
          <w:sz w:val="24"/>
        </w:rPr>
        <w:t>• V-NAMHS 2022 (Khảo sát quốc gia Việt Nam): cho thấy chỉ 8,4% VTN VN tiếp cận dịch vụ SKTT — Việt Nam cần tập trung vào TIẾP CẬN trước khi nói đến sàng lọc đại chúng.</w:t>
      </w:r>
    </w:p>
    <w:p>
      <w:r>
        <w:rPr>
          <w:rFonts w:ascii="Times New Roman" w:hAnsi="Times New Roman"/>
          <w:b/>
          <w:color w:val="0070C0"/>
          <w:sz w:val="30"/>
        </w:rPr>
        <w:t>8. THAM KHẢO ĐẦY ĐỦ</w:t>
      </w:r>
    </w:p>
    <w:p>
      <w:r>
        <w:rPr>
          <w:rFonts w:ascii="Times New Roman" w:hAnsi="Times New Roman"/>
          <w:b/>
          <w:color w:val="0070C0"/>
          <w:sz w:val="26"/>
        </w:rPr>
        <w:t>Bài chính USPSTF 2022</w:t>
      </w:r>
    </w:p>
    <w:p>
      <w:r>
        <w:rPr>
          <w:rFonts w:ascii="Times New Roman" w:hAnsi="Times New Roman"/>
          <w:b w:val="0"/>
          <w:i w:val="0"/>
          <w:sz w:val="22"/>
        </w:rPr>
        <w:t>1. US Preventive Services Task Force, Mangione CM, Barry MJ, Nicholson WK và cộng sự (2022). Screening for Anxiety in Children and Adolescents: US Preventive Services Task Force Recommendation Statement. JAMA, 328(14):1438–1444. DOI: 10.1001/jama.2022.16936 — PMID 36219403</w:t>
      </w:r>
    </w:p>
    <w:p>
      <w:r>
        <w:rPr>
          <w:rFonts w:ascii="Times New Roman" w:hAnsi="Times New Roman"/>
          <w:b w:val="0"/>
          <w:i w:val="0"/>
          <w:sz w:val="22"/>
        </w:rPr>
        <w:t>2. US Preventive Services Task Force (2022). Screening for Depression and Suicide Risk in Children and Adolescents: US Preventive Services Task Force Recommendation Statement. JAMA, 328(15):1534–1542. DOI: 10.1001/jama.2022.16946 — PMID 36219440</w:t>
      </w:r>
    </w:p>
    <w:p>
      <w:r>
        <w:rPr>
          <w:rFonts w:ascii="Times New Roman" w:hAnsi="Times New Roman"/>
          <w:b/>
          <w:color w:val="0070C0"/>
          <w:sz w:val="26"/>
        </w:rPr>
        <w:t>Bằng chứng nền (Evidence Reports được USPSTF dùng)</w:t>
      </w:r>
    </w:p>
    <w:p>
      <w:r>
        <w:rPr>
          <w:rFonts w:ascii="Times New Roman" w:hAnsi="Times New Roman"/>
          <w:b w:val="0"/>
          <w:i w:val="0"/>
          <w:sz w:val="22"/>
        </w:rPr>
        <w:t>3. Viswanathan M, Wallace IF, Cook Middleton J và cộng sự (2022). Screening for Anxiety in Children and Adolescents: Evidence Report and Systematic Review for the US Preventive Services Task Force. JAMA, 328(14):1445–1455. DOI: 10.1001/jama.2022.16303</w:t>
      </w:r>
    </w:p>
    <w:p>
      <w:r>
        <w:rPr>
          <w:rFonts w:ascii="Times New Roman" w:hAnsi="Times New Roman"/>
          <w:b w:val="0"/>
          <w:i w:val="0"/>
          <w:sz w:val="22"/>
        </w:rPr>
        <w:t>4. Viswanathan M, Middleton JC, Stuebe A và cộng sự (2022). Screening for Depression, Anxiety, and Suicide Risk in Children and Adolescents: Updated Evidence Report and Systematic Review for the US Preventive Services Task Force. JAMA, 328(15):1543–1556. DOI: 10.1001/jama.2022.16310</w:t>
      </w:r>
    </w:p>
    <w:p>
      <w:r>
        <w:rPr>
          <w:rFonts w:ascii="Times New Roman" w:hAnsi="Times New Roman"/>
          <w:b/>
          <w:color w:val="0070C0"/>
          <w:sz w:val="26"/>
        </w:rPr>
        <w:t>Bối cảnh + nguồn tham khảo về USPSTF</w:t>
      </w:r>
    </w:p>
    <w:p>
      <w:r>
        <w:rPr>
          <w:rFonts w:ascii="Times New Roman" w:hAnsi="Times New Roman"/>
          <w:b w:val="0"/>
          <w:i w:val="0"/>
          <w:sz w:val="22"/>
        </w:rPr>
        <w:t>5. Trang chính thức USPSTF: https://www.uspreventiveservicestaskforce.org/</w:t>
      </w:r>
    </w:p>
    <w:p>
      <w:r>
        <w:rPr>
          <w:rFonts w:ascii="Times New Roman" w:hAnsi="Times New Roman"/>
          <w:b w:val="0"/>
          <w:i w:val="0"/>
          <w:sz w:val="22"/>
        </w:rPr>
        <w:t>6. Bibbins-Domingo K, Grossman DC, Curry SJ và cộng sự (2016). Screening for Depression in Children and Adolescents: US Preventive Services Task Force Recommendation Statement. JAMA Pediatrics, 170(2):164–168. (Khuyến cáo cũ 2016 về trầm cảm — được nhắc lại + cập nhật năm 2022)</w:t>
      </w:r>
    </w:p>
    <w:p>
      <w:r>
        <w:rPr>
          <w:rFonts w:ascii="Times New Roman" w:hAnsi="Times New Roman"/>
          <w:b w:val="0"/>
          <w:i w:val="0"/>
          <w:sz w:val="22"/>
        </w:rPr>
        <w:t>7. Hiệp hội Nhi khoa Hoa Kỳ (American Academy of Pediatrics — AAP) (2023). Bright Futures Guidelines for Health Supervision of Infants, Children, and Adolescents (phiên bản 4, cập nhật bao gồm khuyến cáo USPSTF 2022 về sàng lọc lo âu).</w:t>
      </w:r>
    </w:p>
    <w:p>
      <w:r>
        <w:rPr>
          <w:rFonts w:ascii="Times New Roman" w:hAnsi="Times New Roman"/>
          <w:b/>
          <w:color w:val="0070C0"/>
          <w:sz w:val="26"/>
        </w:rPr>
        <w:t>Bài liên quan trong kho dự án (đã dịch + phản biện)</w:t>
      </w:r>
    </w:p>
    <w:p>
      <w:r>
        <w:rPr>
          <w:rFonts w:ascii="Times New Roman" w:hAnsi="Times New Roman"/>
          <w:b w:val="0"/>
          <w:i w:val="0"/>
          <w:sz w:val="22"/>
        </w:rPr>
        <w:t>• Brown JSL et al. (2024). BESST trial — Lancet Psychiatry 11(7):504-515. PMID 38759665 — corpus QT042_BESST</w:t>
      </w:r>
    </w:p>
    <w:p>
      <w:r>
        <w:rPr>
          <w:rFonts w:ascii="Times New Roman" w:hAnsi="Times New Roman"/>
          <w:b w:val="0"/>
          <w:i w:val="0"/>
          <w:sz w:val="22"/>
        </w:rPr>
        <w:t>• Brown JSL et al. (2022). PLACES Model — IJERPH 19(5):2831. PMC8909998 — corpus QT042_PLACES</w:t>
      </w:r>
    </w:p>
    <w:p>
      <w:r>
        <w:rPr>
          <w:rFonts w:ascii="Times New Roman" w:hAnsi="Times New Roman"/>
          <w:b w:val="0"/>
          <w:i w:val="0"/>
          <w:sz w:val="22"/>
        </w:rPr>
        <w:t>• Hoa P et al. (2024). GAD-7 chuẩn hoá ở HS THPT Hà Nội — corpus dự án</w:t>
      </w:r>
    </w:p>
    <w:p>
      <w:r>
        <w:rPr>
          <w:rFonts w:ascii="Times New Roman" w:hAnsi="Times New Roman"/>
          <w:b w:val="0"/>
          <w:i w:val="0"/>
          <w:sz w:val="22"/>
        </w:rPr>
        <w:t>• V-NAMHS 2022 — Khảo sát quốc gia SKTT Việt Nam — corpus dự 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