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OUTLINE CHI TIẾT BÀI Q3 (v3)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Target: PLOS ONE (IF 3.7, acceptance ~50%)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Phương án A — Descriptive item-level + Grade trajectory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Version 3 — fix 7 issues từ rà soát 01/06/2026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5 HIGH + 2 MEDIUM | 2 BLOCKING placeholder (Q3-6 Ethics + Q3-9 Cross-ref)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Tên bài (tentative): "Manifestations and patterns of anxiety disorder subtypes among Vietnamese lower secondary school students: A descriptive cross-sectional study"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Authors: Hang Thi Cong¹* | Nguyen Minh Duc² | Duc Minh Dao¹†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1. INTRODUCTION (~1.200 từ — fix Q3-1, Q3-2, Q3-3, Q3-4)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§1. Burden anxiety adolescents + DSM-5 subtypes rationale (~350 từ — Q3-1 expand)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Hook: Anxiety disorders affect 7-15% adolescents globally (Anderson 2025); WHO ranks anxiety/depression top causes of disability among 10-19 age (GBD ASEAN 2025: 10·1% prevalence VN, 16·3% age 10-14)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Asian adolescent context: Xu 2021 N=373,216 China (anxiety 9.89%); Wen 2020 China rural; Saikia 2023 India (24.4% anxiety); Chen 2023 China secondary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**Why DSM-5 SUBTYPES matter (Q3-1 fix)**: GAD, SAD, SocAD have different developmental onset patterns (Chorpita 2000), treatment responses (cognitive vs behavioral focus), and prevention strategies. Treating "anxiety" as monolithic obscures these critical distinctions.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Item-level analysis rationale: Item-level data identifies SPECIFIC symptom targets for screening + cognitive-behavioral intervention design (Chorpita 2000 RCADS validation)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§2. Vietnam-specific gap + V-NAMHS context (~400 từ — Q3-4 fix)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**V-NAMHS 2022 paradox**: National survey reports 2.3% anxiety using DISC-5 — remarkably low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**Hoang Trung Hoc 2025** (N=8,473 post-COVID): Higher prevalence with DASS measures — discrepancy reflects measurement choice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**Vietnamese measurement gap (Q3-4 fix)**: DISC-5 vs DASS-21 vs RCADS measure different constructs. V-NAMHS underestimates by clinical threshold; DASS overestimates due to low cut-off; RCADS Vietnamese adaptation provides developmentally-appropriate subtype-specific measurement — but lacks NORMATIVE DATA for clinical interpretation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Item-level normative data gap: Vietnamese adolescents need population-based baseline (mean/SD per item) for clinical comparison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Grade trajectory gap: developmental patterns (DSM-5: SAD = childhood-onset; GAD/SocAD = late childhood-adolescent onset) need empirical verification in Vietnamese context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Gender pattern gap: most Vietnamese studies report aggregate anxiety; few examine subtype × gender interaction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§3. Present study rationale + Research Questions (~450 từ — Q3-2, Q3-3 fix)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**Q3-3 fix: Rationale for DESCRIPTIVE approach** (why not inferential SEM):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(a) **Screening tool development**: Item-level distributions identify high-frequency symptoms suitable for brief screening (e.g., top 1-2 items per subtype as 3-item screener)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(b) **Normative data**: Vietnamese clinicians need population-based mean/SD to interpret individual scores (currently lacking)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(c) **Developmental trajectory**: Grade-level patterns (6→7→8→9) inform age-appropriate intervention timing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(d) **Companion paper logic** (Q3-9 BLOCKING): integrated mechanism analysis in companion paper [Cong et al., BMC Psychiatry, in prep]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**Q3-2 fix: 3 testable Research Questions**: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**RQ1**: "What is the item-level frequency distribution (M, SD, rank) of GAD/SAD/SocAD symptoms in a large sample of Vietnamese lower secondary students, providing normative baseline data?"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**RQ2**: "Do anxiety symptom levels differ by gender and grade level (6-9), and what is the developmental trajectory of each subtype?"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**RQ3**: "Which specific RCADS items demonstrate highest mean scores, qualifying as priority screening targets for adolescent mental health identification in Vietnamese school context?"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2. METHODS (~1.200 từ — fix Q3-5 statistical + Q3-6 ethics standalone)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2.1 Study design + Participants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Cross-sectional descriptive study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N=1,352 lower secondary school students (Male=614, 45.4%; Female=738, 54.6%); 2 schools Hanoi (Nhat Tan + Tay Mo)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Age 11-14; Grade 6: 368; 7: 316; 8: 340; 9: 328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Recruitment: 2-stage cluster sampling — schools selected purposively for urban/suburban representation; all students in selected classes invited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2.2 Instrument: RCADS Vietnamese adaptation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RCADS (Revised Children's Anxiety and Depression Scale; Chorpita, 2000) — gold standard for DSM-5 subtype-specific adolescent anxiety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Adaptation: forward-back translation; expert review (3 child psychologists + 2 educators); pilot testing (n=50)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From 21 original items, retained 15 covering 3 subtypes: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GAD (7 items): RCADS1, 4, 8, 12, 13, 30, 35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SAD (4 items): RCADS5, 17, 45, 46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SocAD (4 items): RCADS20, 32, 38, 43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4-point Likert: 0=Never, 1=Sometimes, 2=Often, 3=Always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Raw scores converted to 0-100 scale for standardized comparison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2.3 Reliability check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Cronbach α + McDonald ω per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Expected: α ≥ 0.70 for adequate reliability (Nunnally 1978)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2.4 Analytic strategy (Q3-5 fix — Bonferroni + effect sizes)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**Descriptive statistics (RQ1)**: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Mean, SD, range per item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Within-subtype item ranking (1=highest M to lowest)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Subtype aggregate scores (M, SD)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**Inferential statistics with corrections (Q3-5 fix)**: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**Gender comparison (RQ2)**: Independent t-test or one-way ANOVA per subtype with **Bonferroni correction** (α = 0.05/3 = 0.0167 for 3 subtypes)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**Grade comparison (RQ2)**: One-way ANOVA + post-hoc Tukey HSD for grade × subtype interaction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 xml:space="preserve">• **Effect sizes (Q3-5 fix)**: 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Cohen d for gender comparison (small=0.2, medium=0.5, large=0.8)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Partial η² for grade comparison (small=0.01, medium=0.06, large=0.14)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95% Confidence Intervals for all means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**Screening target identification (RQ3)**: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Items with M ≥ 50.0 (above middle of 0-100 scale) flagged as priority screening targets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Items with SD ≤ 30 indicate consistent high-frequency symptoms (more reliable screeners)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2.5 Ethics — STANDALONE (Q3-6 BLOCKING fix)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[NCS/Thầy confirm] Q3-6 BLOCKING: NCS provide IRB letter HNUE (số quyết định + ngày + tên hội đồng)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Tentative full statement: "This study was approved by the Institutional Review Board of Hanoi National University of Education (HNUE) on [date] (approval number: [number]). Written informed consent was obtained from parents/legal guardians, and written assent was obtained from all student participants. Data were anonymized using unique identifiers, with no personal identifiers linked to individual responses. Data are stored on password-protected institutional servers, accessible only to the research team. Study procedures complied with the Declaration of Helsinki (2013) and Vietnamese Law on Children (2016)."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3. RESULTS (~1.500 từ — fix Q3-7 visualization)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3.1 Sample characteristics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Demographics — 1,352 students by gender, grade, school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3.2 Reliability per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Cronbach α + McDonald ω per 3 subtypes (TBD from CFA in LA)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3.3 RQ1 — Item-level distributions per subtype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3.3.1 Generalized Anxiety Disorder (GAD) — Bảng 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**Table 2: GAD item-level statistics**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1: RCADS4 "Tôi lo lắng khi nghĩ rằng mình đã không làm tốt điều gì đó" — M=64.28, SD=29.69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2: RCADS13 "Tôi lo lắng rằng điều gì đó tồi tệ sẽ xảy ra" — M=59.62, SD=35.86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3: RCADS8 "Tôi cảm thấy lo lắng khi nghĩ rằng ai đó..." — M=59.02, SD=33.48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4: RCADS30 "Tôi lo lắng về việc mắc lỗi" — M=57.69, SD=31.26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5: RCADS12 "Tôi lo lắng rằng mình sẽ làm bài tập ở t..." — M=55.13, SD=33.84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6: RCADS1 "Tôi lo lắng về mọi thứ" — M=49.14, SD=30.72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7: RCADS35 "Tôi lo lắng về những gì sẽ xảy ra" — M=45.86, SD=33.83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**Subtype mean: M=55.82** — moderately elevated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3.3.2 Separation Anxiety Disorder (SAD) — Bảng 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**Table 3: SAD item-level statistics**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1: RCADS46 "Tôi sẽ cảm thấy sợ nếu phải ở xa nhà qua đêm" — M=27.88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2: RCADS17 "Tôi cảm thấy sợ nếu phải ngủ một mình" — M=25.49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3: RCADS5 "Tôi cảm thấy sợ khi ở một mình ở nhà" — M=25.35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4: RCADS45 "Tôi lo lắng khi đi ngủ vào ban đêm" — M=21.52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**Subtype mean: M=25.06** — LOWEST of 3 subtypes (consistent with DSM-5 developmental: SAD = childhood-onset declining by adolescence)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3.3.3 Social Anxiety Disorder (SocAD) —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**Table 4: SocAD item-level statistics**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1: RCADS32 "Tôi lo lắng về việc người khác nghĩ gì về mình" — M=56.98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2: RCADS43 "Tôi sợ rằng mình sẽ làm trò cười trước m..." — M=49.26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3: RCADS38 "Tôi cảm thấy sợ nếu phải nói trước lớp" — M=45.32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Item rank 4: RCADS20 "Tôi lo rằng mình sẽ trông ngốc nghếch" — M=42.09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**Subtype mean: M=48.41** — moderate level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3.4 RQ2 — Demographic differences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**Table 5: Gender comparison (with Bonferroni-corrected significance, α=0.0167)**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GAD: Male M=51.43 (SD=22.01) vs Female M=59.47 (SD=22.07); F=44.484; p&lt;0.001; **Cohen d=0.37 (small-medium)**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SAD: Male M=25.42 (SD=25.46) vs Female M=24.76 (SD=23.29); F=0.246; p=0.620; **NOT SIGNIFICANT — Cohen d=0.03 (negligible)**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Male M=43.20 (SD=25.09) vs Female M=52.74 (SD=26.31); F=45.984; p&lt;0.001; **Cohen d=0.37 (small-medium)**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Total RLLA: F=29.642; p&lt;0.001; Cohen d=0.30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**Table 5b: Grade comparison + post-hoc Tukey**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 grade trajectory: 6 (M=54.32) → 7 (53.65) → 8 (55.63) → 9 (59.79); F=5.020; p=0.002; **η²=0.011 (small)**; Tukey: grade 9 &gt; 6,7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 grade trajectory: 6 (M=32.13) → 7 (27.14) → 8 (20.88) → 9 (19.46); F=21.239; p&lt;0.001; **η²=0.045 (medium)**; **monotonic DECLINE** consistent with DSM-5 developmental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F=4.879; p=0.002; η²=0.011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3.5 RQ3 — Priority screening targets (Table 6 — Q3-7 fix)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**Table 6: SUMMARY — Priority screening items + cut-points**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(Items with M ≥ 50 + SD ≤ 35 qualified as screening targets)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 screener (3 items): RCADS4, RCADS13, RCADS8 (combined M=60.97)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 screener (2 items): RCADS32, RCADS43 (combined M=53.12)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 screener: none meet ≥50 threshold (low baseline rates) — alternative: top 2 items RCADS46 + RCADS17 for clinical assessment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3.6 Figure 1 — Grade trajectory visualization (Q3-7 fix)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**Figure 1: Anxiety subtype scores across grade levels (6-9)** — line chart showing: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GAD: stable then increase (53.65 → 59.79)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SAD: monotonic decline (32.13 → 19.46) — **key visualization for paper**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subtle increase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4. DISCUSSION (~1.000 từ — fix Q3-8 gender)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4.1 Summary of key findings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RQ1 ANSWER: Item-level data provides first Vietnamese normative baseline; GAD predominantly academic-worry symptoms; SocAD predominantly social-judgment symptoms; SAD predominantly nighttime/away-from-home items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RQ2 ANSWER: GAD + SocAD significantly higher in females; SAD shows NO gender difference; SAD declines monotonically with grade (developmental); GAD increases with grade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RQ3 ANSWER: 5 priority screening items identified across 2 subtypes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4.2 Item-level interpretation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 dominant theme: "performance evaluation worry" (RCADS4 + RCADS30 + RCADS12 all academic-related)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 dominant theme: "social judgment fear" (RCADS32 + RCADS43)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 low across all items — consistent with DSM-5 SAD = childhood-onset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4.3 Developmental trajectory implications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 monotonic decline (η²=0.045 medium effect) — supports DSM-5 ICD-11 classification of SAD as primarily childhood-onset, with adolescents transitioning out of attachment-driven anxiety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 slight increase across grades — consistent with developmental literature on late-childhood/adolescent GAD onset (Beesdo-Baum et al. 2022)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4.4 Gender pattern observations (Q3-8 fix — brief but justified)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Female &gt; male in GAD + SocAD consistent with international literature (McLean 2011)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**SAD gender invariance** — consistent with international evidence for younger ages but novel for VN adolescents.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**(Q3-8 fix)**: "Detailed mechanism analysis of differential gender patterns across subtypes, including multi-group structural equation modeling invariance testing, is presented in our companion mechanistic analysis [Cong et al., under review at BMC Psychiatry]."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4.5 Practical implications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5-item screening tool feasible from top items per subtype — could be integrated into school-based universal screening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Cut-points: items with M &gt; 60 in this sample may serve as preliminary normative reference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Grade-targeted intervention: prioritize SAD screening grades 6-7; prioritize GAD/SocAD screening grades 8-9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4.6 Limitations + Future research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Cross-sectional design — cannot infer causation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 schools Hanoi → urban/suburban only; need rural replication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Self-report bias for internalizing symptoms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RCADS Vietnamese adaptation — needs further validation studies (concurrent validity with clinician diagnosis)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Future: longitudinal grade trajectory (cohort follow-up); ROC analysis for screening cut-points; cross-cultural comparison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5. REFERENCES (~30-40 refs)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Empirical (8 verified PDFs):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Xu 2021, Wen 2020, Anderson 2025, V-NAMHS 2022, Hoang Trung Hoc 2025, Bhardwaj 2020, Nakie 2022, Saikia 2023 (real 11_Saikia_2023_IJCM.pdf)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GBD ASEAN 2025 Lancet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Methodological: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Chorpita 2000 (RCADS), Sun 2011 (ESSA), Olweus 1996, Goodenow 1993, Zimet 1988, Rosenberg 1965, Nunnally 1978 (reliability), Beesdo-Baum 2022 (developmental GAD)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Companion paper (Q3-9 BLOCKING):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[NCS/Thầy confirm] Q3-9 BLOCKING: Cite Q1 paper after Thầy + NCS decide submission strategy (A) Q1 first then Q3 cites Q1 published; or (B) submit cùng lúc với "under review" note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TABLES + FIGURES PLAN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2: GAD item-level (7 items: M, SD, rank)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3: SAD item-level (4 items)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4: SocAD item-level (4 items)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Gender + Grade comparison with Cohen d/η² (Q3-5 fix)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5b: Post-hoc Tukey grade comparisons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**Table 6: SUMMARY screening targets + cut-points (Q3-7 fix)**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**Figure 1: Grade trajectory plot 3 subtypes (Q3-7 fix — key visual)**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