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7777777" w:rsidR="00D87DF0" w:rsidRPr="00681828" w:rsidRDefault="00D87DF0" w:rsidP="00D87DF0">
      <w:pPr>
        <w:spacing w:line="240" w:lineRule="auto"/>
        <w:jc w:val="center"/>
        <w:rPr>
          <w:rFonts w:ascii="Times New Roman" w:hAnsi="Times New Roman" w:cs="Times New Roman"/>
          <w:b/>
          <w:sz w:val="26"/>
          <w:szCs w:val="26"/>
          <w:lang w:val="en-US"/>
        </w:rPr>
      </w:pPr>
      <w:r w:rsidRPr="00681828">
        <w:rPr>
          <w:rFonts w:ascii="Times New Roman" w:hAnsi="Times New Roman" w:cs="Times New Roman"/>
          <w:b/>
          <w:sz w:val="26"/>
          <w:szCs w:val="26"/>
          <w:lang w:val="en-US"/>
        </w:rPr>
        <w:t>FAMILY ENVIRONMENT AND GENERALIZED ANXIETY DISORDER AMONG JUNIOR SECONDARY SCHOOL STUDENTS</w:t>
      </w:r>
    </w:p>
    <w:p w14:paraId="7A6327D5" w14:textId="77777777" w:rsidR="00D87DF0" w:rsidRPr="00681828" w:rsidRDefault="00D87DF0" w:rsidP="00D87DF0">
      <w:pPr>
        <w:spacing w:line="240" w:lineRule="auto"/>
        <w:ind w:firstLine="567"/>
        <w:jc w:val="both"/>
        <w:rPr>
          <w:rFonts w:ascii="Times New Roman" w:hAnsi="Times New Roman" w:cs="Times New Roman"/>
          <w:bCs/>
          <w:sz w:val="26"/>
          <w:szCs w:val="26"/>
          <w:lang w:val="en-US"/>
        </w:rPr>
      </w:pPr>
      <w:r w:rsidRPr="00CB5073">
        <w:rPr>
          <w:rFonts w:ascii="Times New Roman" w:hAnsi="Times New Roman" w:cs="Times New Roman"/>
          <w:b/>
          <w:sz w:val="26"/>
          <w:szCs w:val="26"/>
          <w:lang w:val="en-US"/>
        </w:rPr>
        <w:t>Abstract: This article examines the relationship between the family environment and Generalized Anxiety Disorder (GAD) among junior secondary school students in Hanoi, focusing specifically on family activities and familial relationships. Utilizing a quantitative, cross-sectional design, data were collected from a sample of N=433 junior secondary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predictor of GAD.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intervention of GAD among adolescents in Hanoi.</w:t>
      </w:r>
      <w:r w:rsidRPr="00CB5073">
        <w:rPr>
          <w:rFonts w:ascii="Times New Roman" w:hAnsi="Times New Roman" w:cs="Times New Roman"/>
          <w:b/>
          <w:sz w:val="26"/>
          <w:szCs w:val="26"/>
          <w:lang w:val="vi-VN"/>
        </w:rPr>
      </w:r>
      <w:r w:rsidRPr="00681828">
        <w:rPr>
          <w:rFonts w:ascii="Times New Roman" w:hAnsi="Times New Roman" w:cs="Times New Roman"/>
          <w:bCs/>
          <w:sz w:val="26"/>
          <w:szCs w:val="26"/>
          <w:lang w:val="en-US"/>
        </w:rPr>
      </w:r>
    </w:p>
    <w:p w14:paraId="48FC0CFD" w14:textId="77777777" w:rsidR="00D87DF0" w:rsidRPr="00681828" w:rsidRDefault="00D87DF0" w:rsidP="00D87DF0">
      <w:pPr>
        <w:spacing w:line="240" w:lineRule="auto"/>
        <w:ind w:firstLine="567"/>
        <w:jc w:val="both"/>
        <w:rPr>
          <w:rFonts w:ascii="Times New Roman" w:hAnsi="Times New Roman" w:cs="Times New Roman"/>
          <w:bCs/>
          <w:i/>
          <w:iCs/>
          <w:sz w:val="26"/>
          <w:szCs w:val="26"/>
          <w:lang w:val="en-US"/>
        </w:rPr>
      </w:pPr>
      <w:r w:rsidRPr="00681828">
        <w:rPr>
          <w:rFonts w:ascii="Times New Roman" w:hAnsi="Times New Roman" w:cs="Times New Roman"/>
          <w:b/>
          <w:i/>
          <w:iCs/>
          <w:sz w:val="26"/>
          <w:szCs w:val="26"/>
          <w:lang w:val="en-US"/>
        </w:rPr>
        <w:t>Keywords: family environment; generalized anxiety disorder; junior secondary school students; family activities; familial relationships.</w:t>
      </w:r>
      <w:r w:rsidRPr="00681828">
        <w:rPr>
          <w:rFonts w:ascii="Times New Roman" w:hAnsi="Times New Roman" w:cs="Times New Roman"/>
          <w:bCs/>
          <w:i/>
          <w:iCs/>
          <w:sz w:val="26"/>
          <w:szCs w:val="26"/>
          <w:lang w:val="en-US"/>
        </w:rPr>
      </w:r>
    </w:p>
    <w:p w14:paraId="3E033EC4" w14:textId="37C77484" w:rsidR="005E0344" w:rsidRPr="0004507D" w:rsidRDefault="00FF41A8" w:rsidP="00E971BA">
      <w:pPr>
        <w:spacing w:line="240" w:lineRule="auto"/>
        <w:jc w:val="center"/>
        <w:rPr>
          <w:rFonts w:ascii="Times New Roman" w:hAnsi="Times New Roman" w:cs="Times New Roman"/>
          <w:b/>
          <w:sz w:val="26"/>
          <w:szCs w:val="26"/>
          <w:lang w:val="vi-VN"/>
        </w:rPr>
      </w:pPr>
      <w:bookmarkStart w:id="0" w:name="_Hlk229575895"/>
      <w:r w:rsidRPr="0004507D">
        <w:rPr>
          <w:rFonts w:ascii="Times New Roman" w:hAnsi="Times New Roman" w:cs="Times New Roman"/>
          <w:b/>
          <w:sz w:val="26"/>
          <w:szCs w:val="26"/>
          <w:lang w:val="vi-VN"/>
        </w:rPr>
        <w:t>Môi trường gia đình và rối loạn lo âu</w:t>
      </w:r>
      <w:r w:rsidR="004648F4" w:rsidRPr="0004507D">
        <w:rPr>
          <w:rFonts w:ascii="Times New Roman" w:hAnsi="Times New Roman" w:cs="Times New Roman"/>
          <w:b/>
          <w:sz w:val="26"/>
          <w:szCs w:val="26"/>
          <w:lang w:val="vi-VN"/>
        </w:rPr>
      </w:r>
    </w:p>
    <w:p w14:paraId="7D95B869" w14:textId="411D4373" w:rsidR="004648F4" w:rsidRPr="0004507D" w:rsidRDefault="004648F4" w:rsidP="00E971BA">
      <w:pPr>
        <w:spacing w:line="240" w:lineRule="auto"/>
        <w:jc w:val="center"/>
        <w:rPr>
          <w:rFonts w:ascii="Times New Roman" w:hAnsi="Times New Roman" w:cs="Times New Roman"/>
          <w:b/>
          <w:sz w:val="26"/>
          <w:szCs w:val="26"/>
          <w:lang w:val="vi-VN"/>
        </w:rPr>
      </w:pPr>
      <w:r w:rsidRPr="0004507D">
        <w:rPr>
          <w:rFonts w:ascii="Times New Roman" w:hAnsi="Times New Roman" w:cs="Times New Roman"/>
          <w:b/>
          <w:sz w:val="26"/>
          <w:szCs w:val="26"/>
          <w:lang w:val="vi-VN"/>
        </w:rPr>
        <w:t>ở học sinh trung học cơ sở</w:t>
      </w:r>
      <w:r w:rsidRPr="0004507D">
        <w:rPr>
          <w:rFonts w:ascii="Times New Roman" w:hAnsi="Times New Roman" w:cs="Times New Roman"/>
          <w:b/>
          <w:sz w:val="26"/>
          <w:szCs w:val="26"/>
          <w:lang w:val="en-US"/>
        </w:rPr>
      </w:r>
      <w:r w:rsidRPr="0004507D">
        <w:rPr>
          <w:rFonts w:ascii="Times New Roman" w:hAnsi="Times New Roman" w:cs="Times New Roman"/>
          <w:b/>
          <w:sz w:val="26"/>
          <w:szCs w:val="26"/>
          <w:lang w:val="vi-VN"/>
        </w:rPr>
      </w:r>
    </w:p>
    <w:bookmarkEnd w:id="0"/>
    <w:p w14:paraId="36965DC4" w14:textId="1A7C148E" w:rsidR="00972160" w:rsidRPr="0004507D" w:rsidRDefault="00972160" w:rsidP="00E971BA">
      <w:pPr>
        <w:spacing w:line="240" w:lineRule="auto"/>
        <w:jc w:val="right"/>
        <w:rPr>
          <w:rFonts w:ascii="Times New Roman" w:hAnsi="Times New Roman" w:cs="Times New Roman"/>
          <w:bCs/>
          <w:i/>
          <w:iCs/>
          <w:sz w:val="26"/>
          <w:szCs w:val="26"/>
          <w:lang w:val="vi-VN"/>
        </w:rPr>
      </w:pPr>
    </w:p>
    <w:p w14:paraId="0E8C35C8" w14:textId="3F80EFAA" w:rsidR="00CB5073" w:rsidRPr="00CB5073" w:rsidRDefault="00CB5073" w:rsidP="00D87DF0">
      <w:pPr>
        <w:spacing w:line="240" w:lineRule="auto"/>
        <w:ind w:firstLine="567"/>
        <w:jc w:val="center"/>
        <w:rPr>
          <w:rFonts w:ascii="Times New Roman" w:eastAsia="Times New Roman" w:hAnsi="Times New Roman" w:cs="Times New Roman"/>
          <w:b/>
          <w:bCs/>
          <w:sz w:val="24"/>
          <w:szCs w:val="24"/>
          <w:lang w:val="vi-VN"/>
        </w:rPr>
      </w:pPr>
      <w:r w:rsidRPr="00CB5073">
        <w:rPr>
          <w:rFonts w:ascii="Times New Roman" w:eastAsia="Times New Roman" w:hAnsi="Times New Roman" w:cs="Times New Roman"/>
          <w:b/>
          <w:bCs/>
          <w:sz w:val="24"/>
          <w:szCs w:val="24"/>
          <w:lang w:val="vi-VN"/>
        </w:rPr>
        <w:t>Công Thị Hằng*</w:t>
      </w:r>
    </w:p>
    <w:p w14:paraId="7121B151" w14:textId="77777777" w:rsidR="00CB5073" w:rsidRPr="00112F1D" w:rsidRDefault="00CB5073" w:rsidP="00CB5073">
      <w:pPr>
        <w:spacing w:line="240" w:lineRule="auto"/>
        <w:ind w:firstLine="567"/>
        <w:jc w:val="both"/>
        <w:rPr>
          <w:rFonts w:ascii="Times New Roman" w:eastAsia="Times New Roman" w:hAnsi="Times New Roman" w:cs="Times New Roman"/>
          <w:i/>
          <w:iCs/>
          <w:lang w:val="vi-VN"/>
        </w:rPr>
      </w:pPr>
    </w:p>
    <w:p w14:paraId="5F146A66" w14:textId="25930CC1" w:rsidR="007762EF" w:rsidRPr="00D87DF0" w:rsidRDefault="00305115" w:rsidP="00D87DF0">
      <w:pPr>
        <w:spacing w:line="240" w:lineRule="auto"/>
        <w:ind w:firstLine="567"/>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Tóm tắt: Bài viết trình bày về kết quả nghiên cứu phân tích mối liên hệ giữa môi trường gia đình và rối loạn lo âu ở học sinh trung học cơ sở tại Hà Nội, tập trung vào yếu tố hoạt động gia đình và quan hệ gia đình. Nghiên cứu sử dụng thiết kế định lượng cắt ngang trên mẫu 433 học sinh trung học cơ sở, thu thập dữ liệu bằng thang đo tự báo cáo. Kết quả nghiên cứu cho thấy các biểu hiện rối loạn lo âu của học sinh trung học cơ sở chủ yếu về khía cạnh nhận thức – cảm xúc; mức độ tham gia hoạt động gia đình ở mức trung bình, trong khi quan hệ gia đình nhìn chung được học sinh đánh giá tích cực. Phân tích tương quan và hồi quy cho thấy mức độ tham gia các hoạt động gia đình là yếu tố dự báo có ý nghĩa đối với rối loạn lo âu tổng quát, trong khi yếu tố quan hệ gia đình không thể hiện vai trò dự báo trong mô hình đa biến. Mặc dù tỷ lệ phương sai được giải thích còn hạn chế, kết quả nhấn mạnh tầm quan trọng của các tương tác thường nhật trong môi trường gia đình là một yếu tố bảo vệ tiềm năng trong phòng ngừa và can thiệp rối loạn lo âu ở học sinh trung học cơ sở tại Hà Nội.</w:t>
      </w:r>
      <w:r w:rsidR="00D87DF0">
        <w:rPr>
          <w:rFonts w:ascii="Times New Roman" w:hAnsi="Times New Roman" w:cs="Times New Roman"/>
          <w:b/>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D1595A">
        <w:rPr>
          <w:rFonts w:ascii="Times New Roman" w:hAnsi="Times New Roman" w:cs="Times New Roman"/>
          <w:bCs/>
          <w:sz w:val="26"/>
          <w:szCs w:val="26"/>
          <w:lang w:val="en-US"/>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6D61EA">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Pr>
          <w:rFonts w:ascii="Times New Roman" w:hAnsi="Times New Roman"/>
          <w:b/>
          <w:sz w:val="26"/>
        </w:rPr>
      </w:r>
      <w:r>
        <w:rPr>
          <w:rFonts w:ascii="Times New Roman" w:hAnsi="Times New Roman"/>
          <w:sz w:val="26"/>
        </w:rPr>
      </w:r>
    </w:p>
    <w:p w14:paraId="1F90F2B9" w14:textId="5DA00609" w:rsidR="00305115" w:rsidRPr="00E75DFA" w:rsidRDefault="00305115" w:rsidP="00E971BA">
      <w:pPr>
        <w:spacing w:line="240" w:lineRule="auto"/>
        <w:ind w:firstLine="567"/>
        <w:jc w:val="both"/>
        <w:rPr>
          <w:rFonts w:ascii="Times New Roman" w:hAnsi="Times New Roman" w:cs="Times New Roman"/>
          <w:bCs/>
          <w:i/>
          <w:iCs/>
          <w:sz w:val="26"/>
          <w:szCs w:val="26"/>
          <w:lang w:val="vi-VN"/>
        </w:rPr>
      </w:pPr>
      <w:r w:rsidRPr="00E75DFA">
        <w:rPr>
          <w:rFonts w:ascii="Times New Roman" w:hAnsi="Times New Roman" w:cs="Times New Roman"/>
          <w:b/>
          <w:bCs/>
          <w:i/>
          <w:iCs/>
          <w:sz w:val="26"/>
          <w:szCs w:val="26"/>
          <w:lang w:val="en-US"/>
        </w:rPr>
        <w:t>Từ khóa: môi trường gia đình; rối loạn lo âu tổng quát; học sinh trung học cơ sở; hoạt động gia đình; quan hệ gia đình.</w:t>
      </w:r>
      <w:r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vi-VN"/>
        </w:rPr>
      </w:r>
      <w:r w:rsidRPr="00E75DFA">
        <w:rPr>
          <w:rFonts w:ascii="Times New Roman" w:hAnsi="Times New Roman" w:cs="Times New Roman"/>
          <w:bCs/>
          <w:i/>
          <w:iCs/>
          <w:sz w:val="26"/>
          <w:szCs w:val="26"/>
          <w:lang w:val="en-US"/>
        </w:rPr>
      </w:r>
      <w:r w:rsidR="00717893" w:rsidRPr="00E75DFA">
        <w:rPr>
          <w:rFonts w:ascii="Times New Roman" w:hAnsi="Times New Roman" w:cs="Times New Roman"/>
          <w:bCs/>
          <w:i/>
          <w:iCs/>
          <w:sz w:val="26"/>
          <w:szCs w:val="26"/>
          <w:lang w:val="en-US"/>
        </w:rPr>
      </w:r>
    </w:p>
    <w:p w14:paraId="41292B08" w14:textId="7987BEC3" w:rsidR="00D87DF0" w:rsidRPr="00D87DF0" w:rsidRDefault="00D87DF0" w:rsidP="00D87DF0">
      <w:pPr>
        <w:spacing w:line="240" w:lineRule="auto"/>
        <w:ind w:firstLine="567"/>
        <w:rPr>
          <w:rFonts w:ascii="Times New Roman" w:eastAsia="Times New Roman" w:hAnsi="Times New Roman" w:cs="Times New Roman"/>
          <w:b/>
          <w:bCs/>
          <w:sz w:val="24"/>
          <w:szCs w:val="24"/>
          <w:lang w:val="en-US"/>
        </w:rPr>
      </w:pPr>
      <w:r w:rsidRPr="00D87DF0">
        <w:rPr>
          <w:rFonts w:ascii="Times New Roman" w:eastAsia="Times New Roman" w:hAnsi="Times New Roman" w:cs="Times New Roman"/>
          <w:b/>
          <w:bCs/>
          <w:sz w:val="24"/>
          <w:szCs w:val="24"/>
          <w:lang w:val="en-US"/>
        </w:rPr>
        <w:t>Thông tin tác giả:</w:t>
      </w:r>
    </w:p>
    <w:p w14:paraId="41292B08" w14:textId="7987BEC3" w:rsidR="00D87DF0" w:rsidRPr="00D87DF0" w:rsidRDefault="00D87DF0" w:rsidP="00D87DF0">
      <w:r>
        <w:rPr>
          <w:rFonts w:ascii="Times New Roman" w:hAnsi="Times New Roman" w:eastAsia="Times New Roman"/>
          <w:i w:val="0"/>
          <w:sz w:val="22"/>
        </w:rPr>
        <w:t>Họ và tên: Công Thị Hằng</w:t>
      </w:r>
    </w:p>
    <w:p w14:paraId="41292B08" w14:textId="7987BEC3" w:rsidR="00D87DF0" w:rsidRPr="00D87DF0" w:rsidRDefault="00D87DF0" w:rsidP="00D87DF0">
      <w:r>
        <w:rPr>
          <w:rFonts w:ascii="Times New Roman" w:hAnsi="Times New Roman" w:eastAsia="Times New Roman"/>
          <w:i w:val="0"/>
          <w:sz w:val="22"/>
        </w:rPr>
        <w:t>Chức danh khoa học: [Tác giả tự xác nhận — ví dụ: Nghiên cứu sinh / Thạc sĩ / Tiến sĩ]</w:t>
      </w:r>
      <w:r>
        <w:rPr>
          <w:rFonts w:ascii="Times New Roman" w:hAnsi="Times New Roman"/>
          <w:b/>
          <w:sz w:val="22"/>
        </w:rPr>
      </w:r>
      <w:r>
        <w:rPr>
          <w:rFonts w:ascii="Times New Roman" w:hAnsi="Times New Roman"/>
          <w:sz w:val="22"/>
        </w:rPr>
      </w:r>
    </w:p>
    <w:p w14:paraId="0C57BEF7" w14:textId="1C108774"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Đơn vị công tác: Trường Đại học Sư phạm Hà Nội</w:t>
      </w:r>
    </w:p>
    <w:p w14:paraId="0C57BEF7" w14:textId="1C108774" w:rsidR="00D87DF0" w:rsidRPr="00D87DF0" w:rsidRDefault="00D87DF0" w:rsidP="00D87DF0">
      <w:r>
        <w:rPr>
          <w:rFonts w:ascii="Times New Roman" w:hAnsi="Times New Roman" w:eastAsia="Times New Roman"/>
          <w:i w:val="0"/>
          <w:sz w:val="22"/>
        </w:rPr>
        <w:t>Địa chỉ: [Địa chỉ đầy đủ của đơn vị — tác giả bổ sung], Việt Nam</w:t>
      </w:r>
      <w:r>
        <w:rPr>
          <w:rFonts w:ascii="Times New Roman" w:hAnsi="Times New Roman"/>
          <w:b/>
          <w:sz w:val="22"/>
        </w:rPr>
      </w:r>
      <w:r>
        <w:rPr>
          <w:rFonts w:ascii="Times New Roman" w:hAnsi="Times New Roman"/>
          <w:sz w:val="22"/>
        </w:rPr>
      </w:r>
    </w:p>
    <w:p w14:paraId="602239CE" w14:textId="77777777"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Điện thoại: 0983973479</w:t>
      </w:r>
    </w:p>
    <w:p w14:paraId="1D45B7D0" w14:textId="71478766" w:rsidR="00D87DF0" w:rsidRPr="00CB5073" w:rsidRDefault="00D87DF0" w:rsidP="00D87DF0">
      <w:pPr>
        <w:spacing w:line="240" w:lineRule="auto"/>
        <w:ind w:firstLine="567"/>
        <w:rPr>
          <w:rFonts w:ascii="Times New Roman" w:eastAsia="Times New Roman" w:hAnsi="Times New Roman" w:cs="Times New Roman"/>
          <w:i/>
          <w:iCs/>
          <w:sz w:val="24"/>
          <w:szCs w:val="24"/>
          <w:lang w:val="vi-VN"/>
        </w:rPr>
      </w:pPr>
      <w:r w:rsidRPr="00D87DF0">
        <w:rPr>
          <w:rFonts w:ascii="Times New Roman" w:eastAsia="Times New Roman" w:hAnsi="Times New Roman" w:cs="Times New Roman"/>
          <w:sz w:val="24"/>
          <w:szCs w:val="24"/>
          <w:lang w:val="vi-VN"/>
        </w:rPr>
        <w:t>Email: conghang</w:t>
      </w:r>
      <w:r w:rsidRPr="00CB5073">
        <w:rPr>
          <w:rFonts w:ascii="Times New Roman" w:eastAsia="Times New Roman" w:hAnsi="Times New Roman" w:cs="Times New Roman"/>
          <w:i/>
          <w:iCs/>
          <w:sz w:val="24"/>
          <w:szCs w:val="24"/>
          <w:lang w:val="vi-VN"/>
        </w:rPr>
        <w:t>@icp.edu.vn</w:t>
      </w:r>
    </w:p>
    <w:p w14:paraId="1D45B7D0" w14:textId="71478766" w:rsidR="00D87DF0" w:rsidRPr="00CB5073" w:rsidRDefault="00D87DF0" w:rsidP="00D87DF0">
      <w:r>
        <w:rPr>
          <w:rFonts w:ascii="Times New Roman" w:hAnsi="Times New Roman" w:eastAsia="Times New Roman"/>
          <w:i w:val="0"/>
          <w:sz w:val="22"/>
        </w:rPr>
        <w:t>ORCID: [Tác giả bổ sung nếu có — đăng ký miễn phí tại https://orcid.org]</w:t>
      </w:r>
      <w:r>
        <w:rPr>
          <w:rFonts w:ascii="Times New Roman" w:hAnsi="Times New Roman"/>
          <w:b/>
          <w:sz w:val="22"/>
        </w:rPr>
      </w:r>
      <w:r>
        <w:rPr>
          <w:rFonts w:ascii="Times New Roman" w:hAnsi="Times New Roman"/>
          <w:sz w:val="22"/>
        </w:rPr>
      </w:r>
    </w:p>
    <w:p w14:paraId="1D45B7D0" w14:textId="71478766" w:rsidR="00D87DF0" w:rsidRPr="00CB5073" w:rsidRDefault="00D87DF0" w:rsidP="00D87DF0">
      <w:r>
        <w:rPr>
          <w:rFonts w:ascii="Times New Roman" w:hAnsi="Times New Roman" w:eastAsia="Times New Roman"/>
          <w:i w:val="0"/>
          <w:sz w:val="22"/>
        </w:rPr>
        <w:t>Tác giả liên hệ: Công Thị Hằng; Email: conghang@icp.edu.vn</w:t>
      </w:r>
    </w:p>
    <w:p w14:paraId="577A1C4D" w14:textId="77777777" w:rsidR="00E971BA" w:rsidRDefault="00E971BA" w:rsidP="00E971BA">
      <w:pPr>
        <w:spacing w:line="240" w:lineRule="auto"/>
        <w:ind w:firstLine="567"/>
        <w:jc w:val="both"/>
        <w:rPr>
          <w:rFonts w:ascii="Times New Roman" w:hAnsi="Times New Roman" w:cs="Times New Roman"/>
          <w:b/>
          <w:sz w:val="26"/>
          <w:szCs w:val="26"/>
          <w:lang w:val="vi-VN"/>
        </w:rPr>
      </w:pPr>
    </w:p>
    <w:p w14:paraId="627B89D5" w14:textId="77777777" w:rsidR="00491280" w:rsidRPr="0004507D" w:rsidRDefault="00491280" w:rsidP="00E971BA">
      <w:pPr>
        <w:spacing w:line="240" w:lineRule="auto"/>
        <w:ind w:firstLine="567"/>
        <w:jc w:val="both"/>
        <w:rPr>
          <w:rFonts w:ascii="Times New Roman" w:hAnsi="Times New Roman" w:cs="Times New Roman"/>
          <w:b/>
          <w:sz w:val="26"/>
          <w:szCs w:val="26"/>
          <w:lang w:val="vi-VN"/>
        </w:rPr>
      </w:pPr>
    </w:p>
    <w:p w14:paraId="1947C353" w14:textId="77777777" w:rsidR="00AE63CD" w:rsidRPr="0004507D" w:rsidRDefault="00AE63CD" w:rsidP="00E971BA">
      <w:pPr>
        <w:spacing w:line="240" w:lineRule="auto"/>
        <w:ind w:firstLine="567"/>
        <w:jc w:val="both"/>
        <w:rPr>
          <w:rFonts w:ascii="Times New Roman" w:hAnsi="Times New Roman" w:cs="Times New Roman"/>
          <w:b/>
          <w:sz w:val="26"/>
          <w:szCs w:val="26"/>
          <w:lang w:val="vi-VN"/>
        </w:rPr>
      </w:pPr>
    </w:p>
    <w:p w14:paraId="5A7FEDBF" w14:textId="3544B37E" w:rsidR="005A7310" w:rsidRPr="0004507D" w:rsidRDefault="005A7310" w:rsidP="00E971BA">
      <w:pPr>
        <w:spacing w:line="240" w:lineRule="auto"/>
        <w:rPr>
          <w:rFonts w:ascii="Times New Roman" w:hAnsi="Times New Roman" w:cs="Times New Roman"/>
          <w:b/>
          <w:sz w:val="26"/>
          <w:szCs w:val="26"/>
        </w:rPr>
      </w:pPr>
      <w:r w:rsidRPr="0004507D">
        <w:rPr>
          <w:rFonts w:ascii="Times New Roman" w:hAnsi="Times New Roman" w:cs="Times New Roman"/>
          <w:b/>
          <w:sz w:val="26"/>
          <w:szCs w:val="26"/>
          <w:lang w:val="en-US"/>
        </w:rPr>
        <w:t>1. Đặt vấn đề</w:t>
      </w:r>
      <w:r w:rsidRPr="0004507D">
        <w:rPr>
          <w:rFonts w:ascii="Times New Roman" w:hAnsi="Times New Roman" w:cs="Times New Roman"/>
          <w:b/>
          <w:sz w:val="26"/>
          <w:szCs w:val="26"/>
        </w:rPr>
      </w:r>
    </w:p>
    <w:p w14:paraId="5CC29305" w14:textId="684FA32D" w:rsidR="00F955C9" w:rsidRPr="0004507D" w:rsidRDefault="00F955C9"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rPr>
        <w:t xml:space="preserve">Sức khỏe tâm thần ngày càng được quan tâm trong tâm lý học đường, đặc biệt ở lứa tuổi trung học cơ sở. Giai đoạn lứa tuổi này là giai đoạn phát triển, biến đổi mạnh mẽ về sinh học, nhận thức và cảm xúc. Các nghiên cứu cho thấy lo âu là một trong những rối loạn cảm xúc phổ biến ở trẻ em và vị thành niên, có xu hướng xuất hiện sớm, tái diễn và có thể kéo dài sang giai đoạn trưởng thành nếu không được can thiệp kịp thời (Merikangas và cộng sự, 2010; Essau và cộng sự, 2017). </w:t>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Pr="0004507D">
        <w:rPr>
          <w:rFonts w:ascii="Times New Roman" w:hAnsi="Times New Roman" w:cs="Times New Roman"/>
          <w:sz w:val="26"/>
          <w:szCs w:val="26"/>
        </w:rPr>
      </w:r>
      <w:r w:rsidRPr="0004507D">
        <w:rPr>
          <w:rFonts w:ascii="Times New Roman" w:hAnsi="Times New Roman" w:cs="Times New Roman"/>
          <w:color w:val="000000"/>
          <w:sz w:val="26"/>
          <w:szCs w:val="26"/>
        </w:rPr>
      </w:r>
      <w:bookmarkStart w:id="1" w:name="_Hlk229576143"/>
      <w:r w:rsidRPr="0004507D">
        <w:rPr>
          <w:rFonts w:ascii="Times New Roman" w:hAnsi="Times New Roman" w:cs="Times New Roman"/>
          <w:color w:val="000000"/>
          <w:sz w:val="26"/>
          <w:szCs w:val="26"/>
        </w:rPr>
      </w:r>
      <w:bookmarkEnd w:id="1"/>
      <w:r w:rsidRPr="0004507D">
        <w:rPr>
          <w:rFonts w:ascii="Times New Roman" w:hAnsi="Times New Roman" w:cs="Times New Roman"/>
          <w:sz w:val="26"/>
          <w:szCs w:val="26"/>
        </w:rPr>
      </w:r>
    </w:p>
    <w:p w14:paraId="096AD45E" w14:textId="27EE6370" w:rsidR="005A7310" w:rsidRPr="0004507D" w:rsidRDefault="00D1595A" w:rsidP="00E971BA">
      <w:pPr>
        <w:spacing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Rối loạn lo âu được đặc trưng bởi trạng thái lo lắng kéo dài, khó kiểm soát và mang tính lan tỏa, thường không gắn với một tác nhân cụ thể (Hiệp hội Tâm thần học Hoa Kỳ [American Psychiatric Association], 2013). Ở lứa tuổi học sinh, lo âu tổng quát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cảm xúc, hơn là các phản ứng sinh lý đơn thuần (Cummings, Caporino và Kendall, 2014; Woodward và Fergusson, 2001).</w:t>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color w:val="000000"/>
          <w:sz w:val="26"/>
          <w:szCs w:val="26"/>
          <w:lang w:val="vi-VN"/>
        </w:rPr>
      </w:r>
      <w:r w:rsidR="0006579D" w:rsidRPr="0004507D">
        <w:rPr>
          <w:rFonts w:ascii="Times New Roman" w:hAnsi="Times New Roman" w:cs="Times New Roman"/>
          <w:sz w:val="26"/>
          <w:szCs w:val="26"/>
          <w:lang w:val="vi-VN"/>
        </w:rPr>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sz w:val="26"/>
          <w:szCs w:val="26"/>
          <w:lang w:val="en-US"/>
        </w:rPr>
      </w:r>
      <w:r w:rsidR="0006579D" w:rsidRPr="0004507D">
        <w:rPr>
          <w:rFonts w:ascii="Times New Roman" w:hAnsi="Times New Roman" w:cs="Times New Roman"/>
          <w:color w:val="000000"/>
          <w:sz w:val="26"/>
          <w:szCs w:val="26"/>
          <w:lang w:val="en-US"/>
        </w:rPr>
      </w:r>
      <w:r w:rsidR="0006579D" w:rsidRPr="0004507D">
        <w:rPr>
          <w:rFonts w:ascii="Times New Roman" w:hAnsi="Times New Roman" w:cs="Times New Roman"/>
          <w:sz w:val="26"/>
          <w:szCs w:val="26"/>
          <w:lang w:val="en-US"/>
        </w:rPr>
      </w:r>
      <w:r w:rsidR="005A7310" w:rsidRPr="0004507D">
        <w:rPr>
          <w:rFonts w:ascii="Times New Roman" w:hAnsi="Times New Roman" w:cs="Times New Roman"/>
          <w:sz w:val="26"/>
          <w:szCs w:val="26"/>
          <w:lang w:val="en-US"/>
        </w:rPr>
      </w:r>
    </w:p>
    <w:p w14:paraId="10689A65" w14:textId="66B4093B" w:rsidR="00AB1B62" w:rsidRPr="0004507D" w:rsidRDefault="00D1595A" w:rsidP="00E971BA">
      <w:pPr>
        <w:spacing w:line="240" w:lineRule="auto"/>
        <w:ind w:firstLine="567"/>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Rối loạn lo âu tổng quát (generalized anxiety disorder) được định nghĩa là trạng thái lo lắng quá mức và khó kiểm soát, lan tỏa qua nhiều bối cảnh và kéo dài trong thời gian, làm giảm chức năng xã hội và học tập của cá nhân (APA, 2013). Các mô hình nhận thức nhấn mạnh vai trò của quá trình suy nghĩ lặp lại nhiều lần về mối đe dọa và khả năng kiểm soát chú ý kém trong trạng thái lo âu (Hirsch và Mathews, 2012). Ở lứa tuổi vị thành niên, rối loạn lo âu thường biểu hiện chủ yếu ở phương diện nhận thức lo lắng kéo dài, suy nghĩ tiêu cực dự báo tương lai kèm theo biểu hiện sinh lý mất ngủ, bồn chồn và khó tập trung (Beesdo-Baum và Knappe, 2012).</w:t>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i/>
          <w:i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06579D" w:rsidRPr="0004507D">
        <w:rPr>
          <w:rFonts w:ascii="Times New Roman" w:hAnsi="Times New Roman" w:cs="Times New Roman"/>
          <w:bCs/>
          <w:color w:val="000000"/>
          <w:sz w:val="26"/>
          <w:szCs w:val="26"/>
          <w:lang w:val="vi-VN"/>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p>
    <w:p w14:paraId="13ED3F30" w14:textId="59629686" w:rsidR="00E92E98" w:rsidRPr="0004507D" w:rsidRDefault="00D1595A" w:rsidP="00E971BA">
      <w:pPr>
        <w:spacing w:line="240" w:lineRule="auto"/>
        <w:ind w:firstLine="567"/>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en-US"/>
        </w:rPr>
        <w:t xml:space="preserve">Rối loạn lo âu được xem là một yếu tố chỉ báo sớm cho các vấn đề tâm lý khác 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(2012), lo âu bệnh lý không đơn thuần là phản ứng cảm xúc trước stress, mà là kết quả của sự tương tác bất lợi giữa các quá trình xử lý thông tin tự động từ dưới lên và các quá trình kiểm soát nhận thức có chủ đích từ trên xuống. Cụ thể, cá nhân có lo âu tổng quát thường biểu hiện thiên kiến chú ý và diễn giải ưu tiên các tín hiệu đe dọa, khiến các biểu tượng tinh thần mang nội dung tiêu cực dễ dàng xâm nhập vào ý thức. Đồng thời, khả năng kiểm soát sự chú ý (một thành phần cốt lõi của chức năng điều khiển hành vi) bị suy giảm, làm giảm năng lực chuyển hướng khỏi các suy nghĩ tiêu cực một khi chúng đã xuất hiện (Hirsch và Mathews, 2012). Sự kết hợp này tạo điều kiện cho các suy nghĩ xâm nhập phát triển thành chuỗi lo lắng kéo dài, khó kiểm soát, chủ yếu dưới dạng ngôn ngữ, và có xu hướng tự duy trì theo thời gian. Rối loạn lo âu thời niên thiếu thường dự báo cho các vấn đề tâm thần khác về sau (ví dụ: trầm cảm, rối loạn chức năng xã hội), do đó rối loạn lo âu được xem như yếu tố chỉ báo sớm cho nguy cơ phát sinh các vấn đề tâm lý lớn trong giai đoạn trưởng thành (Copeland, Angold, Shanahan và Costello, 2014; Beesdo-Baum và Knappe, 2012). </w:t>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p>
    <w:p w14:paraId="3E4D8066" w14:textId="1DFA12D1"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Trong số các yếu tố bối cảnh ảnh hưởng đến lo âu của học sinh, gia đình được xem là môi trường phát triển gần gũi và có ảnh hưởng mạnh mẽ hơn cả. Gia đình không chỉ đóng vai trò chăm sóc mà còn là nơi dạy trẻ học cách hiểu, điều chỉnh và biểu đạt cảm xúc của mình. Các nghiên cứu chỉ ra rằng, bầu không khí tâm lý gia đình, bao gồm: ấm áp, xung đột, gắn kết và hỗ trợ cảm xúc, có mối liên hệ chặt chẽ với sự hình thành và duy trì các vấn đề lo âu ở trẻ em và vị thành niên (McLeod, Wood và Weisz, 2007; Yap và cộng sự, 2014). Từ góc độ phát triển sinh thái, lo âu của học sinh không thể được lý giải tách rời khỏi các mối quan hệ tương tác thường xuyên trong gia đình. Những gia đình thiếu gắn kết cảm xúc, giao tiếp kém hoặc tồn tại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(Repetti, Taylor và Seeman, 2002). Bên cạnh đó, nhiều nghiên cứu gần đây nhấn mạnh vai trò khác biệt của các mối quan hệ gia đình đối với sự điều chỉnh cảm xúc của trẻ (Cabrera và cộng sự, 2018; Sarkadi và cộng sự, 2008). Tuy nhiên, vai trò này vẫn chưa được xem xét đầy đủ trong nhiều nghiên cứu về lo âu học đường, nhất là trong bối cảnh văn hóa Á Đông.</w:t>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FB6BC6" w:rsidRPr="0004507D">
        <w:rPr>
          <w:rFonts w:ascii="Times New Roman" w:hAnsi="Times New Roman" w:cs="Times New Roman"/>
          <w:sz w:val="26"/>
          <w:szCs w:val="26"/>
          <w:lang w:val="en-US"/>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p>
    <w:p w14:paraId="69C91C52" w14:textId="3CDE417A" w:rsidR="00EF58ED" w:rsidRPr="0004507D" w:rsidRDefault="00FF41A8" w:rsidP="00E971BA">
      <w:pPr>
        <w:spacing w:line="240" w:lineRule="auto"/>
        <w:ind w:firstLine="567"/>
        <w:jc w:val="both"/>
        <w:rPr>
          <w:rFonts w:ascii="Times New Roman" w:hAnsi="Times New Roman" w:cs="Times New Roman"/>
          <w:bCs/>
          <w:color w:val="000000" w:themeColor="text1"/>
          <w:sz w:val="26"/>
          <w:szCs w:val="26"/>
          <w:lang w:val="en-US"/>
        </w:rPr>
      </w:pPr>
      <w:r w:rsidRPr="0004507D">
        <w:rPr>
          <w:rFonts w:ascii="Times New Roman" w:hAnsi="Times New Roman" w:cs="Times New Roman"/>
          <w:bCs/>
          <w:color w:val="000000" w:themeColor="text1"/>
          <w:sz w:val="26"/>
          <w:szCs w:val="26"/>
          <w:lang w:val="en-US"/>
        </w:rPr>
        <w:t>Môi trường gia đình được hiểu là nơi thể hiện mối quan hệ và chất lượng tương tác giữa các thành viên bao gồm cả bầu không khí giao tiếp, hỗ trợ cảm xúc, tương tác hiệu quả và mức độ gắn kết, đó là những yếu tố nền tảng ảnh hưởng đến đời sống, học tập, cách điều chỉnh cảm xúc của trẻ (Morris và cộng sự, 2007; Minuchin, 1985). Ở giai đoạn trung học cơ sở, dù ảnh hưởng của bạn bè tăng lên, gia đình vẫn giữ vai trò quyết định trong việc cung cấp nền tảng an toàn tâm lý và là nguồn hỗ trợ chính khi học sinh gặp khó khăn (Steinberg, 2001). Nhiều nghiên cứu chỉ ra rằng môi trường gia đình tích cực ấm áp hỗ trợ khả năng điều chỉnh cảm xúc tốt hơn và giảm mức độ lo âu ở trẻ em và vị thành niên; ngược lại, gia đình có xung đột kéo dài, thiếu gắn kết hoặc kiểm soát quá mức có liên quan mật thiết tới tăng nguy cơ lo âu và giảm hiệu quả học tập (Morris và cộng sự, 2007; Steinberg, 2001). Về mặt cơ chế, quan hệ gia đình ảnh hưởng đến rối loạn lo âu chủ yếu thông qua quá trình điều chỉnh cảm xúc và học tập xã hội. Môi trường gia đình thiếu ấm áp, nhiều xung đột hoặc kiểm soát quá mức có thể làm suy yếu khả năng điều chỉnh cảm xúc, khiến học sinh dễ rơi vào trạng thái lo lắng kéo dài và khó kiểm soát (McLeod và cộng sự, 2007). 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(Yap và cộng sự, 2014).</w:t>
      </w:r>
      <w:r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D1595A">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p>
    <w:p w14:paraId="3999138B" w14:textId="0D7C2C86"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tại Việt Nam. Khoảng trống nghiên cứu này đặt ra nhu cầu cần có những bằng chứng khoa học nhằm làm rõ vai trò của gia đình đối với rối loạn lo âu ở học sinh trong bối cảnh hiện tại. Nghiên cứu này sẽ cung cấp thêm cơ sở khoa học thực nghiệm cho việc xây dựng các chương trình phòng ngừa, phát hiện sớm và can thiệp lo âu theo hướng gắn kết gia đình, qua đó nâng cao hiệu quả hỗ trợ tâm lý cho học sinh trong môi trường học đường.</w:t>
      </w:r>
      <w:r w:rsidR="00D1595A">
        <w:rPr>
          <w:rFonts w:ascii="Times New Roman" w:hAnsi="Times New Roman" w:cs="Times New Roman"/>
          <w:sz w:val="26"/>
          <w:szCs w:val="26"/>
          <w:lang w:val="en-US"/>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Pr>
          <w:rFonts w:ascii="Times New Roman" w:hAnsi="Times New Roman"/>
          <w:b/>
          <w:sz w:val="26"/>
        </w:rPr>
      </w:r>
      <w:r>
        <w:rPr>
          <w:rFonts w:ascii="Times New Roman" w:hAnsi="Times New Roman"/>
          <w:sz w:val="26"/>
        </w:rPr>
      </w:r>
    </w:p>
    <w:p w14:paraId="5A7FEDBF" w14:textId="3544B37E" w:rsidR="005A7310" w:rsidRPr="0004507D" w:rsidRDefault="005A7310" w:rsidP="00E971BA">
      <w:r>
        <w:rPr>
          <w:rFonts w:ascii="Times New Roman" w:hAnsi="Times New Roman" w:eastAsia="Times New Roman"/>
          <w:b/>
          <w:sz w:val="26"/>
        </w:rPr>
        <w:t>2. Phương pháp nghiên cứu</w:t>
      </w:r>
    </w:p>
    <w:p w14:paraId="6453D28D" w14:textId="72B175EF" w:rsidR="00294D95" w:rsidRPr="0004507D" w:rsidRDefault="00972160" w:rsidP="00491280">
      <w:pPr>
        <w:spacing w:before="60" w:after="60" w:line="240" w:lineRule="auto"/>
        <w:ind w:firstLine="567"/>
        <w:jc w:val="both"/>
        <w:rPr>
          <w:rFonts w:ascii="Times New Roman" w:hAnsi="Times New Roman" w:cs="Times New Roman"/>
          <w:bCs/>
          <w:i/>
          <w:iCs/>
          <w:color w:val="000000" w:themeColor="text1"/>
          <w:sz w:val="26"/>
          <w:szCs w:val="26"/>
          <w:lang w:val="en-US"/>
        </w:rPr>
      </w:pPr>
      <w:r w:rsidRPr="0004507D">
        <w:rPr>
          <w:rFonts w:ascii="Times New Roman" w:hAnsi="Times New Roman" w:cs="Times New Roman"/>
          <w:b/>
          <w:i/>
          <w:iCs/>
          <w:color w:val="000000" w:themeColor="text1"/>
          <w:sz w:val="26"/>
          <w:szCs w:val="26"/>
          <w:lang w:val="vi-VN"/>
        </w:rPr>
        <w:t>2.1. Khách thể nghiên cứu</w:t>
      </w:r>
      <w:r w:rsidR="00EE7F93" w:rsidRPr="0004507D">
        <w:rPr>
          <w:rFonts w:ascii="Times New Roman" w:hAnsi="Times New Roman" w:cs="Times New Roman"/>
          <w:b/>
          <w:i/>
          <w:iCs/>
          <w:color w:val="000000" w:themeColor="text1"/>
          <w:sz w:val="26"/>
          <w:szCs w:val="26"/>
          <w:lang w:val="vi-VN"/>
        </w:rPr>
      </w:r>
      <w:r w:rsidR="00294D95" w:rsidRPr="0004507D">
        <w:rPr>
          <w:rFonts w:ascii="Times New Roman" w:hAnsi="Times New Roman" w:cs="Times New Roman"/>
          <w:b/>
          <w:i/>
          <w:iCs/>
          <w:color w:val="000000" w:themeColor="text1"/>
          <w:sz w:val="26"/>
          <w:szCs w:val="26"/>
          <w:lang w:val="vi-VN"/>
        </w:rPr>
      </w:r>
    </w:p>
    <w:p w14:paraId="0D59BBFF" w14:textId="10437CF4" w:rsidR="00E92E98" w:rsidRDefault="00E92E98" w:rsidP="00E92E98">
      <w:pPr>
        <w:spacing w:line="240" w:lineRule="auto"/>
        <w:ind w:firstLine="567"/>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Mẫu khách thể trong nghiên cứu này bao gồm 433 học sinh trung học cơ sở tại Hà Nội,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tính khác, hoặc các lý do khác... những yếu tố đã được ghi nhận là nguyên nhân phổ biến dẫn đến dữ liệu thiếu trong các nghiên cứu tâm lý, giáo dục sử dụng bảng hỏi tự báo cáo (Enders, 2010; Graham, 2009). Đặc điểm của mẫu nghiên cứu được trình bày trong Bảng 1 dưới đây.</w:t>
      </w:r>
      <w:r w:rsidR="007762EF">
        <w:rPr>
          <w:rFonts w:ascii="Times New Roman" w:eastAsia="Times New Roman" w:hAnsi="Times New Roman" w:cs="Times New Roman"/>
          <w:sz w:val="26"/>
          <w:szCs w:val="26"/>
          <w:lang w:val="vi-VN"/>
        </w:rPr>
      </w:r>
      <w:r w:rsidR="006D61EA">
        <w:rPr>
          <w:rFonts w:ascii="Times New Roman" w:eastAsia="Times New Roman" w:hAnsi="Times New Roman" w:cs="Times New Roman"/>
          <w:sz w:val="26"/>
          <w:szCs w:val="26"/>
          <w:lang w:val="vi-VN"/>
        </w:rPr>
      </w:r>
      <w:r w:rsidR="00960B2A"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00887CCB">
        <w:rPr>
          <w:rFonts w:ascii="Times New Roman" w:eastAsia="Times New Roman" w:hAnsi="Times New Roman" w:cs="Times New Roman"/>
          <w:sz w:val="26"/>
          <w:szCs w:val="26"/>
          <w:lang w:val="vi-VN"/>
        </w:rPr>
      </w:r>
      <w:r>
        <w:rPr>
          <w:rFonts w:ascii="Times New Roman" w:hAnsi="Times New Roman"/>
          <w:b/>
          <w:sz w:val="26"/>
        </w:rPr>
      </w:r>
      <w:r>
        <w:rPr>
          <w:rFonts w:ascii="Times New Roman" w:hAnsi="Times New Roman"/>
          <w:sz w:val="26"/>
        </w:rPr>
      </w:r>
      <w:r>
        <w:rPr>
          <w:rFonts w:ascii="Times New Roman" w:hAnsi="Times New Roman"/>
          <w:b/>
          <w:sz w:val="26"/>
        </w:rPr>
      </w:r>
    </w:p>
    <w:p w14:paraId="2C1FA7B8" w14:textId="77777777" w:rsidR="00887CCB" w:rsidRDefault="00887CCB" w:rsidP="00E92E98">
      <w:pPr>
        <w:spacing w:line="240" w:lineRule="auto"/>
        <w:ind w:firstLine="567"/>
        <w:jc w:val="both"/>
        <w:rPr>
          <w:rFonts w:ascii="Times New Roman" w:eastAsia="Times New Roman" w:hAnsi="Times New Roman" w:cs="Times New Roman"/>
          <w:sz w:val="26"/>
          <w:szCs w:val="26"/>
          <w:lang w:val="vi-VN"/>
        </w:rPr>
      </w:pPr>
    </w:p>
    <w:p w14:paraId="2411363B" w14:textId="5B0DECC4" w:rsidR="00920826" w:rsidRPr="00CB5073" w:rsidRDefault="00920826"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1. Thông tin về khách thể nghiên cứu</w:t>
      </w:r>
      <w:r w:rsidR="00972160"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972160"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972160" w:rsidRPr="00CB5073">
        <w:rPr>
          <w:rFonts w:ascii="Times New Roman" w:hAnsi="Times New Roman" w:cs="Times New Roman"/>
          <w:b/>
          <w:bCs/>
          <w:i/>
          <w:iCs/>
          <w:sz w:val="26"/>
          <w:szCs w:val="26"/>
          <w:lang w:val="en-US"/>
        </w:rPr>
      </w:r>
      <w:r>
        <w:rPr>
          <w:rFonts w:ascii="Times New Roman" w:hAnsi="Times New Roman"/>
          <w:b/>
          <w:sz w:val="26"/>
        </w:rPr>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04507D"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04507D" w:rsidRDefault="00920826" w:rsidP="00E971BA">
            <w:pPr>
              <w:spacing w:line="240" w:lineRule="auto"/>
              <w:ind w:left="820"/>
              <w:rPr>
                <w:rFonts w:ascii="Times New Roman" w:eastAsia="Times New Roman" w:hAnsi="Times New Roman" w:cs="Times New Roman"/>
                <w:b/>
                <w:color w:val="000000" w:themeColor="text1"/>
                <w:sz w:val="26"/>
                <w:szCs w:val="26"/>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color w:val="000000" w:themeColor="text1"/>
                <w:sz w:val="26"/>
                <w:szCs w:val="26"/>
              </w:rPr>
              <w:t>T</w:t>
            </w:r>
            <w:r w:rsidR="003512A6" w:rsidRPr="0004507D">
              <w:rPr>
                <w:rFonts w:ascii="Times New Roman" w:eastAsia="Times New Roman" w:hAnsi="Times New Roman" w:cs="Times New Roman"/>
                <w:b/>
                <w:color w:val="000000" w:themeColor="text1"/>
                <w:sz w:val="26"/>
                <w:szCs w:val="26"/>
                <w:lang w:val="en-US"/>
              </w:rPr>
              <w:t>ỷ</w:t>
            </w:r>
            <w:r w:rsidRPr="0004507D">
              <w:rPr>
                <w:rFonts w:ascii="Times New Roman" w:eastAsia="Times New Roman" w:hAnsi="Times New Roman" w:cs="Times New Roman"/>
                <w:b/>
                <w:color w:val="000000" w:themeColor="text1"/>
                <w:sz w:val="26"/>
                <w:szCs w:val="26"/>
              </w:rPr>
              <w:t xml:space="preserve"> lệ</w:t>
            </w:r>
            <w:r w:rsidR="003512A6" w:rsidRPr="0004507D">
              <w:rPr>
                <w:rFonts w:ascii="Times New Roman" w:eastAsia="Times New Roman" w:hAnsi="Times New Roman" w:cs="Times New Roman"/>
                <w:b/>
                <w:color w:val="000000" w:themeColor="text1"/>
                <w:sz w:val="26"/>
                <w:szCs w:val="26"/>
                <w:lang w:val="en-US"/>
              </w:rPr>
              <w:t xml:space="preserve"> (%)</w:t>
            </w:r>
          </w:p>
        </w:tc>
      </w:tr>
      <w:tr w:rsidR="00BC0813" w:rsidRPr="0004507D"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44</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1</w:t>
            </w:r>
          </w:p>
        </w:tc>
      </w:tr>
      <w:tr w:rsidR="00BC0813" w:rsidRPr="0004507D"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7</w:t>
            </w:r>
          </w:p>
        </w:tc>
      </w:tr>
      <w:tr w:rsidR="00BC0813" w:rsidRPr="0004507D"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E75DFA" w:rsidRDefault="00920826" w:rsidP="00E971BA">
            <w:pPr>
              <w:spacing w:line="240" w:lineRule="auto"/>
              <w:rPr>
                <w:rFonts w:ascii="Times New Roman" w:eastAsia="Times New Roman" w:hAnsi="Times New Roman" w:cs="Times New Roman"/>
                <w:i/>
                <w:iCs/>
                <w:color w:val="000000" w:themeColor="text1"/>
                <w:sz w:val="26"/>
                <w:szCs w:val="26"/>
                <w:lang w:val="vi-VN"/>
              </w:rPr>
            </w:pPr>
            <w:r w:rsidRPr="00E75DFA">
              <w:rPr>
                <w:rFonts w:ascii="Times New Roman" w:eastAsia="Times New Roman" w:hAnsi="Times New Roman" w:cs="Times New Roman"/>
                <w:i/>
                <w:iCs/>
                <w:color w:val="000000" w:themeColor="text1"/>
                <w:sz w:val="26"/>
                <w:szCs w:val="26"/>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04507D" w:rsidRDefault="001A351F"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rPr>
              <w:t>9</w:t>
            </w:r>
            <w:r w:rsidR="00F955C9" w:rsidRPr="0004507D">
              <w:rPr>
                <w:rFonts w:ascii="Times New Roman" w:eastAsia="Times New Roman" w:hAnsi="Times New Roman" w:cs="Times New Roman"/>
                <w:color w:val="000000" w:themeColor="text1"/>
                <w:sz w:val="26"/>
                <w:szCs w:val="26"/>
                <w:lang w:val="en-US"/>
              </w:rPr>
              <w:t>,</w:t>
            </w:r>
            <w:r w:rsidR="004B5369" w:rsidRPr="0004507D">
              <w:rPr>
                <w:rFonts w:ascii="Times New Roman" w:eastAsia="Times New Roman" w:hAnsi="Times New Roman" w:cs="Times New Roman"/>
                <w:color w:val="000000" w:themeColor="text1"/>
                <w:sz w:val="26"/>
                <w:szCs w:val="26"/>
                <w:lang w:val="en-US"/>
              </w:rPr>
              <w:t>2</w:t>
            </w:r>
          </w:p>
        </w:tc>
      </w:tr>
      <w:tr w:rsidR="00BC0813" w:rsidRPr="0004507D"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85</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9</w:t>
            </w:r>
          </w:p>
        </w:tc>
      </w:tr>
      <w:tr w:rsidR="00BC0813" w:rsidRPr="0004507D"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3</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5</w:t>
            </w:r>
          </w:p>
        </w:tc>
      </w:tr>
      <w:tr w:rsidR="00BC0813" w:rsidRPr="0004507D"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E75DFA" w:rsidRDefault="00920826" w:rsidP="00E971BA">
            <w:pPr>
              <w:spacing w:line="240" w:lineRule="auto"/>
              <w:rPr>
                <w:rFonts w:ascii="Times New Roman" w:eastAsia="Times New Roman" w:hAnsi="Times New Roman" w:cs="Times New Roman"/>
                <w:i/>
                <w:iCs/>
                <w:color w:val="000000" w:themeColor="text1"/>
                <w:sz w:val="26"/>
                <w:szCs w:val="26"/>
              </w:rPr>
            </w:pPr>
            <w:r w:rsidRPr="00E75DFA">
              <w:rPr>
                <w:rFonts w:ascii="Times New Roman" w:eastAsia="Times New Roman" w:hAnsi="Times New Roman" w:cs="Times New Roman"/>
                <w:i/>
                <w:iCs/>
                <w:color w:val="000000" w:themeColor="text1"/>
                <w:sz w:val="26"/>
                <w:szCs w:val="26"/>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10</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6</w:t>
            </w:r>
          </w:p>
        </w:tc>
      </w:tr>
    </w:tbl>
    <w:p w14:paraId="236E8F34" w14:textId="6A5396A0" w:rsidR="00920826" w:rsidRPr="00491280" w:rsidRDefault="00AC5E50"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2.2. Thiết kế nghiên cứu và công cụ nghiên cứu</w:t>
      </w:r>
      <w:r w:rsidR="00C57200"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r w:rsidR="00EE7F93"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p>
    <w:p w14:paraId="20CDBC99" w14:textId="49CCABF4" w:rsidR="0009105B" w:rsidRPr="006504AE"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Nghiên cứu được thực hiện theo thiết kế cắt ngang, nhằm khảo sát mức độ rối loạn lo âu và phân tích mối liên hệ giữa rối loạn lo âu với các yếu tố về môi trường gia đình trong cùng một thời điểm ở học sinh trung học cơ sở tại Hà Nội. Thiết kế này phù hợp với mục tiêu nhận diện đặc điểm tâm lý và các mối liên hệ giữa các biến nghiên cứu trong bối cảnh học đường, đồng thời bảo đảm tính khả thi khi thu thập dữ liệu trên mẫu lớn. Dữ liệu được thu thập bằng bảng hỏi tự báo cáo, phù hợp với đặc điểm lứa tuổi và cho phép tiếp cận trực tiếp trải nghiệm chủ quan của học sinh. Nghiên cứu được thực hiện vào tháng 3 năm 2025.</w:t>
      </w:r>
      <w:r w:rsidR="00D1595A">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vi-VN"/>
        </w:rPr>
      </w:r>
      <w:r w:rsidR="006D61EA">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vi-VN"/>
        </w:rPr>
      </w:r>
      <w:r>
        <w:rPr>
          <w:rFonts w:ascii="Times New Roman" w:hAnsi="Times New Roman"/>
          <w:b/>
          <w:sz w:val="26"/>
        </w:rPr>
      </w:r>
      <w:r>
        <w:rPr>
          <w:rFonts w:ascii="Times New Roman" w:hAnsi="Times New Roman"/>
          <w:sz w:val="26"/>
        </w:rPr>
      </w:r>
    </w:p>
    <w:p w14:paraId="05529D54" w14:textId="7218914A" w:rsidR="0009105B"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Bộ công cụ </w:t>
      </w:r>
      <w:r w:rsidR="0009105B" w:rsidRPr="0004507D">
        <w:rPr>
          <w:rFonts w:ascii="Times New Roman" w:eastAsia="Times New Roman" w:hAnsi="Times New Roman" w:cs="Times New Roman"/>
          <w:bCs/>
          <w:sz w:val="26"/>
          <w:szCs w:val="26"/>
          <w:lang w:val="en-US"/>
        </w:rPr>
        <w:t>sử</w:t>
      </w:r>
      <w:r w:rsidR="0009105B" w:rsidRPr="0004507D">
        <w:rPr>
          <w:rFonts w:ascii="Times New Roman" w:eastAsia="Times New Roman" w:hAnsi="Times New Roman" w:cs="Times New Roman"/>
          <w:bCs/>
          <w:sz w:val="26"/>
          <w:szCs w:val="26"/>
          <w:lang w:val="vi-VN"/>
        </w:rPr>
        <w:t xml:space="preserve"> dụng trong nghiên cứu này </w:t>
      </w:r>
      <w:r w:rsidRPr="0004507D">
        <w:rPr>
          <w:rFonts w:ascii="Times New Roman" w:eastAsia="Times New Roman" w:hAnsi="Times New Roman" w:cs="Times New Roman"/>
          <w:bCs/>
          <w:sz w:val="26"/>
          <w:szCs w:val="26"/>
          <w:lang w:val="en-US"/>
        </w:rPr>
        <w:t>bao gồm ba nhóm thang đo chính:</w:t>
      </w:r>
      <w:r w:rsidR="0009105B" w:rsidRPr="0004507D">
        <w:rPr>
          <w:rFonts w:ascii="Times New Roman" w:eastAsia="Times New Roman" w:hAnsi="Times New Roman" w:cs="Times New Roman"/>
          <w:bCs/>
          <w:sz w:val="26"/>
          <w:szCs w:val="26"/>
          <w:lang w:val="vi-VN"/>
        </w:rPr>
        <w:t xml:space="preserve"> </w:t>
      </w:r>
    </w:p>
    <w:p w14:paraId="2F8734A9" w14:textId="5E184CB7"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(1) Thang đo rối loạn lo âu tổng quát, gồm 5 mục, phản ánh các biểu hiện cốt lõi của lo âu tổng quát như lo lắng kéo dài, khó kiểm soát suy nghĩ lo âu, dự đoán tiêu cực và ảnh hưởng đến giấc ngủ. Thang đo sử dụng Likert 4 mức (1 = không bao giờ; 4 = luôn luôn). Độ tin cậy của thang đo được kiểm định bằng Cronbach’s α và McDonald’s ω; đồng thời, phân tích nhân tố khẳng định (CFA) để xác nhận giá trị cấu trúc của thang đo trong mẫu nghiên cứu.</w:t>
      </w:r>
      <w:r>
        <w:rPr>
          <w:rFonts w:ascii="Times New Roman" w:hAnsi="Times New Roman"/>
          <w:b/>
          <w:sz w:val="26"/>
        </w:rPr>
      </w:r>
    </w:p>
    <w:p w14:paraId="70FBF4AF" w14:textId="72E84E29"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(2) Thang đo hoạt động gia đình, đo lường mức độ tham gia của học sinh vào các hoạt động chung với gia đình. </w:t>
      </w:r>
      <w:r w:rsidR="0009105B" w:rsidRPr="0004507D">
        <w:rPr>
          <w:rFonts w:ascii="Times New Roman" w:eastAsia="Times New Roman" w:hAnsi="Times New Roman" w:cs="Times New Roman"/>
          <w:bCs/>
          <w:sz w:val="26"/>
          <w:szCs w:val="26"/>
          <w:lang w:val="en-US"/>
        </w:rPr>
        <w:t xml:space="preserve">Thang đo sử dụng Likert 4 mức (1 = </w:t>
      </w:r>
      <w:r w:rsidR="00A229B7" w:rsidRPr="0004507D">
        <w:rPr>
          <w:rFonts w:ascii="Times New Roman" w:eastAsia="Times New Roman" w:hAnsi="Times New Roman" w:cs="Times New Roman"/>
          <w:bCs/>
          <w:sz w:val="26"/>
          <w:szCs w:val="26"/>
          <w:lang w:val="en-US"/>
        </w:rPr>
        <w:t>chưa</w:t>
      </w:r>
      <w:r w:rsidR="0009105B" w:rsidRPr="0004507D">
        <w:rPr>
          <w:rFonts w:ascii="Times New Roman" w:eastAsia="Times New Roman" w:hAnsi="Times New Roman" w:cs="Times New Roman"/>
          <w:bCs/>
          <w:sz w:val="26"/>
          <w:szCs w:val="26"/>
          <w:lang w:val="en-US"/>
        </w:rPr>
        <w:t xml:space="preserve"> bao giờ; 4 = luôn luôn)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Các mục đo tập trung vào khía cạnh hành vi tương tác </w:t>
      </w:r>
      <w:r w:rsidR="00A229B7" w:rsidRPr="0004507D">
        <w:rPr>
          <w:rFonts w:ascii="Times New Roman" w:eastAsia="Times New Roman" w:hAnsi="Times New Roman" w:cs="Times New Roman"/>
          <w:bCs/>
          <w:sz w:val="26"/>
          <w:szCs w:val="26"/>
          <w:lang w:val="en-US"/>
        </w:rPr>
        <w:t>trong</w:t>
      </w:r>
      <w:r w:rsidR="00A229B7" w:rsidRPr="0004507D">
        <w:rPr>
          <w:rFonts w:ascii="Times New Roman" w:eastAsia="Times New Roman" w:hAnsi="Times New Roman" w:cs="Times New Roman"/>
          <w:bCs/>
          <w:sz w:val="26"/>
          <w:szCs w:val="26"/>
          <w:lang w:val="vi-VN"/>
        </w:rPr>
        <w:t xml:space="preserve"> thực tiễn</w:t>
      </w:r>
      <w:r w:rsidRPr="0004507D">
        <w:rPr>
          <w:rFonts w:ascii="Times New Roman" w:eastAsia="Times New Roman" w:hAnsi="Times New Roman" w:cs="Times New Roman"/>
          <w:bCs/>
          <w:sz w:val="26"/>
          <w:szCs w:val="26"/>
          <w:lang w:val="en-US"/>
        </w:rPr>
        <w:t>, phản ánh mức độ gắn kết và hiện diện của học sinh trong đời sống gia đình.</w:t>
      </w:r>
    </w:p>
    <w:p w14:paraId="2D10CB4B" w14:textId="11F8AB18" w:rsidR="001B0B26"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 Thang đo quan hệ gia đình, đánh giá cảm nhận chung của học sinh về chất lượng mối quan hệ với cha, mẹ và anh/chị/em. Thang đo sử dụng Likert 5 mức (1= tồi tệ; 5= rất tốt). Thang đo cung cấp giá trị đo lường về cảm nhận quan hệ tâm lý của học sinh trung học cơ sở.</w:t>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p>
    <w:p w14:paraId="3EA7D326" w14:textId="77777777" w:rsidR="00AE63CD" w:rsidRPr="0004507D" w:rsidRDefault="00AE63CD" w:rsidP="00AE63CD">
      <w:pPr>
        <w:spacing w:before="60" w:after="60" w:line="240" w:lineRule="auto"/>
        <w:jc w:val="center"/>
        <w:rPr>
          <w:rFonts w:ascii="Times New Roman" w:eastAsia="Times New Roman" w:hAnsi="Times New Roman" w:cs="Times New Roman"/>
          <w:b/>
          <w:bCs/>
          <w:i/>
          <w:iCs/>
          <w:color w:val="000000" w:themeColor="text1"/>
          <w:sz w:val="26"/>
          <w:szCs w:val="26"/>
          <w:lang w:val="vi-VN"/>
        </w:rPr>
      </w:pPr>
      <w:r w:rsidRPr="0004507D">
        <w:rPr>
          <w:rFonts w:ascii="Times New Roman" w:eastAsia="Times New Roman" w:hAnsi="Times New Roman" w:cs="Times New Roman"/>
          <w:b/>
          <w:bCs/>
          <w:i/>
          <w:iCs/>
          <w:color w:val="000000" w:themeColor="text1"/>
          <w:sz w:val="26"/>
          <w:szCs w:val="26"/>
          <w:lang w:val="en-US"/>
        </w:rPr>
        <w:t>Bảng 2. Độ tin cậy của</w:t>
      </w:r>
      <w:r w:rsidRPr="0004507D">
        <w:rPr>
          <w:rFonts w:ascii="Times New Roman" w:eastAsia="Times New Roman" w:hAnsi="Times New Roman" w:cs="Times New Roman"/>
          <w:b/>
          <w:bCs/>
          <w:i/>
          <w:iCs/>
          <w:color w:val="000000" w:themeColor="text1"/>
          <w:sz w:val="26"/>
          <w:szCs w:val="26"/>
          <w:lang w:val="vi-VN"/>
        </w:rPr>
        <w:t xml:space="preserve"> các </w:t>
      </w:r>
      <w:r w:rsidRPr="0004507D">
        <w:rPr>
          <w:rFonts w:ascii="Times New Roman" w:eastAsia="Times New Roman" w:hAnsi="Times New Roman" w:cs="Times New Roman"/>
          <w:b/>
          <w:bCs/>
          <w:i/>
          <w:iCs/>
          <w:color w:val="000000" w:themeColor="text1"/>
          <w:sz w:val="26"/>
          <w:szCs w:val="26"/>
          <w:lang w:val="en-US"/>
        </w:rPr>
        <w:t>thang đo trong</w:t>
      </w:r>
      <w:r w:rsidRPr="0004507D">
        <w:rPr>
          <w:rFonts w:ascii="Times New Roman" w:eastAsia="Times New Roman" w:hAnsi="Times New Roman" w:cs="Times New Roman"/>
          <w:b/>
          <w:bCs/>
          <w:i/>
          <w:iCs/>
          <w:color w:val="000000" w:themeColor="text1"/>
          <w:sz w:val="26"/>
          <w:szCs w:val="26"/>
          <w:lang w:val="vi-VN"/>
        </w:rPr>
        <w:t xml:space="preserve">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04507D"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Thang đo</w:t>
            </w:r>
          </w:p>
        </w:tc>
        <w:tc>
          <w:tcPr>
            <w:tcW w:w="1498" w:type="dxa"/>
            <w:tcBorders>
              <w:top w:val="single" w:sz="8" w:space="0" w:color="auto"/>
              <w:bottom w:val="single" w:sz="8" w:space="0" w:color="auto"/>
            </w:tcBorders>
            <w:vAlign w:val="center"/>
          </w:tcPr>
          <w:p w14:paraId="35100CA2"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Số mục</w:t>
            </w:r>
          </w:p>
        </w:tc>
        <w:tc>
          <w:tcPr>
            <w:tcW w:w="2380" w:type="dxa"/>
            <w:tcBorders>
              <w:top w:val="single" w:sz="8" w:space="0" w:color="auto"/>
              <w:bottom w:val="single" w:sz="8" w:space="0" w:color="auto"/>
            </w:tcBorders>
            <w:vAlign w:val="center"/>
          </w:tcPr>
          <w:p w14:paraId="43C180E3"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Cronbach’s α</w:t>
            </w:r>
          </w:p>
        </w:tc>
        <w:tc>
          <w:tcPr>
            <w:tcW w:w="1938" w:type="dxa"/>
            <w:tcBorders>
              <w:top w:val="single" w:sz="8" w:space="0" w:color="auto"/>
              <w:bottom w:val="single" w:sz="8" w:space="0" w:color="auto"/>
            </w:tcBorders>
            <w:vAlign w:val="center"/>
          </w:tcPr>
          <w:p w14:paraId="717A5CBA"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rPr>
            </w:pPr>
            <w:r w:rsidRPr="0004507D">
              <w:rPr>
                <w:rFonts w:ascii="Times New Roman" w:eastAsia="Times New Roman" w:hAnsi="Times New Roman" w:cs="Times New Roman"/>
                <w:b/>
                <w:bCs/>
                <w:color w:val="000000" w:themeColor="text1"/>
                <w:sz w:val="26"/>
                <w:szCs w:val="26"/>
              </w:rPr>
              <w:t>McDonald’s ω</w:t>
            </w:r>
          </w:p>
        </w:tc>
      </w:tr>
      <w:tr w:rsidR="00AE63CD" w:rsidRPr="0004507D" w14:paraId="45250231" w14:textId="77777777" w:rsidTr="00FA6FE4">
        <w:trPr>
          <w:jc w:val="center"/>
        </w:trPr>
        <w:tc>
          <w:tcPr>
            <w:tcW w:w="2888" w:type="dxa"/>
          </w:tcPr>
          <w:p w14:paraId="1CF37E7D" w14:textId="73DF786C" w:rsidR="00AE63CD" w:rsidRPr="0004507D" w:rsidRDefault="00D1595A" w:rsidP="00AE63CD">
            <w:pPr>
              <w:spacing w:before="60" w:after="60" w:line="24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Rối loạn lo âu </w:t>
            </w:r>
          </w:p>
        </w:tc>
        <w:tc>
          <w:tcPr>
            <w:tcW w:w="1498" w:type="dxa"/>
            <w:vAlign w:val="center"/>
          </w:tcPr>
          <w:p w14:paraId="44484ED0"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vi-VN"/>
              </w:rPr>
              <w:t>5</w:t>
            </w:r>
          </w:p>
        </w:tc>
        <w:tc>
          <w:tcPr>
            <w:tcW w:w="2380" w:type="dxa"/>
            <w:vAlign w:val="center"/>
          </w:tcPr>
          <w:p w14:paraId="25044D64"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0,799</w:t>
            </w:r>
          </w:p>
        </w:tc>
        <w:tc>
          <w:tcPr>
            <w:tcW w:w="1938" w:type="dxa"/>
            <w:vAlign w:val="center"/>
          </w:tcPr>
          <w:p w14:paraId="3119C846"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en-US"/>
              </w:rPr>
              <w:t>0,800</w:t>
            </w:r>
          </w:p>
        </w:tc>
      </w:tr>
      <w:tr w:rsidR="00594967" w:rsidRPr="0004507D" w14:paraId="198D253D" w14:textId="77777777" w:rsidTr="00FA6FE4">
        <w:trPr>
          <w:jc w:val="center"/>
        </w:trPr>
        <w:tc>
          <w:tcPr>
            <w:tcW w:w="2888" w:type="dxa"/>
            <w:vAlign w:val="center"/>
          </w:tcPr>
          <w:p w14:paraId="37D1E6B2" w14:textId="77777777" w:rsidR="00594967" w:rsidRPr="00594967" w:rsidRDefault="00594967" w:rsidP="00594967">
            <w:pPr>
              <w:spacing w:before="60" w:after="60" w:line="240" w:lineRule="auto"/>
              <w:rPr>
                <w:rFonts w:ascii="Times New Roman" w:eastAsia="Times New Roman" w:hAnsi="Times New Roman" w:cs="Times New Roman"/>
                <w:color w:val="000000" w:themeColor="text1"/>
                <w:sz w:val="26"/>
                <w:szCs w:val="26"/>
                <w:lang w:val="en-US"/>
              </w:rPr>
            </w:pPr>
            <w:r w:rsidRPr="00594967">
              <w:rPr>
                <w:rFonts w:ascii="Times New Roman" w:eastAsia="Times New Roman" w:hAnsi="Times New Roman" w:cs="Times New Roman"/>
                <w:color w:val="000000" w:themeColor="text1"/>
                <w:sz w:val="26"/>
                <w:szCs w:val="26"/>
              </w:rPr>
              <w:t>Hoạt động gia đình</w:t>
            </w:r>
          </w:p>
        </w:tc>
        <w:tc>
          <w:tcPr>
            <w:tcW w:w="1498" w:type="dxa"/>
            <w:vAlign w:val="center"/>
          </w:tcPr>
          <w:p w14:paraId="0A8C0CCA" w14:textId="0ABC9A3A" w:rsidR="00594967" w:rsidRPr="00594967"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w:t>
            </w:r>
          </w:p>
        </w:tc>
        <w:tc>
          <w:tcPr>
            <w:tcW w:w="2380" w:type="dxa"/>
            <w:vAlign w:val="center"/>
          </w:tcPr>
          <w:p w14:paraId="39D357DB" w14:textId="0D16240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0,553</w:t>
            </w:r>
          </w:p>
        </w:tc>
        <w:tc>
          <w:tcPr>
            <w:tcW w:w="1938" w:type="dxa"/>
            <w:vAlign w:val="center"/>
          </w:tcPr>
          <w:p w14:paraId="7BDE486B" w14:textId="2570C3E9"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0,563</w:t>
            </w:r>
          </w:p>
        </w:tc>
      </w:tr>
      <w:tr w:rsidR="00AE63CD" w:rsidRPr="0004507D" w14:paraId="3A89E3BF" w14:textId="77777777" w:rsidTr="00FA6FE4">
        <w:trPr>
          <w:jc w:val="center"/>
        </w:trPr>
        <w:tc>
          <w:tcPr>
            <w:tcW w:w="2888" w:type="dxa"/>
            <w:tcBorders>
              <w:bottom w:val="single" w:sz="8" w:space="0" w:color="auto"/>
            </w:tcBorders>
            <w:vAlign w:val="center"/>
          </w:tcPr>
          <w:p w14:paraId="56DA4C15" w14:textId="77777777" w:rsidR="00AE63CD" w:rsidRPr="0004507D" w:rsidRDefault="00AE63CD" w:rsidP="00AE63CD">
            <w:pPr>
              <w:spacing w:before="60" w:after="60" w:line="240" w:lineRule="auto"/>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1498" w:type="dxa"/>
            <w:tcBorders>
              <w:bottom w:val="single" w:sz="8" w:space="0" w:color="auto"/>
            </w:tcBorders>
            <w:vAlign w:val="center"/>
          </w:tcPr>
          <w:p w14:paraId="0FA5A0F1"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bCs/>
                <w:sz w:val="26"/>
                <w:szCs w:val="26"/>
                <w:lang w:val="vi-VN"/>
              </w:rPr>
              <w:t>3</w:t>
            </w:r>
          </w:p>
        </w:tc>
        <w:tc>
          <w:tcPr>
            <w:tcW w:w="2380" w:type="dxa"/>
            <w:tcBorders>
              <w:bottom w:val="single" w:sz="8" w:space="0" w:color="auto"/>
            </w:tcBorders>
            <w:vAlign w:val="center"/>
          </w:tcPr>
          <w:p w14:paraId="601BF2D3"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0,651</w:t>
            </w:r>
          </w:p>
        </w:tc>
        <w:tc>
          <w:tcPr>
            <w:tcW w:w="1938" w:type="dxa"/>
            <w:tcBorders>
              <w:bottom w:val="single" w:sz="8" w:space="0" w:color="auto"/>
            </w:tcBorders>
            <w:vAlign w:val="center"/>
          </w:tcPr>
          <w:p w14:paraId="2B3F681D"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0,659</w:t>
            </w:r>
          </w:p>
        </w:tc>
      </w:tr>
    </w:tbl>
    <w:p w14:paraId="40921745" w14:textId="4369575B" w:rsidR="00AE63CD" w:rsidRPr="00CB5073" w:rsidRDefault="00AE63CD" w:rsidP="00AE63CD">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3. Mô hình CFA thang đo </w:t>
      </w:r>
      <w:r w:rsidR="00D1595A">
        <w:rPr>
          <w:rFonts w:ascii="Times New Roman" w:hAnsi="Times New Roman" w:cs="Times New Roman"/>
          <w:b/>
          <w:bCs/>
          <w:i/>
          <w:iCs/>
          <w:color w:val="000000" w:themeColor="text1"/>
          <w:sz w:val="26"/>
          <w:szCs w:val="26"/>
          <w:lang w:val="en-US"/>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04507D"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TT</w:t>
            </w:r>
          </w:p>
        </w:tc>
        <w:tc>
          <w:tcPr>
            <w:tcW w:w="1723" w:type="dxa"/>
            <w:tcBorders>
              <w:top w:val="single" w:sz="8" w:space="0" w:color="auto"/>
              <w:bottom w:val="single" w:sz="8" w:space="0" w:color="auto"/>
            </w:tcBorders>
            <w:vAlign w:val="center"/>
          </w:tcPr>
          <w:p w14:paraId="18F845A4" w14:textId="77777777" w:rsidR="00AE63CD" w:rsidRPr="0004507D" w:rsidRDefault="00AE63CD" w:rsidP="00AE63CD">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Thang đo</w:t>
            </w:r>
          </w:p>
        </w:tc>
        <w:tc>
          <w:tcPr>
            <w:tcW w:w="1463" w:type="dxa"/>
            <w:tcBorders>
              <w:top w:val="single" w:sz="8" w:space="0" w:color="auto"/>
              <w:bottom w:val="single" w:sz="8" w:space="0" w:color="auto"/>
            </w:tcBorders>
            <w:vAlign w:val="center"/>
          </w:tcPr>
          <w:p w14:paraId="07945223"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73" w:type="dxa"/>
            <w:tcBorders>
              <w:top w:val="single" w:sz="8" w:space="0" w:color="auto"/>
              <w:bottom w:val="single" w:sz="8" w:space="0" w:color="auto"/>
            </w:tcBorders>
            <w:vAlign w:val="center"/>
          </w:tcPr>
          <w:p w14:paraId="601FCCF9" w14:textId="77777777" w:rsidR="00AE63CD" w:rsidRPr="0004507D" w:rsidRDefault="00AE63CD" w:rsidP="00AE63CD">
            <w:pPr>
              <w:spacing w:before="60" w:after="60" w:line="240" w:lineRule="auto"/>
              <w:jc w:val="center"/>
              <w:rPr>
                <w:rFonts w:ascii="Times New Roman" w:hAnsi="Times New Roman" w:cs="Times New Roman"/>
                <w:b/>
                <w:bCs/>
                <w:sz w:val="26"/>
                <w:szCs w:val="26"/>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01" w:type="dxa"/>
            <w:tcBorders>
              <w:top w:val="single" w:sz="8" w:space="0" w:color="auto"/>
              <w:bottom w:val="single" w:sz="8" w:space="0" w:color="auto"/>
            </w:tcBorders>
            <w:vAlign w:val="center"/>
          </w:tcPr>
          <w:p w14:paraId="3F075881"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CFI</w:t>
            </w:r>
          </w:p>
        </w:tc>
        <w:tc>
          <w:tcPr>
            <w:tcW w:w="821" w:type="dxa"/>
            <w:tcBorders>
              <w:top w:val="single" w:sz="8" w:space="0" w:color="auto"/>
              <w:bottom w:val="single" w:sz="8" w:space="0" w:color="auto"/>
            </w:tcBorders>
            <w:vAlign w:val="center"/>
          </w:tcPr>
          <w:p w14:paraId="17DB23DC"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TLI</w:t>
            </w:r>
          </w:p>
        </w:tc>
        <w:tc>
          <w:tcPr>
            <w:tcW w:w="1155" w:type="dxa"/>
            <w:tcBorders>
              <w:top w:val="single" w:sz="8" w:space="0" w:color="auto"/>
              <w:bottom w:val="single" w:sz="8" w:space="0" w:color="auto"/>
            </w:tcBorders>
            <w:vAlign w:val="center"/>
          </w:tcPr>
          <w:p w14:paraId="4CFB5DFA"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RMSEA</w:t>
            </w:r>
          </w:p>
        </w:tc>
        <w:tc>
          <w:tcPr>
            <w:tcW w:w="1671" w:type="dxa"/>
            <w:tcBorders>
              <w:top w:val="single" w:sz="8" w:space="0" w:color="auto"/>
              <w:bottom w:val="single" w:sz="8" w:space="0" w:color="auto"/>
            </w:tcBorders>
            <w:vAlign w:val="center"/>
          </w:tcPr>
          <w:p w14:paraId="62511C5B"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90% CI RMSEA</w:t>
            </w:r>
          </w:p>
        </w:tc>
      </w:tr>
      <w:tr w:rsidR="00AE63CD" w:rsidRPr="0004507D"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04507D" w:rsidRDefault="00AE63CD" w:rsidP="00AE63CD">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vi-VN"/>
              </w:rPr>
              <w:lastRenderedPageBreak/>
              <w:t>1</w:t>
            </w:r>
          </w:p>
        </w:tc>
        <w:tc>
          <w:tcPr>
            <w:tcW w:w="1723" w:type="dxa"/>
            <w:tcBorders>
              <w:top w:val="single" w:sz="8" w:space="0" w:color="auto"/>
              <w:bottom w:val="single" w:sz="8" w:space="0" w:color="auto"/>
            </w:tcBorders>
            <w:vAlign w:val="center"/>
          </w:tcPr>
          <w:p w14:paraId="26D50B34" w14:textId="7C0D1C68" w:rsidR="00AE63CD" w:rsidRPr="0004507D" w:rsidRDefault="00D1595A" w:rsidP="00AE63CD">
            <w:pPr>
              <w:spacing w:before="60" w:after="60" w:line="240" w:lineRule="auto"/>
              <w:rPr>
                <w:rFonts w:ascii="Times New Roman" w:hAnsi="Times New Roman" w:cs="Times New Roman"/>
                <w:sz w:val="26"/>
                <w:szCs w:val="26"/>
              </w:rPr>
            </w:pPr>
            <w:r>
              <w:rPr>
                <w:rFonts w:ascii="Times New Roman" w:hAnsi="Times New Roman" w:cs="Times New Roman"/>
                <w:sz w:val="26"/>
                <w:szCs w:val="26"/>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6</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237 (5)</w:t>
            </w:r>
          </w:p>
        </w:tc>
        <w:tc>
          <w:tcPr>
            <w:tcW w:w="873" w:type="dxa"/>
            <w:tcBorders>
              <w:top w:val="single" w:sz="8" w:space="0" w:color="auto"/>
              <w:bottom w:val="single" w:sz="8" w:space="0" w:color="auto"/>
            </w:tcBorders>
            <w:vAlign w:val="center"/>
          </w:tcPr>
          <w:p w14:paraId="79883B17"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1</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247</w:t>
            </w:r>
          </w:p>
        </w:tc>
        <w:tc>
          <w:tcPr>
            <w:tcW w:w="801" w:type="dxa"/>
            <w:tcBorders>
              <w:top w:val="single" w:sz="8" w:space="0" w:color="auto"/>
              <w:bottom w:val="single" w:sz="8" w:space="0" w:color="auto"/>
            </w:tcBorders>
            <w:vAlign w:val="center"/>
          </w:tcPr>
          <w:p w14:paraId="7A4FDF4F"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998</w:t>
            </w:r>
          </w:p>
        </w:tc>
        <w:tc>
          <w:tcPr>
            <w:tcW w:w="821" w:type="dxa"/>
            <w:tcBorders>
              <w:top w:val="single" w:sz="8" w:space="0" w:color="auto"/>
              <w:bottom w:val="single" w:sz="8" w:space="0" w:color="auto"/>
            </w:tcBorders>
            <w:vAlign w:val="center"/>
          </w:tcPr>
          <w:p w14:paraId="6536C093"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996</w:t>
            </w:r>
          </w:p>
        </w:tc>
        <w:tc>
          <w:tcPr>
            <w:tcW w:w="1155" w:type="dxa"/>
            <w:tcBorders>
              <w:top w:val="single" w:sz="8" w:space="0" w:color="auto"/>
              <w:bottom w:val="single" w:sz="8" w:space="0" w:color="auto"/>
            </w:tcBorders>
            <w:vAlign w:val="center"/>
          </w:tcPr>
          <w:p w14:paraId="0086B06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024</w:t>
            </w:r>
          </w:p>
        </w:tc>
        <w:tc>
          <w:tcPr>
            <w:tcW w:w="1671" w:type="dxa"/>
            <w:tcBorders>
              <w:top w:val="single" w:sz="8" w:space="0" w:color="auto"/>
              <w:bottom w:val="single" w:sz="8" w:space="0" w:color="auto"/>
            </w:tcBorders>
            <w:vAlign w:val="center"/>
          </w:tcPr>
          <w:p w14:paraId="4A293F1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 xml:space="preserve">000 </w:t>
            </w:r>
            <w:r w:rsidRPr="0004507D">
              <w:rPr>
                <w:rFonts w:ascii="Times New Roman" w:hAnsi="Times New Roman" w:cs="Times New Roman"/>
                <w:color w:val="000000" w:themeColor="text1"/>
                <w:sz w:val="26"/>
                <w:szCs w:val="26"/>
                <w:lang w:val="en-US"/>
              </w:rPr>
              <w:t>- 0,</w:t>
            </w:r>
            <w:r w:rsidRPr="0004507D">
              <w:rPr>
                <w:rFonts w:ascii="Times New Roman" w:hAnsi="Times New Roman" w:cs="Times New Roman"/>
                <w:color w:val="000000" w:themeColor="text1"/>
                <w:sz w:val="26"/>
                <w:szCs w:val="26"/>
              </w:rPr>
              <w:t>074</w:t>
            </w:r>
          </w:p>
        </w:tc>
      </w:tr>
    </w:tbl>
    <w:p w14:paraId="029BB646" w14:textId="79C5723E" w:rsidR="00AE63CD" w:rsidRPr="0009710A" w:rsidRDefault="0009710A" w:rsidP="00AE63CD">
      <w:pPr>
        <w:spacing w:line="240" w:lineRule="auto"/>
        <w:ind w:firstLine="1843"/>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noProof/>
          <w:sz w:val="26"/>
          <w:szCs w:val="26"/>
          <w:lang w:val="en-US"/>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desc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2F351D6E" w:rsidR="0004507D" w:rsidRPr="00CB5073" w:rsidRDefault="00C90C54" w:rsidP="0004507D">
      <w:pPr>
        <w:spacing w:line="240" w:lineRule="auto"/>
        <w:ind w:firstLine="567"/>
        <w:jc w:val="both"/>
        <w:rPr>
          <w:rFonts w:ascii="Times New Roman" w:eastAsia="Times New Roman" w:hAnsi="Times New Roman" w:cs="Times New Roman"/>
          <w:color w:val="000000" w:themeColor="text1"/>
          <w:sz w:val="26"/>
          <w:szCs w:val="26"/>
          <w:lang w:val="vi-VN"/>
        </w:rPr>
      </w:pPr>
      <w:r w:rsidRPr="00594967">
        <w:rPr>
          <w:rFonts w:ascii="Times New Roman" w:eastAsia="Times New Roman" w:hAnsi="Times New Roman" w:cs="Times New Roman"/>
          <w:noProof/>
          <w:color w:val="000000" w:themeColor="text1"/>
          <w:sz w:val="26"/>
          <w:szCs w:val="26"/>
          <w:lang w:val="en-US"/>
          <w14:ligatures w14:val="standardContextual"/>
        </w:rPr>
        <w:t>Kết quả ở Bảng 2 cho thấy thang đo rối loạn lo âu đạt độ tin cậy tốt, phản ánh mức độ nhất quán nội tại cao và khả năng đo lường ổn định. Kết quả phân tích nhân tố khẳng định CFA đối với thang đo rối loạn lo âu cho thấy mô hình phù hợp tốt với dữ liệu nghiên cứu, với các chỉ số phù hợp đạt yêu cầu tiêu chuẩn chất lượng thang đo. Chỉ số χ²/df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rối loạn lo âu trên mẫu khách thể học sinh trung học cơ sở. Thang đo Quan hệ gia đình đạt độ tin cậy chấp nhận được; thang đo Hoạt động gia đình có hệ số tin cậy ở mức thấp, do đó các kết quả liên quan đến thang đo này cần được diễn giải một cách thận trọng.</w:t>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p>
    <w:p w14:paraId="203E7EB6" w14:textId="73B7A803" w:rsidR="00A86743" w:rsidRPr="00491280" w:rsidRDefault="00EE7F93"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2.3. Phân tích dữ liệu</w:t>
      </w:r>
    </w:p>
    <w:p w14:paraId="7853B7D0" w14:textId="6624ABFC" w:rsidR="001B0B26" w:rsidRPr="0004507D" w:rsidRDefault="001B0B26" w:rsidP="00E971BA">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Dữ liệu được xử lý và phân tích bằng phần mềm SPSS 31.0 và AMOS 31.0. Các phương pháp phân tích bao gồm: phân tích thống kê mô tả (tỉ lệ phần trăm, điểm trung bình và độ lệch chuẩn) nhằm mô tả đặc điểm mẫu và các biến nghiên cứu; phân tích tương quan Pearson và hồi quy tuyến tính đa biến; phân tích nhân tố khẳng định CFA. Mức ý nghĩa thống kê được xác định ở p &lt; 0,05.</w:t>
      </w:r>
      <w:r w:rsidR="00A86743"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16311D">
        <w:rPr>
          <w:rFonts w:ascii="Times New Roman" w:eastAsia="Times New Roman" w:hAnsi="Times New Roman" w:cs="Times New Roman"/>
          <w:bCs/>
          <w:sz w:val="26"/>
          <w:szCs w:val="26"/>
          <w:lang w:val="en-US"/>
        </w:rPr>
      </w:r>
      <w:r w:rsidR="0016311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Pr>
          <w:rFonts w:ascii="Times New Roman" w:hAnsi="Times New Roman"/>
          <w:b/>
          <w:sz w:val="26"/>
        </w:rPr>
      </w:r>
      <w:r>
        <w:rPr>
          <w:rFonts w:ascii="Times New Roman" w:hAnsi="Times New Roman"/>
          <w:sz w:val="26"/>
        </w:rPr>
      </w:r>
      <w:r>
        <w:rPr>
          <w:rFonts w:ascii="Times New Roman" w:hAnsi="Times New Roman"/>
          <w:b/>
          <w:sz w:val="26"/>
        </w:rPr>
      </w:r>
    </w:p>
    <w:p w14:paraId="2694FB7B" w14:textId="7ABAC2BD" w:rsidR="00C532A5" w:rsidRPr="00491280" w:rsidRDefault="00AC5E50" w:rsidP="00491280">
      <w:pPr>
        <w:spacing w:before="60" w:after="60" w:line="276" w:lineRule="auto"/>
        <w:ind w:firstLine="567"/>
        <w:jc w:val="both"/>
      </w:pPr>
      <w:r>
        <w:rPr>
          <w:rFonts w:ascii="Times New Roman" w:hAnsi="Times New Roman" w:eastAsia="Times New Roman"/>
          <w:b w:val="0"/>
          <w:i w:val="0"/>
          <w:sz w:val="24"/>
        </w:rPr>
        <w:t>Khai báo sử dụng công cụ trí tuệ nhân tạo: trong quá trình hoàn thiện bản thảo, tác giả có sử dụng công cụ trí tuệ nhân tạo dựa trên mô hình ngôn ngữ lớn (large language model) ở vai trò hỗ trợ kỹ thuật — rà soát hành văn, kiểm tra định dạng trích dẫn theo APA phiên bản thứ bảy và sắp xếp tài liệu tham khảo. Toàn bộ thiết kế nghiên cứu, thu thập và phân tích dữ liệu, diễn giải kết quả và các kết luận khoa học do tác giả trực tiếp thực hiện và chịu trách nhiệm. Mọi số liệu trình bày trong bài đều được tác giả đối chiếu với kết quả phân tích gốc trước khi đưa vào bản thảo. Công cụ trí tuệ nhân tạo không được ghi nhận là tác giả của bài viết.</w:t>
      </w:r>
    </w:p>
    <w:p w14:paraId="2694FB7B" w14:textId="7ABAC2BD" w:rsidR="00C532A5" w:rsidRPr="00491280" w:rsidRDefault="00AC5E50"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3. Kết quả nghiên cứu </w:t>
      </w:r>
    </w:p>
    <w:p w14:paraId="5F16CAEB" w14:textId="7ED33313" w:rsidR="0058158C" w:rsidRPr="0058158C" w:rsidRDefault="0016311D"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Phân tích và diễn giải số liệu về mối quan hệ giữa các yếu tố môi trường gia đình và</w:t>
      </w:r>
      <w:r w:rsidR="0058158C" w:rsidRPr="0058158C">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 xml:space="preserve">của học sinh trung học cơ sở, đồng thời làm rõ mối liên hệ và vai trò dự báo của các yếu tố môi trường gia đình đối với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trong mẫu nghiên cứu được trình bày dưới đây.</w:t>
      </w:r>
    </w:p>
    <w:p w14:paraId="47E6BADF" w14:textId="47E3E66D"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4</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H</w:t>
      </w:r>
      <w:r w:rsidRPr="00CB5073">
        <w:rPr>
          <w:rFonts w:ascii="Times New Roman" w:hAnsi="Times New Roman" w:cs="Times New Roman"/>
          <w:b/>
          <w:bCs/>
          <w:i/>
          <w:iCs/>
          <w:color w:val="000000" w:themeColor="text1"/>
          <w:sz w:val="26"/>
          <w:szCs w:val="26"/>
          <w:lang w:val="en-US"/>
        </w:rPr>
        <w:t>oạt động</w:t>
      </w:r>
      <w:r w:rsidR="00774C61" w:rsidRPr="00CB5073">
        <w:rPr>
          <w:rFonts w:ascii="Times New Roman" w:hAnsi="Times New Roman" w:cs="Times New Roman"/>
          <w:b/>
          <w:bCs/>
          <w:i/>
          <w:iCs/>
          <w:color w:val="000000" w:themeColor="text1"/>
          <w:sz w:val="26"/>
          <w:szCs w:val="26"/>
          <w:lang w:val="en-US"/>
        </w:rPr>
        <w:t xml:space="preserve"> </w:t>
      </w:r>
      <w:r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04507D"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TT</w:t>
            </w:r>
          </w:p>
        </w:tc>
        <w:tc>
          <w:tcPr>
            <w:tcW w:w="2694" w:type="dxa"/>
            <w:vMerge w:val="restart"/>
            <w:tcBorders>
              <w:top w:val="single" w:sz="8" w:space="0" w:color="auto"/>
              <w:left w:val="nil"/>
              <w:right w:val="nil"/>
            </w:tcBorders>
            <w:vAlign w:val="center"/>
          </w:tcPr>
          <w:p w14:paraId="5707882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Mệnh</w:t>
            </w:r>
            <w:r w:rsidRPr="0004507D">
              <w:rPr>
                <w:rFonts w:ascii="Times New Roman" w:eastAsia="Times New Roman" w:hAnsi="Times New Roman" w:cs="Times New Roman"/>
                <w:b/>
                <w:bCs/>
                <w:sz w:val="26"/>
                <w:szCs w:val="26"/>
                <w:lang w:val="vi-VN"/>
              </w:rPr>
              <w:t xml:space="preserve"> đề</w:t>
            </w:r>
          </w:p>
        </w:tc>
        <w:tc>
          <w:tcPr>
            <w:tcW w:w="708" w:type="dxa"/>
            <w:vMerge w:val="restart"/>
            <w:tcBorders>
              <w:left w:val="nil"/>
              <w:right w:val="nil"/>
            </w:tcBorders>
            <w:vAlign w:val="center"/>
          </w:tcPr>
          <w:p w14:paraId="570062A4"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Min</w:t>
            </w:r>
          </w:p>
        </w:tc>
        <w:tc>
          <w:tcPr>
            <w:tcW w:w="850" w:type="dxa"/>
            <w:vMerge w:val="restart"/>
            <w:tcBorders>
              <w:left w:val="nil"/>
              <w:right w:val="nil"/>
            </w:tcBorders>
            <w:vAlign w:val="center"/>
          </w:tcPr>
          <w:p w14:paraId="44D5192D"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Max</w:t>
            </w:r>
          </w:p>
        </w:tc>
        <w:tc>
          <w:tcPr>
            <w:tcW w:w="850" w:type="dxa"/>
            <w:vMerge w:val="restart"/>
            <w:tcBorders>
              <w:top w:val="single" w:sz="8" w:space="0" w:color="auto"/>
              <w:left w:val="nil"/>
              <w:right w:val="nil"/>
            </w:tcBorders>
            <w:vAlign w:val="center"/>
          </w:tcPr>
          <w:p w14:paraId="3E33A6E5"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w:t>
            </w:r>
          </w:p>
        </w:tc>
        <w:tc>
          <w:tcPr>
            <w:tcW w:w="994" w:type="dxa"/>
            <w:vMerge w:val="restart"/>
            <w:tcBorders>
              <w:top w:val="single" w:sz="8" w:space="0" w:color="auto"/>
              <w:left w:val="nil"/>
              <w:right w:val="nil"/>
            </w:tcBorders>
            <w:vAlign w:val="center"/>
          </w:tcPr>
          <w:p w14:paraId="5E9666F9"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SD</w:t>
            </w:r>
          </w:p>
        </w:tc>
        <w:tc>
          <w:tcPr>
            <w:tcW w:w="2825" w:type="dxa"/>
            <w:gridSpan w:val="3"/>
            <w:tcBorders>
              <w:top w:val="single" w:sz="8" w:space="0" w:color="auto"/>
              <w:left w:val="nil"/>
              <w:bottom w:val="nil"/>
              <w:right w:val="nil"/>
            </w:tcBorders>
            <w:vAlign w:val="center"/>
          </w:tcPr>
          <w:p w14:paraId="4AF938B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lang w:val="vi-VN"/>
              </w:rPr>
            </w:pPr>
            <w:r w:rsidRPr="0004507D">
              <w:rPr>
                <w:rFonts w:ascii="Times New Roman" w:eastAsia="Times New Roman" w:hAnsi="Times New Roman" w:cs="Times New Roman"/>
                <w:b/>
                <w:bCs/>
                <w:sz w:val="26"/>
                <w:szCs w:val="26"/>
                <w:lang w:val="vi-VN"/>
              </w:rPr>
              <w:t>Tương quan</w:t>
            </w:r>
          </w:p>
        </w:tc>
      </w:tr>
      <w:tr w:rsidR="00EE7F93" w:rsidRPr="0004507D" w14:paraId="4978AC21" w14:textId="77777777" w:rsidTr="0004507D">
        <w:trPr>
          <w:jc w:val="center"/>
        </w:trPr>
        <w:tc>
          <w:tcPr>
            <w:tcW w:w="567" w:type="dxa"/>
            <w:vMerge/>
            <w:tcBorders>
              <w:left w:val="nil"/>
              <w:bottom w:val="nil"/>
              <w:right w:val="nil"/>
            </w:tcBorders>
            <w:vAlign w:val="center"/>
          </w:tcPr>
          <w:p w14:paraId="446C57E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2694" w:type="dxa"/>
            <w:vMerge/>
            <w:tcBorders>
              <w:left w:val="nil"/>
              <w:bottom w:val="nil"/>
              <w:right w:val="nil"/>
            </w:tcBorders>
            <w:vAlign w:val="center"/>
          </w:tcPr>
          <w:p w14:paraId="0B74964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708" w:type="dxa"/>
            <w:vMerge/>
            <w:tcBorders>
              <w:left w:val="nil"/>
              <w:right w:val="nil"/>
            </w:tcBorders>
          </w:tcPr>
          <w:p w14:paraId="12B6E4F6"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right w:val="nil"/>
            </w:tcBorders>
          </w:tcPr>
          <w:p w14:paraId="0D7A74CE"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bottom w:val="nil"/>
              <w:right w:val="nil"/>
            </w:tcBorders>
            <w:vAlign w:val="center"/>
          </w:tcPr>
          <w:p w14:paraId="2DDFC898"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994" w:type="dxa"/>
            <w:vMerge/>
            <w:tcBorders>
              <w:left w:val="nil"/>
              <w:bottom w:val="nil"/>
              <w:right w:val="nil"/>
            </w:tcBorders>
            <w:vAlign w:val="center"/>
          </w:tcPr>
          <w:p w14:paraId="7D1F4D2D"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849" w:type="dxa"/>
            <w:tcBorders>
              <w:top w:val="single" w:sz="8" w:space="0" w:color="auto"/>
              <w:left w:val="nil"/>
              <w:bottom w:val="nil"/>
              <w:right w:val="nil"/>
            </w:tcBorders>
            <w:vAlign w:val="center"/>
          </w:tcPr>
          <w:p w14:paraId="34E0AF0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1</w:t>
            </w:r>
          </w:p>
        </w:tc>
        <w:tc>
          <w:tcPr>
            <w:tcW w:w="992" w:type="dxa"/>
            <w:tcBorders>
              <w:top w:val="single" w:sz="8" w:space="0" w:color="auto"/>
              <w:left w:val="nil"/>
              <w:bottom w:val="nil"/>
              <w:right w:val="nil"/>
            </w:tcBorders>
            <w:vAlign w:val="center"/>
          </w:tcPr>
          <w:p w14:paraId="2AA6BCB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2</w:t>
            </w:r>
          </w:p>
        </w:tc>
        <w:tc>
          <w:tcPr>
            <w:tcW w:w="984" w:type="dxa"/>
            <w:tcBorders>
              <w:top w:val="single" w:sz="8" w:space="0" w:color="auto"/>
              <w:left w:val="nil"/>
              <w:bottom w:val="nil"/>
              <w:right w:val="nil"/>
            </w:tcBorders>
            <w:vAlign w:val="center"/>
          </w:tcPr>
          <w:p w14:paraId="59A27BE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b/>
                <w:bCs/>
                <w:sz w:val="26"/>
                <w:szCs w:val="26"/>
                <w:lang w:val="vi-VN"/>
              </w:rPr>
              <w:t>3</w:t>
            </w:r>
          </w:p>
        </w:tc>
      </w:tr>
      <w:tr w:rsidR="00EE7F93" w:rsidRPr="0004507D"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2694" w:type="dxa"/>
            <w:tcBorders>
              <w:top w:val="single" w:sz="8" w:space="0" w:color="auto"/>
              <w:left w:val="nil"/>
              <w:bottom w:val="nil"/>
              <w:right w:val="nil"/>
            </w:tcBorders>
            <w:vAlign w:val="center"/>
            <w:hideMark/>
          </w:tcPr>
          <w:p w14:paraId="301E7A9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Cha mẹ dạy em học.</w:t>
            </w:r>
          </w:p>
        </w:tc>
        <w:tc>
          <w:tcPr>
            <w:tcW w:w="708" w:type="dxa"/>
            <w:tcBorders>
              <w:left w:val="nil"/>
              <w:bottom w:val="nil"/>
              <w:right w:val="nil"/>
            </w:tcBorders>
            <w:vAlign w:val="center"/>
          </w:tcPr>
          <w:p w14:paraId="1C51365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left w:val="nil"/>
              <w:bottom w:val="nil"/>
              <w:right w:val="nil"/>
            </w:tcBorders>
            <w:vAlign w:val="center"/>
          </w:tcPr>
          <w:p w14:paraId="729D7DE4"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single" w:sz="8" w:space="0" w:color="auto"/>
              <w:left w:val="nil"/>
              <w:bottom w:val="nil"/>
              <w:right w:val="nil"/>
            </w:tcBorders>
            <w:vAlign w:val="center"/>
            <w:hideMark/>
          </w:tcPr>
          <w:p w14:paraId="1EF3841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20</w:t>
            </w:r>
          </w:p>
        </w:tc>
        <w:tc>
          <w:tcPr>
            <w:tcW w:w="994" w:type="dxa"/>
            <w:tcBorders>
              <w:top w:val="single" w:sz="8" w:space="0" w:color="auto"/>
              <w:left w:val="nil"/>
              <w:bottom w:val="nil"/>
              <w:right w:val="nil"/>
            </w:tcBorders>
            <w:vAlign w:val="center"/>
            <w:hideMark/>
          </w:tcPr>
          <w:p w14:paraId="7F1E84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861</w:t>
            </w:r>
          </w:p>
        </w:tc>
        <w:tc>
          <w:tcPr>
            <w:tcW w:w="849" w:type="dxa"/>
            <w:tcBorders>
              <w:top w:val="single" w:sz="8" w:space="0" w:color="auto"/>
              <w:left w:val="nil"/>
              <w:bottom w:val="nil"/>
              <w:right w:val="nil"/>
            </w:tcBorders>
            <w:vAlign w:val="center"/>
            <w:hideMark/>
          </w:tcPr>
          <w:p w14:paraId="50BF947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992" w:type="dxa"/>
            <w:tcBorders>
              <w:top w:val="single" w:sz="8" w:space="0" w:color="auto"/>
              <w:left w:val="nil"/>
              <w:bottom w:val="nil"/>
              <w:right w:val="nil"/>
            </w:tcBorders>
            <w:vAlign w:val="center"/>
            <w:hideMark/>
          </w:tcPr>
          <w:p w14:paraId="60AEA49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0,246</w:t>
            </w:r>
            <w:r w:rsidRPr="0004507D">
              <w:rPr>
                <w:rFonts w:ascii="Times New Roman" w:eastAsia="Times New Roman" w:hAnsi="Times New Roman" w:cs="Times New Roman"/>
                <w:sz w:val="26"/>
                <w:szCs w:val="26"/>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0,266</w:t>
            </w:r>
            <w:r w:rsidRPr="0004507D">
              <w:rPr>
                <w:rFonts w:ascii="Times New Roman" w:eastAsia="Times New Roman" w:hAnsi="Times New Roman" w:cs="Times New Roman"/>
                <w:sz w:val="26"/>
                <w:szCs w:val="26"/>
                <w:vertAlign w:val="superscript"/>
              </w:rPr>
              <w:t>**</w:t>
            </w:r>
          </w:p>
        </w:tc>
      </w:tr>
      <w:tr w:rsidR="0004507D" w:rsidRPr="0004507D" w14:paraId="6926D47E" w14:textId="77777777" w:rsidTr="0004507D">
        <w:trPr>
          <w:jc w:val="center"/>
        </w:trPr>
        <w:tc>
          <w:tcPr>
            <w:tcW w:w="567" w:type="dxa"/>
            <w:tcBorders>
              <w:top w:val="nil"/>
              <w:left w:val="nil"/>
              <w:bottom w:val="nil"/>
              <w:right w:val="nil"/>
            </w:tcBorders>
            <w:hideMark/>
          </w:tcPr>
          <w:p w14:paraId="79C71C20"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2</w:t>
            </w:r>
          </w:p>
        </w:tc>
        <w:tc>
          <w:tcPr>
            <w:tcW w:w="2694" w:type="dxa"/>
            <w:tcBorders>
              <w:top w:val="nil"/>
              <w:left w:val="nil"/>
              <w:bottom w:val="nil"/>
              <w:right w:val="nil"/>
            </w:tcBorders>
            <w:hideMark/>
          </w:tcPr>
          <w:p w14:paraId="668EE970"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Em</w:t>
            </w:r>
            <w:r w:rsidRPr="0004507D">
              <w:rPr>
                <w:rFonts w:ascii="Times New Roman" w:eastAsia="Times New Roman" w:hAnsi="Times New Roman" w:cs="Times New Roman"/>
                <w:sz w:val="26"/>
                <w:szCs w:val="26"/>
                <w:lang w:val="vi-VN"/>
              </w:rPr>
              <w:t xml:space="preserve"> tham gia v</w:t>
            </w:r>
            <w:r w:rsidRPr="0004507D">
              <w:rPr>
                <w:rFonts w:ascii="Times New Roman" w:eastAsia="Times New Roman" w:hAnsi="Times New Roman" w:cs="Times New Roman"/>
                <w:sz w:val="26"/>
                <w:szCs w:val="26"/>
              </w:rPr>
              <w:t>ui chơi/ giải trí trong gia đình</w:t>
            </w:r>
          </w:p>
        </w:tc>
        <w:tc>
          <w:tcPr>
            <w:tcW w:w="708" w:type="dxa"/>
            <w:tcBorders>
              <w:top w:val="nil"/>
              <w:left w:val="nil"/>
              <w:bottom w:val="nil"/>
              <w:right w:val="nil"/>
            </w:tcBorders>
            <w:vAlign w:val="center"/>
          </w:tcPr>
          <w:p w14:paraId="139E6A99"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nil"/>
              <w:right w:val="nil"/>
            </w:tcBorders>
            <w:vAlign w:val="center"/>
          </w:tcPr>
          <w:p w14:paraId="3F6C1B3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nil"/>
              <w:right w:val="nil"/>
            </w:tcBorders>
            <w:vAlign w:val="center"/>
            <w:hideMark/>
          </w:tcPr>
          <w:p w14:paraId="315BF5B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74</w:t>
            </w:r>
          </w:p>
        </w:tc>
        <w:tc>
          <w:tcPr>
            <w:tcW w:w="994" w:type="dxa"/>
            <w:tcBorders>
              <w:top w:val="nil"/>
              <w:left w:val="nil"/>
              <w:bottom w:val="nil"/>
              <w:right w:val="nil"/>
            </w:tcBorders>
            <w:vAlign w:val="center"/>
            <w:hideMark/>
          </w:tcPr>
          <w:p w14:paraId="2FEDB82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896</w:t>
            </w:r>
          </w:p>
        </w:tc>
        <w:tc>
          <w:tcPr>
            <w:tcW w:w="849" w:type="dxa"/>
            <w:tcBorders>
              <w:top w:val="nil"/>
              <w:left w:val="nil"/>
              <w:bottom w:val="nil"/>
              <w:right w:val="nil"/>
            </w:tcBorders>
            <w:vAlign w:val="center"/>
          </w:tcPr>
          <w:p w14:paraId="4DBDBD9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nil"/>
              <w:right w:val="nil"/>
            </w:tcBorders>
            <w:vAlign w:val="center"/>
            <w:hideMark/>
          </w:tcPr>
          <w:p w14:paraId="031FA13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984" w:type="dxa"/>
            <w:tcBorders>
              <w:top w:val="nil"/>
              <w:left w:val="nil"/>
              <w:bottom w:val="nil"/>
              <w:right w:val="nil"/>
            </w:tcBorders>
            <w:vAlign w:val="center"/>
            <w:hideMark/>
          </w:tcPr>
          <w:p w14:paraId="6F77FCB6"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0,363</w:t>
            </w:r>
            <w:r w:rsidRPr="0004507D">
              <w:rPr>
                <w:rFonts w:ascii="Times New Roman" w:eastAsia="Times New Roman" w:hAnsi="Times New Roman" w:cs="Times New Roman"/>
                <w:sz w:val="26"/>
                <w:szCs w:val="26"/>
                <w:vertAlign w:val="superscript"/>
              </w:rPr>
              <w:t>**</w:t>
            </w:r>
          </w:p>
        </w:tc>
      </w:tr>
      <w:tr w:rsidR="001C4C2F" w:rsidRPr="0004507D"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3</w:t>
            </w:r>
          </w:p>
        </w:tc>
        <w:tc>
          <w:tcPr>
            <w:tcW w:w="2694" w:type="dxa"/>
            <w:tcBorders>
              <w:top w:val="nil"/>
              <w:left w:val="nil"/>
              <w:bottom w:val="single" w:sz="2" w:space="0" w:color="auto"/>
              <w:right w:val="nil"/>
            </w:tcBorders>
            <w:hideMark/>
          </w:tcPr>
          <w:p w14:paraId="152DD084"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Em cùng gia đình t</w:t>
            </w:r>
            <w:r w:rsidRPr="0004507D">
              <w:rPr>
                <w:rFonts w:ascii="Times New Roman" w:eastAsia="Times New Roman" w:hAnsi="Times New Roman" w:cs="Times New Roman"/>
                <w:sz w:val="26"/>
                <w:szCs w:val="26"/>
              </w:rPr>
              <w:t>ham gia dã ngoại</w:t>
            </w:r>
            <w:r w:rsidRPr="0004507D">
              <w:rPr>
                <w:rFonts w:ascii="Times New Roman" w:eastAsia="Times New Roman" w:hAnsi="Times New Roman" w:cs="Times New Roman"/>
                <w:sz w:val="26"/>
                <w:szCs w:val="26"/>
                <w:lang w:val="vi-VN"/>
              </w:rPr>
              <w:t xml:space="preserve"> với nhau</w:t>
            </w:r>
            <w:r w:rsidRPr="0004507D">
              <w:rPr>
                <w:rFonts w:ascii="Times New Roman" w:eastAsia="Times New Roman" w:hAnsi="Times New Roman" w:cs="Times New Roman"/>
                <w:sz w:val="26"/>
                <w:szCs w:val="26"/>
              </w:rPr>
              <w:t>.</w:t>
            </w:r>
          </w:p>
        </w:tc>
        <w:tc>
          <w:tcPr>
            <w:tcW w:w="708" w:type="dxa"/>
            <w:tcBorders>
              <w:top w:val="nil"/>
              <w:left w:val="nil"/>
              <w:bottom w:val="single" w:sz="2" w:space="0" w:color="auto"/>
              <w:right w:val="nil"/>
            </w:tcBorders>
            <w:vAlign w:val="center"/>
          </w:tcPr>
          <w:p w14:paraId="19A50FA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single" w:sz="2" w:space="0" w:color="auto"/>
              <w:right w:val="nil"/>
            </w:tcBorders>
            <w:vAlign w:val="center"/>
          </w:tcPr>
          <w:p w14:paraId="6C554563"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single" w:sz="2" w:space="0" w:color="auto"/>
              <w:right w:val="nil"/>
            </w:tcBorders>
            <w:vAlign w:val="center"/>
            <w:hideMark/>
          </w:tcPr>
          <w:p w14:paraId="1E53E6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43</w:t>
            </w:r>
          </w:p>
        </w:tc>
        <w:tc>
          <w:tcPr>
            <w:tcW w:w="994" w:type="dxa"/>
            <w:tcBorders>
              <w:top w:val="nil"/>
              <w:left w:val="nil"/>
              <w:bottom w:val="single" w:sz="2" w:space="0" w:color="auto"/>
              <w:right w:val="nil"/>
            </w:tcBorders>
            <w:vAlign w:val="center"/>
            <w:hideMark/>
          </w:tcPr>
          <w:p w14:paraId="13AFF02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893</w:t>
            </w:r>
          </w:p>
        </w:tc>
        <w:tc>
          <w:tcPr>
            <w:tcW w:w="849" w:type="dxa"/>
            <w:tcBorders>
              <w:top w:val="nil"/>
              <w:left w:val="nil"/>
              <w:bottom w:val="single" w:sz="2" w:space="0" w:color="auto"/>
              <w:right w:val="nil"/>
            </w:tcBorders>
            <w:vAlign w:val="center"/>
          </w:tcPr>
          <w:p w14:paraId="5F9DE209"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single" w:sz="2" w:space="0" w:color="auto"/>
              <w:right w:val="nil"/>
            </w:tcBorders>
            <w:vAlign w:val="center"/>
          </w:tcPr>
          <w:p w14:paraId="46F55E7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84" w:type="dxa"/>
            <w:tcBorders>
              <w:top w:val="nil"/>
              <w:left w:val="nil"/>
              <w:bottom w:val="single" w:sz="2" w:space="0" w:color="auto"/>
              <w:right w:val="nil"/>
            </w:tcBorders>
            <w:vAlign w:val="center"/>
            <w:hideMark/>
          </w:tcPr>
          <w:p w14:paraId="4E36DED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r>
    </w:tbl>
    <w:p w14:paraId="719BCD05" w14:textId="77777777" w:rsidR="0016311D" w:rsidRDefault="004648F4" w:rsidP="00EE7F93">
      <w:pPr>
        <w:spacing w:line="240" w:lineRule="auto"/>
        <w:ind w:left="284"/>
        <w:jc w:val="both"/>
        <w:rPr>
          <w:rFonts w:ascii="Times New Roman" w:eastAsia="Times New Roman" w:hAnsi="Times New Roman" w:cs="Times New Roman"/>
          <w:i/>
          <w:iCs/>
          <w:lang w:val="vi-VN"/>
        </w:rPr>
      </w:pPr>
      <w:r w:rsidRPr="004B48FB">
        <w:rPr>
          <w:rFonts w:ascii="Times New Roman" w:eastAsia="Times New Roman" w:hAnsi="Times New Roman" w:cs="Times New Roman"/>
          <w:i/>
          <w:iCs/>
          <w:lang w:val="en-US"/>
        </w:rPr>
        <w:t xml:space="preserve">(Ghi chú: Min = điểm tối thiểu; Max = điểm tối đa; M = Điểm trung bình; SD = Độ lệch chuẩn; </w:t>
      </w:r>
      <w:r w:rsidR="00EE7F93"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vi-VN"/>
        </w:rPr>
      </w:r>
      <w:r w:rsidR="00E64607" w:rsidRPr="004B48FB">
        <w:rPr>
          <w:rFonts w:ascii="Times New Roman" w:eastAsia="Times New Roman" w:hAnsi="Times New Roman" w:cs="Times New Roman"/>
          <w:i/>
          <w:iCs/>
          <w:lang w:val="en-US"/>
        </w:rPr>
      </w:r>
      <w:r w:rsidR="00E64607" w:rsidRPr="004B48FB">
        <w:rPr>
          <w:rFonts w:ascii="Times New Roman" w:eastAsia="Times New Roman" w:hAnsi="Times New Roman" w:cs="Times New Roman"/>
          <w:i/>
          <w:iCs/>
          <w:lang w:val="vi-VN"/>
        </w:rPr>
      </w:r>
      <w:r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en-US"/>
        </w:rPr>
      </w:r>
      <w:r w:rsidR="00EE7F93" w:rsidRPr="004B48FB">
        <w:rPr>
          <w:rFonts w:ascii="Times New Roman" w:eastAsia="Times New Roman" w:hAnsi="Times New Roman" w:cs="Times New Roman"/>
          <w:i/>
          <w:iCs/>
          <w:lang w:val="vi-VN"/>
        </w:rPr>
      </w:r>
      <w:r w:rsidR="00E64607" w:rsidRPr="004B48FB">
        <w:rPr>
          <w:rFonts w:ascii="Times New Roman" w:eastAsia="Times New Roman" w:hAnsi="Times New Roman" w:cs="Times New Roman"/>
          <w:i/>
          <w:iCs/>
          <w:lang w:val="en-US"/>
        </w:rPr>
      </w:r>
      <w:r w:rsidR="00E64607" w:rsidRPr="004B48FB">
        <w:rPr>
          <w:rFonts w:ascii="Times New Roman" w:eastAsia="Times New Roman" w:hAnsi="Times New Roman" w:cs="Times New Roman"/>
          <w:i/>
          <w:iCs/>
          <w:lang w:val="vi-VN"/>
        </w:rPr>
      </w:r>
      <w:r w:rsidR="00EE7F93" w:rsidRPr="004B48FB">
        <w:rPr>
          <w:rFonts w:ascii="Times New Roman" w:eastAsia="Times New Roman" w:hAnsi="Times New Roman" w:cs="Times New Roman"/>
          <w:i/>
          <w:iCs/>
          <w:lang w:val="vi-VN"/>
        </w:rPr>
      </w:r>
      <w:r w:rsidR="0016311D">
        <w:rPr>
          <w:rFonts w:ascii="Times New Roman" w:eastAsia="Times New Roman" w:hAnsi="Times New Roman" w:cs="Times New Roman"/>
          <w:i/>
          <w:iCs/>
          <w:lang w:val="vi-VN"/>
        </w:rPr>
      </w:r>
    </w:p>
    <w:p w14:paraId="6B38B3FE" w14:textId="4BAAC6DC" w:rsidR="004648F4" w:rsidRPr="004B48FB" w:rsidRDefault="0016311D" w:rsidP="00EE7F93">
      <w:pPr>
        <w:spacing w:line="240" w:lineRule="auto"/>
        <w:ind w:left="284"/>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vi-VN"/>
        </w:rPr>
        <w:t>** p &lt; 0,001)</w:t>
      </w:r>
      <w:r w:rsidR="004648F4" w:rsidRPr="004B48FB">
        <w:rPr>
          <w:rFonts w:ascii="Times New Roman" w:eastAsia="Times New Roman" w:hAnsi="Times New Roman" w:cs="Times New Roman"/>
          <w:i/>
          <w:iCs/>
          <w:lang w:val="en-US"/>
        </w:rPr>
      </w:r>
    </w:p>
    <w:p w14:paraId="1D582FD3" w14:textId="038567FE" w:rsidR="0058158C" w:rsidRPr="0058158C" w:rsidRDefault="0058158C"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Kết quả phân tích tại Bảng 4 cho thấy mức độ tham gia hoạt động gia đình của học sinh trung học cơ sở nhìn chung ở mức trung bình. Hoạt động cha mẹ dạy em học có điểm trung bình thấp nhất (M = 2,20), cho thấy mức độ tham gia còn hạn chế; trong khi vui chơi/giải trí trong gia đình có mức tham gia cao nhất (M = 2,74), phản ánh đây là hình thức tương tác phổ biến và dễ duy trì. Hoạt động dã ngoại cùng gia đình đạt mức trung bình (M = 2,43), cho thấy các hoạt động mang tính tổ chức chưa diễn ra thường xuyên. Các mệnh đề tương quan thuận, theo chiều dương, có ý nghĩa thống kê (r = 0,246-0,363; p &lt; 0,001), trong đó tương quan mạnh nhất giữa vui chơi/giải trí và dã ngoại cùng gia đình. Điều này cho thấy hoạt động gia đình trong nghiên cứu này có cấu trúc tương đối nhất quán, phản ánh mức độ gắn kết và hiện diện trong đời sống học sinh.</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Pr="0058158C">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r w:rsidR="00EE5D0C">
        <w:rPr>
          <w:rFonts w:ascii="Times New Roman" w:eastAsia="Times New Roman" w:hAnsi="Times New Roman" w:cs="Times New Roman"/>
          <w:bCs/>
          <w:sz w:val="26"/>
          <w:szCs w:val="26"/>
          <w:lang w:val="en-US"/>
        </w:rPr>
      </w:r>
      <w:r w:rsidR="00EE5D0C">
        <w:rPr>
          <w:rFonts w:ascii="Times New Roman" w:eastAsia="Times New Roman" w:hAnsi="Times New Roman" w:cs="Times New Roman"/>
          <w:bCs/>
          <w:sz w:val="26"/>
          <w:szCs w:val="26"/>
          <w:lang w:val="vi-VN"/>
        </w:rPr>
      </w:r>
      <w:r w:rsidRPr="0058158C">
        <w:rPr>
          <w:rFonts w:ascii="Times New Roman" w:eastAsia="Times New Roman" w:hAnsi="Times New Roman" w:cs="Times New Roman"/>
          <w:bCs/>
          <w:sz w:val="26"/>
          <w:szCs w:val="26"/>
          <w:lang w:val="en-US"/>
        </w:rPr>
      </w:r>
    </w:p>
    <w:p w14:paraId="3F53D1C4" w14:textId="44086C7B" w:rsidR="001561B5" w:rsidRPr="00CB5073" w:rsidRDefault="008078E1"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5. Quan hệ gia đình của học sinh trung học cơ sở (n=433)</w:t>
      </w:r>
      <w:r w:rsidR="009A6133"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sidR="00F8192A" w:rsidRPr="00CB5073">
        <w:rPr>
          <w:rFonts w:ascii="Times New Roman" w:hAnsi="Times New Roman" w:cs="Times New Roman"/>
          <w:b/>
          <w:bCs/>
          <w:i/>
          <w:iCs/>
          <w:sz w:val="26"/>
          <w:szCs w:val="26"/>
          <w:lang w:val="en-US"/>
        </w:rPr>
      </w:r>
      <w:r w:rsidR="0059308D"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sidR="0059308D" w:rsidRPr="00CB5073">
        <w:rPr>
          <w:rFonts w:ascii="Times New Roman" w:hAnsi="Times New Roman" w:cs="Times New Roman"/>
          <w:b/>
          <w:bCs/>
          <w:i/>
          <w:iCs/>
          <w:sz w:val="26"/>
          <w:szCs w:val="26"/>
          <w:lang w:val="en-US"/>
        </w:rPr>
      </w:r>
      <w:r w:rsidR="00774C61" w:rsidRPr="00CB5073">
        <w:rPr>
          <w:rFonts w:ascii="Times New Roman" w:hAnsi="Times New Roman" w:cs="Times New Roman"/>
          <w:b/>
          <w:bCs/>
          <w:i/>
          <w:iCs/>
          <w:sz w:val="26"/>
          <w:szCs w:val="26"/>
          <w:lang w:val="en-US"/>
        </w:rPr>
      </w:r>
      <w:r>
        <w:rPr>
          <w:rFonts w:ascii="Times New Roman" w:hAnsi="Times New Roman"/>
          <w:b/>
          <w:sz w:val="26"/>
        </w:rP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04507D" w14:paraId="4C7A1878" w14:textId="77777777" w:rsidTr="00CF53C5">
        <w:tc>
          <w:tcPr>
            <w:tcW w:w="563" w:type="dxa"/>
            <w:vMerge w:val="restart"/>
            <w:tcBorders>
              <w:top w:val="single" w:sz="8" w:space="0" w:color="auto"/>
            </w:tcBorders>
            <w:vAlign w:val="center"/>
          </w:tcPr>
          <w:p w14:paraId="79CC0E6B" w14:textId="20B6797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TT</w:t>
            </w:r>
          </w:p>
        </w:tc>
        <w:tc>
          <w:tcPr>
            <w:tcW w:w="2976" w:type="dxa"/>
            <w:vMerge w:val="restart"/>
            <w:tcBorders>
              <w:top w:val="single" w:sz="8" w:space="0" w:color="auto"/>
            </w:tcBorders>
            <w:vAlign w:val="center"/>
          </w:tcPr>
          <w:p w14:paraId="2452109D" w14:textId="564F5D0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Mệnh đề</w:t>
            </w:r>
          </w:p>
        </w:tc>
        <w:tc>
          <w:tcPr>
            <w:tcW w:w="1134" w:type="dxa"/>
            <w:vMerge w:val="restart"/>
            <w:tcBorders>
              <w:top w:val="single" w:sz="8" w:space="0" w:color="auto"/>
            </w:tcBorders>
            <w:vAlign w:val="center"/>
          </w:tcPr>
          <w:p w14:paraId="382F37D7" w14:textId="6C11D42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w:t>
            </w:r>
          </w:p>
        </w:tc>
        <w:tc>
          <w:tcPr>
            <w:tcW w:w="1134" w:type="dxa"/>
            <w:vMerge w:val="restart"/>
            <w:tcBorders>
              <w:top w:val="single" w:sz="8" w:space="0" w:color="auto"/>
            </w:tcBorders>
            <w:vAlign w:val="center"/>
          </w:tcPr>
          <w:p w14:paraId="067DF3FF" w14:textId="2EBC1AA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SD</w:t>
            </w:r>
          </w:p>
        </w:tc>
        <w:tc>
          <w:tcPr>
            <w:tcW w:w="3402" w:type="dxa"/>
            <w:gridSpan w:val="3"/>
            <w:tcBorders>
              <w:top w:val="single" w:sz="8" w:space="0" w:color="auto"/>
              <w:bottom w:val="single" w:sz="8" w:space="0" w:color="auto"/>
            </w:tcBorders>
            <w:vAlign w:val="center"/>
          </w:tcPr>
          <w:p w14:paraId="29F238CF" w14:textId="039640D9"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Tương quan</w:t>
            </w:r>
          </w:p>
        </w:tc>
      </w:tr>
      <w:tr w:rsidR="008078E1" w:rsidRPr="0004507D" w14:paraId="3B73B37F" w14:textId="0152009F" w:rsidTr="00CF53C5">
        <w:tc>
          <w:tcPr>
            <w:tcW w:w="563" w:type="dxa"/>
            <w:vMerge/>
            <w:tcBorders>
              <w:bottom w:val="single" w:sz="8" w:space="0" w:color="auto"/>
            </w:tcBorders>
            <w:vAlign w:val="center"/>
          </w:tcPr>
          <w:p w14:paraId="44DEA89A" w14:textId="624C35B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2976" w:type="dxa"/>
            <w:vMerge/>
            <w:tcBorders>
              <w:bottom w:val="single" w:sz="8" w:space="0" w:color="auto"/>
            </w:tcBorders>
            <w:vAlign w:val="center"/>
          </w:tcPr>
          <w:p w14:paraId="2CF6E3A7" w14:textId="25129E4B"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098C3F76" w14:textId="659DA6B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646B3F7F" w14:textId="708B655A"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tcBorders>
              <w:top w:val="single" w:sz="8" w:space="0" w:color="auto"/>
              <w:bottom w:val="single" w:sz="8" w:space="0" w:color="auto"/>
            </w:tcBorders>
            <w:vAlign w:val="center"/>
          </w:tcPr>
          <w:p w14:paraId="016FDCBB" w14:textId="5C514EA0"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1</w:t>
            </w:r>
          </w:p>
        </w:tc>
        <w:tc>
          <w:tcPr>
            <w:tcW w:w="1134" w:type="dxa"/>
            <w:tcBorders>
              <w:top w:val="single" w:sz="8" w:space="0" w:color="auto"/>
              <w:bottom w:val="single" w:sz="8" w:space="0" w:color="auto"/>
            </w:tcBorders>
            <w:vAlign w:val="center"/>
          </w:tcPr>
          <w:p w14:paraId="2234E6A3" w14:textId="36422D5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2</w:t>
            </w:r>
          </w:p>
        </w:tc>
        <w:tc>
          <w:tcPr>
            <w:tcW w:w="1134" w:type="dxa"/>
            <w:tcBorders>
              <w:top w:val="single" w:sz="8" w:space="0" w:color="auto"/>
              <w:bottom w:val="single" w:sz="8" w:space="0" w:color="auto"/>
            </w:tcBorders>
            <w:vAlign w:val="center"/>
          </w:tcPr>
          <w:p w14:paraId="41EE8B6F" w14:textId="23D2149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3</w:t>
            </w:r>
          </w:p>
        </w:tc>
      </w:tr>
      <w:tr w:rsidR="00CF53C5" w:rsidRPr="0004507D" w14:paraId="1176FD16" w14:textId="4F1AEC4D" w:rsidTr="00CF53C5">
        <w:tc>
          <w:tcPr>
            <w:tcW w:w="563" w:type="dxa"/>
            <w:tcBorders>
              <w:top w:val="single" w:sz="8" w:space="0" w:color="auto"/>
            </w:tcBorders>
          </w:tcPr>
          <w:p w14:paraId="60B9E681" w14:textId="0CD208A6"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1</w:t>
            </w:r>
          </w:p>
        </w:tc>
        <w:tc>
          <w:tcPr>
            <w:tcW w:w="2976" w:type="dxa"/>
            <w:tcBorders>
              <w:top w:val="single" w:sz="8" w:space="0" w:color="auto"/>
            </w:tcBorders>
          </w:tcPr>
          <w:p w14:paraId="56CCC039" w14:textId="6CF66A79"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cha</w:t>
            </w:r>
            <w:r w:rsidR="00CF53C5" w:rsidRPr="0004507D">
              <w:rPr>
                <w:rFonts w:ascii="Times New Roman" w:eastAsia="Times New Roman" w:hAnsi="Times New Roman" w:cs="Times New Roman"/>
                <w:bCs/>
                <w:sz w:val="26"/>
                <w:szCs w:val="26"/>
                <w:lang w:val="vi-VN"/>
              </w:rPr>
            </w:r>
            <w:r w:rsidR="00D1595A">
              <w:rPr>
                <w:rFonts w:ascii="Times New Roman" w:eastAsia="Times New Roman" w:hAnsi="Times New Roman" w:cs="Times New Roman"/>
                <w:bCs/>
                <w:sz w:val="26"/>
                <w:szCs w:val="26"/>
                <w:lang w:val="vi-VN"/>
              </w:rPr>
            </w:r>
            <w:r w:rsidR="00774C61" w:rsidRPr="0004507D">
              <w:rPr>
                <w:rFonts w:ascii="Times New Roman" w:eastAsia="Times New Roman" w:hAnsi="Times New Roman" w:cs="Times New Roman"/>
                <w:bCs/>
                <w:sz w:val="26"/>
                <w:szCs w:val="26"/>
                <w:lang w:val="vi-VN"/>
              </w:rPr>
            </w:r>
          </w:p>
        </w:tc>
        <w:tc>
          <w:tcPr>
            <w:tcW w:w="1134" w:type="dxa"/>
            <w:tcBorders>
              <w:top w:val="single" w:sz="8" w:space="0" w:color="auto"/>
            </w:tcBorders>
            <w:vAlign w:val="center"/>
          </w:tcPr>
          <w:p w14:paraId="0EF844A6" w14:textId="06B92073"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4,01</w:t>
            </w:r>
          </w:p>
        </w:tc>
        <w:tc>
          <w:tcPr>
            <w:tcW w:w="1134" w:type="dxa"/>
            <w:tcBorders>
              <w:top w:val="single" w:sz="8" w:space="0" w:color="auto"/>
            </w:tcBorders>
            <w:vAlign w:val="center"/>
          </w:tcPr>
          <w:p w14:paraId="656E53FE" w14:textId="335389EB"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1,007</w:t>
            </w:r>
          </w:p>
        </w:tc>
        <w:tc>
          <w:tcPr>
            <w:tcW w:w="1134" w:type="dxa"/>
            <w:tcBorders>
              <w:top w:val="single" w:sz="8" w:space="0" w:color="auto"/>
            </w:tcBorders>
            <w:vAlign w:val="center"/>
          </w:tcPr>
          <w:p w14:paraId="5499203F" w14:textId="5C1652DA"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tcBorders>
              <w:top w:val="single" w:sz="8" w:space="0" w:color="auto"/>
            </w:tcBorders>
            <w:vAlign w:val="center"/>
          </w:tcPr>
          <w:p w14:paraId="2FEAE2B5" w14:textId="2E471BFB"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0,505**</w:t>
            </w:r>
          </w:p>
        </w:tc>
        <w:tc>
          <w:tcPr>
            <w:tcW w:w="1134" w:type="dxa"/>
            <w:tcBorders>
              <w:top w:val="single" w:sz="8" w:space="0" w:color="auto"/>
            </w:tcBorders>
            <w:vAlign w:val="center"/>
          </w:tcPr>
          <w:p w14:paraId="56E8195E" w14:textId="74995CC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0,338**</w:t>
            </w:r>
          </w:p>
        </w:tc>
      </w:tr>
      <w:tr w:rsidR="00CF53C5" w:rsidRPr="0004507D" w14:paraId="31733FF2" w14:textId="6E72AC5A" w:rsidTr="00CF53C5">
        <w:tc>
          <w:tcPr>
            <w:tcW w:w="563" w:type="dxa"/>
          </w:tcPr>
          <w:p w14:paraId="1CD7F38F" w14:textId="0EDB182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2</w:t>
            </w:r>
          </w:p>
        </w:tc>
        <w:tc>
          <w:tcPr>
            <w:tcW w:w="2976" w:type="dxa"/>
          </w:tcPr>
          <w:p w14:paraId="23A78221" w14:textId="18A4E32C"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mẹ</w:t>
            </w:r>
            <w:r w:rsidR="00CF53C5" w:rsidRPr="0004507D">
              <w:rPr>
                <w:rFonts w:ascii="Times New Roman" w:eastAsia="Times New Roman" w:hAnsi="Times New Roman" w:cs="Times New Roman"/>
                <w:bCs/>
                <w:sz w:val="26"/>
                <w:szCs w:val="26"/>
                <w:lang w:val="vi-VN"/>
              </w:rPr>
            </w:r>
            <w:r w:rsidR="00D1595A">
              <w:rPr>
                <w:rFonts w:ascii="Times New Roman" w:eastAsia="Times New Roman" w:hAnsi="Times New Roman" w:cs="Times New Roman"/>
                <w:bCs/>
                <w:sz w:val="26"/>
                <w:szCs w:val="26"/>
                <w:lang w:val="vi-VN"/>
              </w:rPr>
            </w:r>
            <w:r w:rsidR="00CF53C5" w:rsidRPr="0004507D">
              <w:rPr>
                <w:rFonts w:ascii="Times New Roman" w:eastAsia="Times New Roman" w:hAnsi="Times New Roman" w:cs="Times New Roman"/>
                <w:bCs/>
                <w:sz w:val="26"/>
                <w:szCs w:val="26"/>
                <w:lang w:val="vi-VN"/>
              </w:rPr>
            </w:r>
            <w:r w:rsidR="00774C61" w:rsidRPr="0004507D">
              <w:rPr>
                <w:rFonts w:ascii="Times New Roman" w:eastAsia="Times New Roman" w:hAnsi="Times New Roman" w:cs="Times New Roman"/>
                <w:bCs/>
                <w:sz w:val="26"/>
                <w:szCs w:val="26"/>
                <w:lang w:val="vi-VN"/>
              </w:rPr>
            </w:r>
          </w:p>
        </w:tc>
        <w:tc>
          <w:tcPr>
            <w:tcW w:w="1134" w:type="dxa"/>
            <w:vAlign w:val="center"/>
          </w:tcPr>
          <w:p w14:paraId="6B1DE347" w14:textId="3C9DE8F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4,32</w:t>
            </w:r>
          </w:p>
        </w:tc>
        <w:tc>
          <w:tcPr>
            <w:tcW w:w="1134" w:type="dxa"/>
            <w:vAlign w:val="center"/>
          </w:tcPr>
          <w:p w14:paraId="74A4FA40" w14:textId="766D5EC5"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0,890</w:t>
            </w:r>
          </w:p>
        </w:tc>
        <w:tc>
          <w:tcPr>
            <w:tcW w:w="1134" w:type="dxa"/>
            <w:vAlign w:val="center"/>
          </w:tcPr>
          <w:p w14:paraId="782152D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vAlign w:val="center"/>
          </w:tcPr>
          <w:p w14:paraId="65135B0A" w14:textId="298E260E"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vAlign w:val="center"/>
          </w:tcPr>
          <w:p w14:paraId="404AE09F" w14:textId="57E037F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0,330**</w:t>
            </w:r>
          </w:p>
        </w:tc>
      </w:tr>
      <w:tr w:rsidR="00CF53C5" w:rsidRPr="0004507D" w14:paraId="36290D77" w14:textId="5B874A37" w:rsidTr="00CF53C5">
        <w:tc>
          <w:tcPr>
            <w:tcW w:w="563" w:type="dxa"/>
            <w:tcBorders>
              <w:bottom w:val="single" w:sz="8" w:space="0" w:color="auto"/>
            </w:tcBorders>
          </w:tcPr>
          <w:p w14:paraId="2D68F1EB" w14:textId="06393921"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3</w:t>
            </w:r>
          </w:p>
        </w:tc>
        <w:tc>
          <w:tcPr>
            <w:tcW w:w="2976" w:type="dxa"/>
            <w:tcBorders>
              <w:bottom w:val="single" w:sz="8" w:space="0" w:color="auto"/>
            </w:tcBorders>
          </w:tcPr>
          <w:p w14:paraId="2E159765" w14:textId="409B40B4"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sz w:val="26"/>
                <w:szCs w:val="26"/>
                <w:lang w:val="vi-VN"/>
              </w:rPr>
              <w:t>Mối quan hệ của em với anh/chị/em</w:t>
            </w:r>
            <w:r w:rsidR="00774C61" w:rsidRPr="0004507D">
              <w:rPr>
                <w:rFonts w:ascii="Times New Roman" w:eastAsia="Times New Roman" w:hAnsi="Times New Roman" w:cs="Times New Roman"/>
                <w:bCs/>
                <w:sz w:val="26"/>
                <w:szCs w:val="26"/>
                <w:lang w:val="vi-VN"/>
              </w:rPr>
            </w:r>
          </w:p>
        </w:tc>
        <w:tc>
          <w:tcPr>
            <w:tcW w:w="1134" w:type="dxa"/>
            <w:tcBorders>
              <w:bottom w:val="single" w:sz="8" w:space="0" w:color="auto"/>
            </w:tcBorders>
            <w:vAlign w:val="center"/>
          </w:tcPr>
          <w:p w14:paraId="62950034" w14:textId="7EB1379C"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3,91</w:t>
            </w:r>
          </w:p>
        </w:tc>
        <w:tc>
          <w:tcPr>
            <w:tcW w:w="1134" w:type="dxa"/>
            <w:tcBorders>
              <w:bottom w:val="single" w:sz="8" w:space="0" w:color="auto"/>
            </w:tcBorders>
            <w:vAlign w:val="center"/>
          </w:tcPr>
          <w:p w14:paraId="0935A435" w14:textId="2215FEFA"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1,024</w:t>
            </w:r>
          </w:p>
        </w:tc>
        <w:tc>
          <w:tcPr>
            <w:tcW w:w="1134" w:type="dxa"/>
            <w:tcBorders>
              <w:bottom w:val="single" w:sz="8" w:space="0" w:color="auto"/>
            </w:tcBorders>
            <w:vAlign w:val="center"/>
          </w:tcPr>
          <w:p w14:paraId="69E94C8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21847C06"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70371949" w14:textId="4FD0A74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r>
    </w:tbl>
    <w:p w14:paraId="1D259B99" w14:textId="30DBE4DF" w:rsidR="00F8192A" w:rsidRPr="0016311D" w:rsidRDefault="00F8192A" w:rsidP="00E971BA">
      <w:pPr>
        <w:spacing w:line="240" w:lineRule="auto"/>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en-US"/>
        </w:rPr>
        <w:t>(Ghi chú: điểm tối thiểu = 1; điểm tối đa = 5;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16311D"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ABBDC3B" w14:textId="5B018CB1" w:rsidR="00545C06" w:rsidRPr="00545C06" w:rsidRDefault="00545C06" w:rsidP="00545C06">
      <w:pPr>
        <w:spacing w:line="240" w:lineRule="auto"/>
        <w:ind w:firstLine="567"/>
        <w:jc w:val="both"/>
        <w:rPr>
          <w:rFonts w:ascii="Times New Roman" w:eastAsia="Times New Roman" w:hAnsi="Times New Roman" w:cs="Times New Roman"/>
          <w:bCs/>
          <w:sz w:val="26"/>
          <w:szCs w:val="26"/>
          <w:lang w:val="en-US"/>
        </w:rPr>
      </w:pPr>
      <w:r w:rsidRPr="00545C06">
        <w:rPr>
          <w:rFonts w:ascii="Times New Roman" w:eastAsia="Times New Roman" w:hAnsi="Times New Roman" w:cs="Times New Roman"/>
          <w:bCs/>
          <w:sz w:val="26"/>
          <w:szCs w:val="26"/>
          <w:lang w:val="en-US"/>
        </w:rPr>
        <w:t>Kết quả phân tích tại Bảng 5 cho thấy chất lượng quan hệ gia đình của học sinh trung học cơ sở nhìn chung ở mức tích cực, với điểm trung bình của các mối quan hệ đều cao hơn ngưỡng trung bình. Trong đó, quan hệ với mẹ được đánh giá cao nhất (M = 4,32; SD = 0,890), cho thấy vai trò nổi bật của người mẹ trong hỗ trợ cảm xúc và gắn kết hằng ngày với học sinh. Quan hệ với cha có mức tích cực thấp hơn (M = 4,01; SD = 1,007), đồng thời có độ phân tán lớn hơn, cho thấy sự khác biệt rõ rệt về mức độ gắn kết giữa cha và con. Quan hệ với anh/chị/em có điểm trung bình thấp nhất (M = 3,91; SD = 1,024) và độ lệch chuẩn cao nhất, phản ánh tính không đồng nhất của mối quan hệ này, cho thấy quan hệ này chịu ảnh hưởng mạnh từ độ tuổi, khoảng cách thế hệ và bối cảnh gia đình cụ thể. Phân tích tương quan cho thấy, nhìn chung, các mối quan hệ gia đình có tương quan thuận, theo chiều dương và có ý nghĩa thống kê cao (p &lt; 0,01), với mức độ từ trung bình đến khá. Tương quan mạnh nhất là quan hệ 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hệ với mẹ và anh/chị/em (r = 0,330), ở mức trung bình, cho thấy mối quan hệ giữa các anh/chị/em có liên hệ với quan hệ cha mẹ - con cái nhưng vẫn có tính độc lập tương đối.</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A16A1C">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p>
    <w:p w14:paraId="2DEC909B" w14:textId="5865D343"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sz w:val="26"/>
          <w:szCs w:val="26"/>
          <w:lang w:val="en-US"/>
        </w:rPr>
        <w:t>Bảng 6. Rối loạn lo âu ở học sinh trung học cơ sở (n=433)</w:t>
      </w:r>
      <w:r w:rsidR="009A6133" w:rsidRPr="00CB5073">
        <w:rPr>
          <w:rFonts w:ascii="Times New Roman" w:hAnsi="Times New Roman" w:cs="Times New Roman"/>
          <w:b/>
          <w:bCs/>
          <w:i/>
          <w:iCs/>
          <w:sz w:val="26"/>
          <w:szCs w:val="26"/>
          <w:lang w:val="en-US"/>
        </w:rPr>
      </w:r>
      <w:r w:rsidRPr="00CB5073">
        <w:rPr>
          <w:rFonts w:ascii="Times New Roman" w:hAnsi="Times New Roman" w:cs="Times New Roman"/>
          <w:b/>
          <w:bCs/>
          <w:i/>
          <w:iCs/>
          <w:sz w:val="26"/>
          <w:szCs w:val="26"/>
          <w:lang w:val="en-US"/>
        </w:rPr>
      </w:r>
      <w:r w:rsidR="00D1595A">
        <w:rPr>
          <w:rFonts w:ascii="Times New Roman" w:hAnsi="Times New Roman" w:cs="Times New Roman"/>
          <w:b/>
          <w:bCs/>
          <w:i/>
          <w:iCs/>
          <w:sz w:val="26"/>
          <w:szCs w:val="26"/>
          <w:lang w:val="en-US"/>
        </w:rPr>
      </w:r>
      <w:r w:rsidR="00755A7B" w:rsidRPr="00CB5073">
        <w:rPr>
          <w:rFonts w:ascii="Times New Roman" w:hAnsi="Times New Roman" w:cs="Times New Roman"/>
          <w:b/>
          <w:bCs/>
          <w:i/>
          <w:iCs/>
          <w:sz w:val="26"/>
          <w:szCs w:val="26"/>
          <w:lang w:val="en-US"/>
        </w:rPr>
      </w:r>
      <w:r>
        <w:rPr>
          <w:rFonts w:ascii="Times New Roman" w:hAnsi="Times New Roman"/>
          <w:b/>
          <w:sz w:val="26"/>
        </w:rP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576"/>
        <w:gridCol w:w="801"/>
        <w:gridCol w:w="802"/>
        <w:gridCol w:w="971"/>
        <w:gridCol w:w="971"/>
        <w:gridCol w:w="971"/>
        <w:gridCol w:w="971"/>
      </w:tblGrid>
      <w:tr w:rsidR="0067024C" w:rsidRPr="0004507D"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TT</w:t>
            </w:r>
          </w:p>
        </w:tc>
        <w:tc>
          <w:tcPr>
            <w:tcW w:w="4213" w:type="dxa"/>
            <w:vMerge w:val="restart"/>
            <w:tcBorders>
              <w:top w:val="single" w:sz="2" w:space="0" w:color="auto"/>
            </w:tcBorders>
            <w:vAlign w:val="center"/>
          </w:tcPr>
          <w:p w14:paraId="436B3F1C" w14:textId="60308DDD"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Mệnh</w:t>
            </w:r>
            <w:r w:rsidRPr="0004507D">
              <w:rPr>
                <w:rFonts w:ascii="Times New Roman" w:hAnsi="Times New Roman" w:cs="Times New Roman"/>
                <w:b/>
                <w:bCs/>
                <w:sz w:val="26"/>
                <w:szCs w:val="26"/>
                <w:lang w:val="vi-VN"/>
              </w:rPr>
              <w:t xml:space="preserve"> đề</w:t>
            </w:r>
          </w:p>
        </w:tc>
        <w:tc>
          <w:tcPr>
            <w:tcW w:w="756" w:type="dxa"/>
            <w:vMerge w:val="restart"/>
            <w:tcBorders>
              <w:top w:val="single" w:sz="2" w:space="0" w:color="auto"/>
            </w:tcBorders>
            <w:vAlign w:val="center"/>
          </w:tcPr>
          <w:p w14:paraId="0460E9C5" w14:textId="619171A8"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w:t>
            </w:r>
          </w:p>
        </w:tc>
        <w:tc>
          <w:tcPr>
            <w:tcW w:w="802" w:type="dxa"/>
            <w:vMerge w:val="restart"/>
            <w:tcBorders>
              <w:top w:val="single" w:sz="2" w:space="0" w:color="auto"/>
            </w:tcBorders>
            <w:vAlign w:val="center"/>
          </w:tcPr>
          <w:p w14:paraId="14F4E0D1" w14:textId="2BF84524"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SD</w:t>
            </w:r>
          </w:p>
        </w:tc>
        <w:tc>
          <w:tcPr>
            <w:tcW w:w="3291" w:type="dxa"/>
            <w:gridSpan w:val="4"/>
            <w:tcBorders>
              <w:top w:val="single" w:sz="2" w:space="0" w:color="auto"/>
              <w:bottom w:val="single" w:sz="2" w:space="0" w:color="auto"/>
            </w:tcBorders>
          </w:tcPr>
          <w:p w14:paraId="05B32356" w14:textId="5ACD8BA1"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Tương</w:t>
            </w:r>
            <w:r w:rsidRPr="0004507D">
              <w:rPr>
                <w:rFonts w:ascii="Times New Roman" w:hAnsi="Times New Roman" w:cs="Times New Roman"/>
                <w:b/>
                <w:bCs/>
                <w:sz w:val="26"/>
                <w:szCs w:val="26"/>
                <w:lang w:val="vi-VN"/>
              </w:rPr>
              <w:t xml:space="preserve"> quan</w:t>
            </w:r>
          </w:p>
        </w:tc>
      </w:tr>
      <w:tr w:rsidR="0067024C" w:rsidRPr="0004507D" w14:paraId="4F402925" w14:textId="7FEB16F6" w:rsidTr="002764FE">
        <w:trPr>
          <w:jc w:val="center"/>
        </w:trPr>
        <w:tc>
          <w:tcPr>
            <w:tcW w:w="569" w:type="dxa"/>
            <w:vMerge/>
            <w:tcBorders>
              <w:bottom w:val="single" w:sz="2" w:space="0" w:color="auto"/>
            </w:tcBorders>
            <w:vAlign w:val="center"/>
          </w:tcPr>
          <w:p w14:paraId="0F4AB2B9" w14:textId="26C32CF6"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4213" w:type="dxa"/>
            <w:vMerge/>
            <w:tcBorders>
              <w:bottom w:val="single" w:sz="2" w:space="0" w:color="auto"/>
            </w:tcBorders>
            <w:vAlign w:val="center"/>
          </w:tcPr>
          <w:p w14:paraId="3FB72093" w14:textId="5CBD2B3C" w:rsidR="0067024C" w:rsidRPr="0004507D" w:rsidRDefault="0067024C" w:rsidP="00D9553B">
            <w:pPr>
              <w:spacing w:before="60" w:after="60" w:line="240" w:lineRule="auto"/>
              <w:jc w:val="center"/>
              <w:rPr>
                <w:rFonts w:ascii="Times New Roman" w:hAnsi="Times New Roman" w:cs="Times New Roman"/>
                <w:b/>
                <w:bCs/>
                <w:sz w:val="26"/>
                <w:szCs w:val="26"/>
                <w:lang w:val="vi-VN"/>
              </w:rPr>
            </w:pPr>
          </w:p>
        </w:tc>
        <w:tc>
          <w:tcPr>
            <w:tcW w:w="756" w:type="dxa"/>
            <w:vMerge/>
            <w:tcBorders>
              <w:bottom w:val="single" w:sz="2" w:space="0" w:color="auto"/>
            </w:tcBorders>
            <w:vAlign w:val="center"/>
          </w:tcPr>
          <w:p w14:paraId="6B5F96D5" w14:textId="19E42CA5"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802" w:type="dxa"/>
            <w:vMerge/>
            <w:tcBorders>
              <w:bottom w:val="single" w:sz="2" w:space="0" w:color="auto"/>
            </w:tcBorders>
            <w:vAlign w:val="center"/>
          </w:tcPr>
          <w:p w14:paraId="4D2A57AC" w14:textId="2355C1CB"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797" w:type="dxa"/>
            <w:tcBorders>
              <w:top w:val="single" w:sz="2" w:space="0" w:color="auto"/>
              <w:bottom w:val="single" w:sz="2" w:space="0" w:color="auto"/>
            </w:tcBorders>
          </w:tcPr>
          <w:p w14:paraId="472A63ED" w14:textId="1DC4FB8E"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2</w:t>
            </w:r>
          </w:p>
        </w:tc>
        <w:tc>
          <w:tcPr>
            <w:tcW w:w="900" w:type="dxa"/>
            <w:tcBorders>
              <w:top w:val="single" w:sz="2" w:space="0" w:color="auto"/>
              <w:bottom w:val="single" w:sz="2" w:space="0" w:color="auto"/>
            </w:tcBorders>
          </w:tcPr>
          <w:p w14:paraId="6A6501B5" w14:textId="171F7144"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3</w:t>
            </w:r>
          </w:p>
        </w:tc>
        <w:tc>
          <w:tcPr>
            <w:tcW w:w="797" w:type="dxa"/>
            <w:tcBorders>
              <w:top w:val="single" w:sz="2" w:space="0" w:color="auto"/>
              <w:bottom w:val="single" w:sz="2" w:space="0" w:color="auto"/>
            </w:tcBorders>
          </w:tcPr>
          <w:p w14:paraId="725B0DFA" w14:textId="08AEFCFA"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4</w:t>
            </w:r>
          </w:p>
        </w:tc>
        <w:tc>
          <w:tcPr>
            <w:tcW w:w="797" w:type="dxa"/>
            <w:tcBorders>
              <w:top w:val="single" w:sz="2" w:space="0" w:color="auto"/>
              <w:bottom w:val="single" w:sz="2" w:space="0" w:color="auto"/>
            </w:tcBorders>
          </w:tcPr>
          <w:p w14:paraId="78DCC649" w14:textId="7478EDB8"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5</w:t>
            </w:r>
          </w:p>
        </w:tc>
      </w:tr>
      <w:tr w:rsidR="002764FE" w:rsidRPr="0004507D" w14:paraId="624DE7C0" w14:textId="48AFE684" w:rsidTr="002764FE">
        <w:trPr>
          <w:jc w:val="center"/>
        </w:trPr>
        <w:tc>
          <w:tcPr>
            <w:tcW w:w="569" w:type="dxa"/>
            <w:tcBorders>
              <w:top w:val="single" w:sz="2" w:space="0" w:color="auto"/>
            </w:tcBorders>
          </w:tcPr>
          <w:p w14:paraId="6B77628E" w14:textId="23F86BD8"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4213" w:type="dxa"/>
            <w:tcBorders>
              <w:top w:val="single" w:sz="2" w:space="0" w:color="auto"/>
            </w:tcBorders>
            <w:vAlign w:val="center"/>
          </w:tcPr>
          <w:p w14:paraId="5E0CD3ED" w14:textId="22C0641C"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2,44</w:t>
            </w:r>
          </w:p>
        </w:tc>
        <w:tc>
          <w:tcPr>
            <w:tcW w:w="802" w:type="dxa"/>
            <w:tcBorders>
              <w:top w:val="single" w:sz="2" w:space="0" w:color="auto"/>
            </w:tcBorders>
            <w:vAlign w:val="center"/>
          </w:tcPr>
          <w:p w14:paraId="680DD332" w14:textId="4DF8248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0,997</w:t>
            </w:r>
          </w:p>
        </w:tc>
        <w:tc>
          <w:tcPr>
            <w:tcW w:w="797" w:type="dxa"/>
            <w:tcBorders>
              <w:top w:val="single" w:sz="2" w:space="0" w:color="auto"/>
            </w:tcBorders>
            <w:vAlign w:val="center"/>
          </w:tcPr>
          <w:p w14:paraId="30E9B8A1" w14:textId="591C513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0,490</w:t>
            </w:r>
            <w:r w:rsidRPr="0004507D">
              <w:rPr>
                <w:rFonts w:ascii="Times New Roman" w:hAnsi="Times New Roman" w:cs="Times New Roman"/>
                <w:sz w:val="26"/>
                <w:szCs w:val="26"/>
                <w:vertAlign w:val="superscript"/>
                <w:lang w:val="en-US"/>
              </w:rPr>
              <w:t>**</w:t>
            </w:r>
          </w:p>
        </w:tc>
        <w:tc>
          <w:tcPr>
            <w:tcW w:w="900" w:type="dxa"/>
            <w:tcBorders>
              <w:top w:val="single" w:sz="2" w:space="0" w:color="auto"/>
            </w:tcBorders>
            <w:vAlign w:val="center"/>
          </w:tcPr>
          <w:p w14:paraId="448F7586" w14:textId="2E65BB8C"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2F70C45C" w14:textId="0FD8C5A6"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0,503</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1F2B2382" w14:textId="0A23385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0,507</w:t>
            </w:r>
            <w:r w:rsidRPr="0004507D">
              <w:rPr>
                <w:rFonts w:ascii="Times New Roman" w:hAnsi="Times New Roman" w:cs="Times New Roman"/>
                <w:sz w:val="26"/>
                <w:szCs w:val="26"/>
                <w:vertAlign w:val="superscript"/>
                <w:lang w:val="en-US"/>
              </w:rPr>
              <w:t>**</w:t>
            </w:r>
          </w:p>
        </w:tc>
      </w:tr>
      <w:tr w:rsidR="002764FE" w:rsidRPr="0004507D" w14:paraId="4ACF221F" w14:textId="54FDE5A0" w:rsidTr="002764FE">
        <w:trPr>
          <w:jc w:val="center"/>
        </w:trPr>
        <w:tc>
          <w:tcPr>
            <w:tcW w:w="569" w:type="dxa"/>
          </w:tcPr>
          <w:p w14:paraId="47C3C218" w14:textId="670BD71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2</w:t>
            </w:r>
          </w:p>
        </w:tc>
        <w:tc>
          <w:tcPr>
            <w:tcW w:w="4213" w:type="dxa"/>
            <w:vAlign w:val="center"/>
          </w:tcPr>
          <w:p w14:paraId="3BF9F207" w14:textId="2C822F88"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không thể dừng suy nghĩ lo lắng.</w:t>
            </w:r>
          </w:p>
        </w:tc>
        <w:tc>
          <w:tcPr>
            <w:tcW w:w="756" w:type="dxa"/>
            <w:vAlign w:val="center"/>
          </w:tcPr>
          <w:p w14:paraId="36225793" w14:textId="37AEFEA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2,17</w:t>
            </w:r>
          </w:p>
        </w:tc>
        <w:tc>
          <w:tcPr>
            <w:tcW w:w="802" w:type="dxa"/>
            <w:vAlign w:val="center"/>
          </w:tcPr>
          <w:p w14:paraId="5E866324" w14:textId="7633CD61"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1,021</w:t>
            </w:r>
          </w:p>
        </w:tc>
        <w:tc>
          <w:tcPr>
            <w:tcW w:w="797" w:type="dxa"/>
            <w:vAlign w:val="center"/>
          </w:tcPr>
          <w:p w14:paraId="2FA1E1D6" w14:textId="04351C94"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900" w:type="dxa"/>
            <w:vAlign w:val="center"/>
          </w:tcPr>
          <w:p w14:paraId="640180E1" w14:textId="04960B5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0,400</w:t>
            </w:r>
            <w:r w:rsidRPr="0004507D">
              <w:rPr>
                <w:rFonts w:ascii="Times New Roman" w:hAnsi="Times New Roman" w:cs="Times New Roman"/>
                <w:sz w:val="26"/>
                <w:szCs w:val="26"/>
                <w:vertAlign w:val="superscript"/>
                <w:lang w:val="en-US"/>
              </w:rPr>
              <w:t>**</w:t>
            </w:r>
          </w:p>
        </w:tc>
        <w:tc>
          <w:tcPr>
            <w:tcW w:w="797" w:type="dxa"/>
            <w:vAlign w:val="center"/>
          </w:tcPr>
          <w:p w14:paraId="24B55132" w14:textId="0B3EF86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0,500</w:t>
            </w:r>
            <w:r w:rsidRPr="0004507D">
              <w:rPr>
                <w:rFonts w:ascii="Times New Roman" w:hAnsi="Times New Roman" w:cs="Times New Roman"/>
                <w:sz w:val="26"/>
                <w:szCs w:val="26"/>
                <w:vertAlign w:val="superscript"/>
                <w:lang w:val="en-US"/>
              </w:rPr>
              <w:t>**</w:t>
            </w:r>
          </w:p>
        </w:tc>
        <w:tc>
          <w:tcPr>
            <w:tcW w:w="797" w:type="dxa"/>
            <w:vAlign w:val="center"/>
          </w:tcPr>
          <w:p w14:paraId="2B5F1C32" w14:textId="09CD614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0,483</w:t>
            </w:r>
            <w:r w:rsidRPr="0004507D">
              <w:rPr>
                <w:rFonts w:ascii="Times New Roman" w:hAnsi="Times New Roman" w:cs="Times New Roman"/>
                <w:sz w:val="26"/>
                <w:szCs w:val="26"/>
                <w:vertAlign w:val="superscript"/>
                <w:lang w:val="en-US"/>
              </w:rPr>
              <w:t>**</w:t>
            </w:r>
          </w:p>
        </w:tc>
      </w:tr>
      <w:tr w:rsidR="002764FE" w:rsidRPr="0004507D" w14:paraId="79B80076" w14:textId="7AC9614F" w:rsidTr="002764FE">
        <w:trPr>
          <w:jc w:val="center"/>
        </w:trPr>
        <w:tc>
          <w:tcPr>
            <w:tcW w:w="569" w:type="dxa"/>
          </w:tcPr>
          <w:p w14:paraId="3CBE3BEB" w14:textId="4A03AEC7"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lastRenderedPageBreak/>
              <w:t>3</w:t>
            </w:r>
          </w:p>
        </w:tc>
        <w:tc>
          <w:tcPr>
            <w:tcW w:w="4213" w:type="dxa"/>
            <w:vAlign w:val="center"/>
          </w:tcPr>
          <w:p w14:paraId="690D7FD5" w14:textId="19663A2B"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cảm thấy lo lắng đến nỗi không ngủ được.</w:t>
            </w:r>
          </w:p>
        </w:tc>
        <w:tc>
          <w:tcPr>
            <w:tcW w:w="756" w:type="dxa"/>
            <w:vAlign w:val="center"/>
          </w:tcPr>
          <w:p w14:paraId="139F5BA5" w14:textId="5BB3002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1,78</w:t>
            </w:r>
          </w:p>
        </w:tc>
        <w:tc>
          <w:tcPr>
            <w:tcW w:w="802" w:type="dxa"/>
            <w:vAlign w:val="center"/>
          </w:tcPr>
          <w:p w14:paraId="638B7FF0" w14:textId="45EE920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0,910</w:t>
            </w:r>
          </w:p>
        </w:tc>
        <w:tc>
          <w:tcPr>
            <w:tcW w:w="797" w:type="dxa"/>
            <w:vAlign w:val="center"/>
          </w:tcPr>
          <w:p w14:paraId="6D790EB4"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0AB62D97" w14:textId="271A18B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FCDE109" w14:textId="2F34081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vAlign w:val="center"/>
          </w:tcPr>
          <w:p w14:paraId="1AA707EA" w14:textId="7A2736B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0,299</w:t>
            </w:r>
            <w:r w:rsidRPr="0004507D">
              <w:rPr>
                <w:rFonts w:ascii="Times New Roman" w:hAnsi="Times New Roman" w:cs="Times New Roman"/>
                <w:sz w:val="26"/>
                <w:szCs w:val="26"/>
                <w:vertAlign w:val="superscript"/>
                <w:lang w:val="en-US"/>
              </w:rPr>
              <w:t>**</w:t>
            </w:r>
          </w:p>
        </w:tc>
      </w:tr>
      <w:tr w:rsidR="002764FE" w:rsidRPr="0004507D" w14:paraId="6F9DDC5C" w14:textId="14E76B5C" w:rsidTr="002764FE">
        <w:trPr>
          <w:jc w:val="center"/>
        </w:trPr>
        <w:tc>
          <w:tcPr>
            <w:tcW w:w="569" w:type="dxa"/>
          </w:tcPr>
          <w:p w14:paraId="22F6ACC0" w14:textId="7512486B"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4</w:t>
            </w:r>
          </w:p>
        </w:tc>
        <w:tc>
          <w:tcPr>
            <w:tcW w:w="4213" w:type="dxa"/>
            <w:vAlign w:val="center"/>
          </w:tcPr>
          <w:p w14:paraId="6C4DFB38" w14:textId="01D23B39"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để ý đến mọi thứ vì lo lắng chúng có thể đem lại hậu quả xấu đối với tôi.</w:t>
            </w:r>
          </w:p>
        </w:tc>
        <w:tc>
          <w:tcPr>
            <w:tcW w:w="756" w:type="dxa"/>
            <w:vAlign w:val="center"/>
          </w:tcPr>
          <w:p w14:paraId="39F525B2" w14:textId="0EAF7572"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2,30</w:t>
            </w:r>
          </w:p>
        </w:tc>
        <w:tc>
          <w:tcPr>
            <w:tcW w:w="802" w:type="dxa"/>
            <w:vAlign w:val="center"/>
          </w:tcPr>
          <w:p w14:paraId="0CB3FA81" w14:textId="1EE72A4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1,040</w:t>
            </w:r>
          </w:p>
        </w:tc>
        <w:tc>
          <w:tcPr>
            <w:tcW w:w="797" w:type="dxa"/>
            <w:vAlign w:val="center"/>
          </w:tcPr>
          <w:p w14:paraId="2B859D0A"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2F677609"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vAlign w:val="center"/>
          </w:tcPr>
          <w:p w14:paraId="4EB134D2" w14:textId="4D6BEF7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D0E699D" w14:textId="40CD826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0,504</w:t>
            </w:r>
            <w:r w:rsidRPr="0004507D">
              <w:rPr>
                <w:rFonts w:ascii="Times New Roman" w:hAnsi="Times New Roman" w:cs="Times New Roman"/>
                <w:sz w:val="26"/>
                <w:szCs w:val="26"/>
                <w:vertAlign w:val="superscript"/>
                <w:lang w:val="en-US"/>
              </w:rPr>
              <w:t>**</w:t>
            </w:r>
          </w:p>
        </w:tc>
      </w:tr>
      <w:tr w:rsidR="002764FE" w:rsidRPr="0004507D" w14:paraId="05D18661" w14:textId="7CF6608E" w:rsidTr="002764FE">
        <w:trPr>
          <w:jc w:val="center"/>
        </w:trPr>
        <w:tc>
          <w:tcPr>
            <w:tcW w:w="569" w:type="dxa"/>
            <w:tcBorders>
              <w:bottom w:val="single" w:sz="2" w:space="0" w:color="auto"/>
            </w:tcBorders>
          </w:tcPr>
          <w:p w14:paraId="161BA9CA" w14:textId="64638F7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5</w:t>
            </w:r>
          </w:p>
        </w:tc>
        <w:tc>
          <w:tcPr>
            <w:tcW w:w="4213" w:type="dxa"/>
            <w:tcBorders>
              <w:bottom w:val="single" w:sz="2" w:space="0" w:color="auto"/>
            </w:tcBorders>
            <w:vAlign w:val="center"/>
          </w:tcPr>
          <w:p w14:paraId="3E4D614E" w14:textId="7936A4A3"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sợ điều gì đó sắp xảy ra.</w:t>
            </w:r>
          </w:p>
        </w:tc>
        <w:tc>
          <w:tcPr>
            <w:tcW w:w="756" w:type="dxa"/>
            <w:tcBorders>
              <w:bottom w:val="single" w:sz="2" w:space="0" w:color="auto"/>
            </w:tcBorders>
            <w:vAlign w:val="center"/>
          </w:tcPr>
          <w:p w14:paraId="430E5A39" w14:textId="3F07E82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2,25</w:t>
            </w:r>
          </w:p>
        </w:tc>
        <w:tc>
          <w:tcPr>
            <w:tcW w:w="802" w:type="dxa"/>
            <w:tcBorders>
              <w:bottom w:val="single" w:sz="2" w:space="0" w:color="auto"/>
            </w:tcBorders>
            <w:vAlign w:val="center"/>
          </w:tcPr>
          <w:p w14:paraId="18A82649" w14:textId="3F03A0D5"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0,992</w:t>
            </w:r>
          </w:p>
        </w:tc>
        <w:tc>
          <w:tcPr>
            <w:tcW w:w="797" w:type="dxa"/>
            <w:tcBorders>
              <w:bottom w:val="single" w:sz="2" w:space="0" w:color="auto"/>
            </w:tcBorders>
            <w:vAlign w:val="center"/>
          </w:tcPr>
          <w:p w14:paraId="009F58B3"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tcBorders>
              <w:bottom w:val="single" w:sz="2" w:space="0" w:color="auto"/>
            </w:tcBorders>
            <w:vAlign w:val="center"/>
          </w:tcPr>
          <w:p w14:paraId="2F41EF8D"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790DE870"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12E33474" w14:textId="5E4493D8" w:rsidR="002764FE" w:rsidRPr="0004507D" w:rsidRDefault="002764FE" w:rsidP="00D9553B">
            <w:pPr>
              <w:spacing w:before="60" w:after="60" w:line="240" w:lineRule="auto"/>
              <w:jc w:val="center"/>
              <w:rPr>
                <w:rFonts w:ascii="Times New Roman" w:hAnsi="Times New Roman" w:cs="Times New Roman"/>
                <w:sz w:val="26"/>
                <w:szCs w:val="26"/>
                <w:lang w:val="vi-VN"/>
              </w:rPr>
            </w:pPr>
            <w:r w:rsidRPr="0004507D">
              <w:rPr>
                <w:rFonts w:ascii="Times New Roman" w:hAnsi="Times New Roman" w:cs="Times New Roman"/>
                <w:sz w:val="26"/>
                <w:szCs w:val="26"/>
                <w:lang w:val="vi-VN"/>
              </w:rPr>
              <w:t>1</w:t>
            </w:r>
          </w:p>
        </w:tc>
      </w:tr>
      <w:tr w:rsidR="002764FE" w:rsidRPr="0004507D"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04507D" w:rsidRDefault="002764FE" w:rsidP="00D9553B">
            <w:pPr>
              <w:spacing w:before="60" w:after="60" w:line="240" w:lineRule="auto"/>
              <w:rPr>
                <w:rFonts w:ascii="Times New Roman" w:hAnsi="Times New Roman" w:cs="Times New Roman"/>
                <w:b/>
                <w:bCs/>
                <w:i/>
                <w:iCs/>
                <w:sz w:val="26"/>
                <w:szCs w:val="26"/>
                <w:lang w:val="en-US"/>
              </w:rPr>
            </w:pPr>
          </w:p>
        </w:tc>
        <w:tc>
          <w:tcPr>
            <w:tcW w:w="4213" w:type="dxa"/>
            <w:tcBorders>
              <w:top w:val="single" w:sz="2" w:space="0" w:color="auto"/>
              <w:bottom w:val="single" w:sz="2" w:space="0" w:color="auto"/>
            </w:tcBorders>
            <w:vAlign w:val="center"/>
          </w:tcPr>
          <w:p w14:paraId="421F4CFE" w14:textId="0D3C77FC" w:rsidR="002764FE" w:rsidRPr="0004507D" w:rsidRDefault="002764FE" w:rsidP="00D9553B">
            <w:pPr>
              <w:spacing w:before="60" w:after="60" w:line="240" w:lineRule="auto"/>
              <w:rPr>
                <w:rFonts w:ascii="Times New Roman" w:hAnsi="Times New Roman" w:cs="Times New Roman"/>
                <w:b/>
                <w:bCs/>
                <w:i/>
                <w:iCs/>
                <w:color w:val="000000" w:themeColor="text1"/>
                <w:sz w:val="26"/>
                <w:szCs w:val="26"/>
                <w:lang w:val="en-US"/>
              </w:rPr>
            </w:pPr>
            <w:r w:rsidRPr="0004507D">
              <w:rPr>
                <w:rFonts w:ascii="Times New Roman" w:hAnsi="Times New Roman" w:cs="Times New Roman"/>
                <w:b/>
                <w:bCs/>
                <w:i/>
                <w:iCs/>
                <w:color w:val="000000" w:themeColor="text1"/>
                <w:sz w:val="26"/>
                <w:szCs w:val="26"/>
                <w:lang w:val="en-US"/>
              </w:rPr>
              <w:t>Tổng</w:t>
            </w:r>
          </w:p>
        </w:tc>
        <w:tc>
          <w:tcPr>
            <w:tcW w:w="756" w:type="dxa"/>
            <w:tcBorders>
              <w:top w:val="single" w:sz="2" w:space="0" w:color="auto"/>
              <w:bottom w:val="single" w:sz="2" w:space="0" w:color="auto"/>
            </w:tcBorders>
            <w:vAlign w:val="center"/>
          </w:tcPr>
          <w:p w14:paraId="5CC2CE53" w14:textId="710D4E5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10,95</w:t>
            </w:r>
          </w:p>
        </w:tc>
        <w:tc>
          <w:tcPr>
            <w:tcW w:w="802" w:type="dxa"/>
            <w:tcBorders>
              <w:top w:val="single" w:sz="2" w:space="0" w:color="auto"/>
              <w:bottom w:val="single" w:sz="2" w:space="0" w:color="auto"/>
            </w:tcBorders>
            <w:vAlign w:val="center"/>
          </w:tcPr>
          <w:p w14:paraId="38721DAB" w14:textId="7E02988D"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3,696</w:t>
            </w:r>
          </w:p>
        </w:tc>
        <w:tc>
          <w:tcPr>
            <w:tcW w:w="797" w:type="dxa"/>
            <w:tcBorders>
              <w:top w:val="single" w:sz="2" w:space="0" w:color="auto"/>
              <w:bottom w:val="single" w:sz="2" w:space="0" w:color="auto"/>
            </w:tcBorders>
          </w:tcPr>
          <w:p w14:paraId="1E125C72"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900" w:type="dxa"/>
            <w:tcBorders>
              <w:top w:val="single" w:sz="2" w:space="0" w:color="auto"/>
              <w:bottom w:val="single" w:sz="2" w:space="0" w:color="auto"/>
            </w:tcBorders>
          </w:tcPr>
          <w:p w14:paraId="1A62932D"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92309BB"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CC0D3FF"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r>
    </w:tbl>
    <w:p w14:paraId="3AC79846" w14:textId="7616D8BB" w:rsidR="00076129" w:rsidRPr="0016311D" w:rsidRDefault="002B125D" w:rsidP="00E971BA">
      <w:pPr>
        <w:spacing w:line="240" w:lineRule="auto"/>
        <w:jc w:val="both"/>
        <w:rPr>
          <w:rFonts w:ascii="Times New Roman" w:eastAsia="Times New Roman" w:hAnsi="Times New Roman" w:cs="Times New Roman"/>
          <w:i/>
          <w:iCs/>
          <w:lang w:val="vi-VN"/>
        </w:rPr>
      </w:pPr>
      <w:r w:rsidRPr="0016311D">
        <w:rPr>
          <w:rFonts w:ascii="Times New Roman" w:eastAsia="Times New Roman" w:hAnsi="Times New Roman" w:cs="Times New Roman"/>
          <w:i/>
          <w:iCs/>
          <w:lang w:val="en-US"/>
        </w:rPr>
        <w:t>(Ghi chú: điểm tối thiểu = 1; điểm tối đa = 4 cho mỗi mệnh đề, tổng điểm thang đo dao động 5–20; M = Điểm trung bình, SD= Độ lệch chuẩn;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D9553B" w:rsidRPr="0016311D">
        <w:rPr>
          <w:rFonts w:ascii="Times New Roman" w:eastAsia="Times New Roman" w:hAnsi="Times New Roman" w:cs="Times New Roman"/>
          <w:i/>
          <w:iCs/>
          <w:lang w:val="vi-VN"/>
        </w:rPr>
      </w:r>
      <w:r w:rsidR="00EE7F93"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2C173EF" w14:textId="5CD8F425" w:rsidR="003E41B3" w:rsidRPr="00CE0238" w:rsidRDefault="00545C06" w:rsidP="00E971BA">
      <w:pPr>
        <w:spacing w:line="240" w:lineRule="auto"/>
        <w:ind w:firstLine="567"/>
        <w:jc w:val="both"/>
        <w:rPr>
          <w:rFonts w:ascii="Times New Roman" w:eastAsia="Times New Roman" w:hAnsi="Times New Roman" w:cs="Times New Roman"/>
          <w:bCs/>
          <w:sz w:val="26"/>
          <w:szCs w:val="26"/>
          <w:lang w:val="vi-VN"/>
        </w:rPr>
      </w:pPr>
      <w:r w:rsidRPr="00545C06">
        <w:rPr>
          <w:rFonts w:ascii="Times New Roman" w:eastAsia="Times New Roman" w:hAnsi="Times New Roman" w:cs="Times New Roman"/>
          <w:bCs/>
          <w:sz w:val="26"/>
          <w:szCs w:val="26"/>
          <w:lang w:val="en-US"/>
        </w:rPr>
        <w:t>Kết quả phân tích trên cho thấy, mức độ rối loạn lo âu của học sinh trung học cơ sở nhìn chung ở mức trung bình, với tổng điểm = 10,95 (SD = 3,696), phản ánh sự hiện diện đáng kể nhưng chưa ở mức nghiêm trọng của các triệu chứng lo âu trong mẫu nghiên cứu. Xét trên mỗi biểu hiện cụ thể cho thấy, các mệnh đề liên quan đến lo lắng mang tính dự báo và lan tỏa có điểm trung bình cao hơn, nổi bật là lo lắng về một điều bất hạnh có thể xảy ra (M = 2,44) và chú ý quá mức đến các hậu quả tiêu cực (M = 2,30), cho thấy lo âu của học sinh chủ yếu biểu hiện ở phương diện nhận thức – cảm xúc, hơn là các phản ứng sinh lý. Ngược lại, biểu hiện lo lắng đến mức không ngủ được có điểm trung bình thấp nhất (M = 1,78), gợi ý rằng các triệu chứng ảnh hưởng trực tiếp đến chức năng sinh lý chưa phổ biến trong mẫu này. Phân tích tương quan cho thấy các biểu hiện lo âu có tương quan thuận, theo chiều dương, ở mức trung bình, có ý nghĩa thống kê (p &lt; 0,01),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 đe dọa trong cấu trúc lo âu tổng quát. Trong khi đó, các biểu hiện liên quan đến rối loạn giấc ngủ có tương quan thấp hơn, cho thấy đây là hệ quả thứ cấp của quá trình lo âu kéo dài, thay vì là biểu hiện cốt lõi.</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p>
    <w:p w14:paraId="3ECD57ED" w14:textId="4C70679C" w:rsidR="004B48FB" w:rsidRPr="004B48FB" w:rsidRDefault="004B48FB" w:rsidP="004B48FB">
      <w:pPr>
        <w:spacing w:before="60" w:after="60" w:line="240" w:lineRule="auto"/>
        <w:jc w:val="center"/>
        <w:rPr>
          <w:rFonts w:ascii="Times New Roman" w:hAnsi="Times New Roman" w:cs="Times New Roman"/>
          <w:b/>
          <w:bCs/>
          <w:i/>
          <w:iCs/>
          <w:sz w:val="26"/>
          <w:szCs w:val="26"/>
          <w:lang w:val="en-US"/>
        </w:rPr>
      </w:pPr>
      <w:r w:rsidRPr="004B48FB">
        <w:rPr>
          <w:rFonts w:ascii="Times New Roman" w:hAnsi="Times New Roman" w:cs="Times New Roman"/>
          <w:b/>
          <w:bCs/>
          <w:i/>
          <w:iCs/>
          <w:sz w:val="26"/>
          <w:szCs w:val="26"/>
          <w:lang w:val="en-US"/>
        </w:rPr>
        <w:t xml:space="preserve">Bảng </w:t>
      </w:r>
      <w:r w:rsidRPr="004B48FB">
        <w:rPr>
          <w:rFonts w:ascii="Times New Roman" w:hAnsi="Times New Roman" w:cs="Times New Roman"/>
          <w:b/>
          <w:bCs/>
          <w:i/>
          <w:iCs/>
          <w:sz w:val="26"/>
          <w:szCs w:val="26"/>
          <w:lang w:val="vi-VN"/>
        </w:rPr>
        <w:t>7</w:t>
      </w:r>
      <w:r w:rsidRPr="004B48FB">
        <w:rPr>
          <w:rFonts w:ascii="Times New Roman" w:hAnsi="Times New Roman" w:cs="Times New Roman"/>
          <w:b/>
          <w:bCs/>
          <w:i/>
          <w:iCs/>
          <w:sz w:val="26"/>
          <w:szCs w:val="26"/>
          <w:lang w:val="en-US"/>
        </w:rPr>
        <w:t xml:space="preserve">. Tương quan giữa </w:t>
      </w:r>
      <w:r w:rsidR="00D1595A">
        <w:rPr>
          <w:rFonts w:ascii="Times New Roman" w:hAnsi="Times New Roman" w:cs="Times New Roman"/>
          <w:b/>
          <w:bCs/>
          <w:i/>
          <w:iCs/>
          <w:sz w:val="26"/>
          <w:szCs w:val="26"/>
          <w:lang w:val="en-US"/>
        </w:rPr>
        <w:t xml:space="preserve">rối loạn lo âu </w:t>
      </w:r>
      <w:r w:rsidRPr="004B48FB">
        <w:rPr>
          <w:rFonts w:ascii="Times New Roman" w:hAnsi="Times New Roman" w:cs="Times New Roman"/>
          <w:b/>
          <w:bCs/>
          <w:i/>
          <w:iCs/>
          <w:sz w:val="26"/>
          <w:szCs w:val="26"/>
          <w:lang w:val="en-US"/>
        </w:rPr>
        <w:t>và các yếu tố môi</w:t>
      </w:r>
      <w:r w:rsidRPr="004B48FB">
        <w:rPr>
          <w:rFonts w:ascii="Times New Roman" w:hAnsi="Times New Roman" w:cs="Times New Roman"/>
          <w:b/>
          <w:bCs/>
          <w:i/>
          <w:iCs/>
          <w:sz w:val="26"/>
          <w:szCs w:val="26"/>
          <w:lang w:val="vi-VN"/>
        </w:rPr>
        <w:t xml:space="preserve"> trường </w:t>
      </w:r>
      <w:r w:rsidRPr="004B48FB">
        <w:rPr>
          <w:rFonts w:ascii="Times New Roman" w:hAnsi="Times New Roman" w:cs="Times New Roman"/>
          <w:b/>
          <w:bCs/>
          <w:i/>
          <w:iCs/>
          <w:sz w:val="26"/>
          <w:szCs w:val="26"/>
          <w:lang w:val="en-US"/>
        </w:rPr>
        <w:t>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04507D"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04507D" w:rsidRDefault="004B48FB" w:rsidP="004B48FB">
            <w:pPr>
              <w:spacing w:before="60" w:after="60" w:line="240" w:lineRule="auto"/>
              <w:jc w:val="center"/>
              <w:rPr>
                <w:rFonts w:ascii="Times New Roman" w:eastAsia="Times New Roman" w:hAnsi="Times New Roman" w:cs="Times New Roman"/>
                <w:b/>
                <w:bCs/>
                <w:color w:val="000000"/>
                <w:sz w:val="26"/>
                <w:szCs w:val="26"/>
              </w:rPr>
            </w:pPr>
          </w:p>
        </w:tc>
        <w:tc>
          <w:tcPr>
            <w:tcW w:w="4819" w:type="dxa"/>
            <w:tcBorders>
              <w:top w:val="single" w:sz="8" w:space="0" w:color="auto"/>
              <w:bottom w:val="single" w:sz="8" w:space="0" w:color="auto"/>
            </w:tcBorders>
            <w:vAlign w:val="center"/>
          </w:tcPr>
          <w:p w14:paraId="28C57AA3" w14:textId="77777777" w:rsidR="004B48FB" w:rsidRPr="004B48FB" w:rsidRDefault="004B48FB" w:rsidP="004B48FB">
            <w:pPr>
              <w:spacing w:before="60" w:after="60" w:line="240" w:lineRule="auto"/>
              <w:jc w:val="center"/>
              <w:rPr>
                <w:rFonts w:ascii="Times New Roman" w:eastAsia="Times New Roman" w:hAnsi="Times New Roman" w:cs="Times New Roman"/>
                <w:b/>
                <w:bCs/>
                <w:color w:val="000000"/>
                <w:sz w:val="26"/>
                <w:szCs w:val="26"/>
                <w:lang w:val="vi-VN"/>
              </w:rPr>
            </w:pPr>
            <w:r w:rsidRPr="004B48FB">
              <w:rPr>
                <w:rFonts w:ascii="Times New Roman" w:eastAsia="Times New Roman" w:hAnsi="Times New Roman" w:cs="Times New Roman"/>
                <w:b/>
                <w:bCs/>
                <w:color w:val="000000"/>
                <w:sz w:val="26"/>
                <w:szCs w:val="26"/>
              </w:rPr>
              <w:t>Lo</w:t>
            </w:r>
            <w:r w:rsidRPr="004B48FB">
              <w:rPr>
                <w:rFonts w:ascii="Times New Roman" w:eastAsia="Times New Roman" w:hAnsi="Times New Roman" w:cs="Times New Roman"/>
                <w:b/>
                <w:bCs/>
                <w:color w:val="000000"/>
                <w:sz w:val="26"/>
                <w:szCs w:val="26"/>
                <w:lang w:val="vi-VN"/>
              </w:rPr>
              <w:t xml:space="preserve"> âu tổng quát</w:t>
            </w:r>
          </w:p>
        </w:tc>
      </w:tr>
      <w:tr w:rsidR="004B48FB" w:rsidRPr="0004507D"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04507D" w:rsidRDefault="004B48FB" w:rsidP="004B48FB">
            <w:pPr>
              <w:spacing w:before="60" w:after="60" w:line="240" w:lineRule="auto"/>
              <w:rPr>
                <w:rFonts w:ascii="Times New Roman" w:eastAsia="Times New Roman" w:hAnsi="Times New Roman" w:cs="Times New Roman"/>
                <w:color w:val="000000"/>
                <w:sz w:val="26"/>
                <w:szCs w:val="26"/>
              </w:rPr>
            </w:pPr>
            <w:r w:rsidRPr="0004507D">
              <w:rPr>
                <w:rFonts w:ascii="Times New Roman" w:eastAsia="Times New Roman" w:hAnsi="Times New Roman" w:cs="Times New Roman"/>
                <w:sz w:val="26"/>
                <w:szCs w:val="26"/>
              </w:rPr>
              <w:t>Hoạt động gia đình</w:t>
            </w:r>
          </w:p>
        </w:tc>
        <w:tc>
          <w:tcPr>
            <w:tcW w:w="4819" w:type="dxa"/>
            <w:tcBorders>
              <w:top w:val="single" w:sz="8" w:space="0" w:color="auto"/>
              <w:bottom w:val="single" w:sz="8" w:space="0" w:color="auto"/>
            </w:tcBorders>
            <w:vAlign w:val="center"/>
          </w:tcPr>
          <w:p w14:paraId="7BD20D55" w14:textId="5ECB763D" w:rsidR="004B48FB" w:rsidRPr="001478AA" w:rsidRDefault="004B48FB" w:rsidP="004B48FB">
            <w:pPr>
              <w:spacing w:before="60" w:after="60" w:line="240" w:lineRule="auto"/>
              <w:jc w:val="center"/>
              <w:rPr>
                <w:rFonts w:ascii="Times New Roman" w:eastAsia="Times New Roman" w:hAnsi="Times New Roman" w:cs="Times New Roman"/>
                <w:sz w:val="26"/>
                <w:szCs w:val="26"/>
              </w:rPr>
            </w:pPr>
            <w:r w:rsidRPr="001478AA">
              <w:rPr>
                <w:rFonts w:ascii="Times New Roman" w:eastAsia="Times New Roman" w:hAnsi="Times New Roman" w:cs="Times New Roman"/>
                <w:sz w:val="26"/>
                <w:szCs w:val="26"/>
              </w:rPr>
              <w:t>-</w:t>
            </w:r>
            <w:r w:rsidRPr="001478AA">
              <w:rPr>
                <w:rFonts w:ascii="Times New Roman" w:eastAsia="Times New Roman" w:hAnsi="Times New Roman" w:cs="Times New Roman"/>
                <w:sz w:val="26"/>
                <w:szCs w:val="26"/>
                <w:lang w:val="en-US"/>
              </w:rPr>
              <w:t>0,</w:t>
            </w:r>
            <w:r w:rsidRPr="001478AA">
              <w:rPr>
                <w:rFonts w:ascii="Times New Roman" w:eastAsia="Times New Roman" w:hAnsi="Times New Roman" w:cs="Times New Roman"/>
                <w:sz w:val="26"/>
                <w:szCs w:val="26"/>
              </w:rPr>
              <w:t>1</w:t>
            </w:r>
            <w:r w:rsidRPr="001478AA">
              <w:rPr>
                <w:rFonts w:ascii="Times New Roman" w:eastAsia="Times New Roman" w:hAnsi="Times New Roman" w:cs="Times New Roman"/>
                <w:sz w:val="26"/>
                <w:szCs w:val="26"/>
                <w:lang w:val="en-US"/>
              </w:rPr>
              <w:t>6</w:t>
            </w:r>
            <w:r w:rsidR="00594967">
              <w:rPr>
                <w:rFonts w:ascii="Times New Roman" w:eastAsia="Times New Roman" w:hAnsi="Times New Roman" w:cs="Times New Roman"/>
                <w:sz w:val="26"/>
                <w:szCs w:val="26"/>
                <w:lang w:val="en-US"/>
              </w:rPr>
              <w:t>7</w:t>
            </w:r>
            <w:r w:rsidRPr="001478AA">
              <w:rPr>
                <w:rFonts w:ascii="Times New Roman" w:eastAsia="Times New Roman" w:hAnsi="Times New Roman" w:cs="Times New Roman"/>
                <w:sz w:val="26"/>
                <w:szCs w:val="26"/>
                <w:vertAlign w:val="superscript"/>
              </w:rPr>
              <w:t>**</w:t>
            </w:r>
          </w:p>
        </w:tc>
      </w:tr>
      <w:tr w:rsidR="004B48FB" w:rsidRPr="0004507D"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04507D" w:rsidRDefault="004B48FB" w:rsidP="004B48FB">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1478AA" w:rsidRDefault="004B48FB" w:rsidP="004B48FB">
            <w:pPr>
              <w:spacing w:before="60" w:after="60" w:line="240" w:lineRule="auto"/>
              <w:jc w:val="center"/>
              <w:rPr>
                <w:rFonts w:ascii="Times New Roman" w:eastAsia="Times New Roman" w:hAnsi="Times New Roman" w:cs="Times New Roman"/>
                <w:sz w:val="26"/>
                <w:szCs w:val="26"/>
                <w:lang w:val="vi-VN"/>
              </w:rPr>
            </w:pPr>
            <w:r w:rsidRPr="001478AA">
              <w:rPr>
                <w:rFonts w:ascii="Times New Roman" w:eastAsia="Times New Roman" w:hAnsi="Times New Roman" w:cs="Times New Roman"/>
                <w:sz w:val="26"/>
                <w:szCs w:val="26"/>
                <w:lang w:val="en-US"/>
              </w:rPr>
              <w:t>-0,065</w:t>
            </w:r>
          </w:p>
        </w:tc>
      </w:tr>
    </w:tbl>
    <w:p w14:paraId="3EEDCA57" w14:textId="007E176E" w:rsidR="004B48FB" w:rsidRPr="004B48FB" w:rsidRDefault="004B48FB" w:rsidP="004B48FB">
      <w:pPr>
        <w:spacing w:before="60" w:after="60" w:line="240" w:lineRule="auto"/>
        <w:ind w:firstLine="709"/>
        <w:rPr>
          <w:rFonts w:ascii="Times New Roman" w:eastAsia="Times New Roman" w:hAnsi="Times New Roman" w:cs="Times New Roman"/>
          <w:i/>
          <w:iCs/>
          <w:color w:val="000000"/>
          <w:lang w:val="en-US"/>
        </w:rPr>
      </w:pPr>
      <w:r w:rsidRPr="004B48FB">
        <w:rPr>
          <w:rFonts w:ascii="Times New Roman" w:eastAsia="Times New Roman" w:hAnsi="Times New Roman" w:cs="Times New Roman"/>
          <w:i/>
          <w:iCs/>
          <w:color w:val="000000"/>
        </w:rPr>
        <w:t>(</w:t>
      </w:r>
      <w:r w:rsidRPr="004B48FB">
        <w:rPr>
          <w:rFonts w:ascii="Times New Roman" w:eastAsia="Times New Roman" w:hAnsi="Times New Roman" w:cs="Times New Roman"/>
          <w:i/>
          <w:iCs/>
          <w:color w:val="000000"/>
          <w:lang w:val="en-US"/>
        </w:rPr>
        <w:t xml:space="preserve">Ghi chú ** p </w:t>
      </w:r>
      <w:r w:rsidRPr="004B48FB">
        <w:rPr>
          <w:rFonts w:ascii="Times New Roman" w:eastAsia="Times New Roman" w:hAnsi="Times New Roman" w:cs="Times New Roman"/>
          <w:i/>
          <w:iCs/>
          <w:color w:val="000000"/>
        </w:rPr>
        <w:t xml:space="preserve">&lt; </w:t>
      </w:r>
      <w:r w:rsidRPr="004B48FB">
        <w:rPr>
          <w:rFonts w:ascii="Times New Roman" w:eastAsia="Times New Roman" w:hAnsi="Times New Roman" w:cs="Times New Roman"/>
          <w:i/>
          <w:iCs/>
          <w:color w:val="000000"/>
          <w:lang w:val="en-US"/>
        </w:rPr>
        <w:t>0,</w:t>
      </w:r>
      <w:r w:rsidRPr="004B48FB">
        <w:rPr>
          <w:rFonts w:ascii="Times New Roman" w:eastAsia="Times New Roman" w:hAnsi="Times New Roman" w:cs="Times New Roman"/>
          <w:i/>
          <w:iCs/>
          <w:color w:val="000000"/>
        </w:rPr>
        <w:t>01)</w:t>
      </w:r>
    </w:p>
    <w:p w14:paraId="6886C579" w14:textId="316DC18C" w:rsidR="004B48FB" w:rsidRPr="00CE0238" w:rsidRDefault="00CE0238" w:rsidP="00E971BA">
      <w:pPr>
        <w:spacing w:line="240" w:lineRule="auto"/>
        <w:ind w:firstLine="567"/>
        <w:jc w:val="both"/>
        <w:rPr>
          <w:rFonts w:ascii="Times New Roman" w:eastAsia="Times New Roman" w:hAnsi="Times New Roman" w:cs="Times New Roman"/>
          <w:bCs/>
          <w:sz w:val="26"/>
          <w:szCs w:val="26"/>
          <w:lang w:val="en-US"/>
        </w:rPr>
      </w:pPr>
      <w:r w:rsidRPr="00CE0238">
        <w:rPr>
          <w:rFonts w:ascii="Times New Roman" w:eastAsia="Times New Roman" w:hAnsi="Times New Roman" w:cs="Times New Roman"/>
          <w:bCs/>
          <w:sz w:val="26"/>
          <w:szCs w:val="26"/>
          <w:lang w:val="en-US"/>
        </w:rPr>
        <w:t>Kết quả phân tích tại Bảng 7 cho thấy rối loạn lo âu tương quan âm có ý nghĩa thống kê với hoạt động gia đình (r = -0,167; p &lt; 0,01), cho thấy học sinh tham gia các hoạt động cùng gia đình ở mức độ cao hơn có xu hướng trải nghiệm mức độ lo âu tổng quát thấp hơn. Mặc dù hệ số tương quan ở mức nhỏ, nhưng kết quả này có ý nghĩa thực tiễn, bởi các hành vi tương tác gia đình thường nhật có thể đóng vai trò như yếu tố bảo vệ khỏi rối loạn lo âu ở học sinh trung học cơ sở. Ngược lại, tương quan giữa lo âu tổng quát và quan hệ gia đình rất thấp và không có ý nghĩa thống kê (r = -0,065). Sự khác biệt này gợi ý rằng các khía cạnh hành vi và tương tác cụ thể trong gia đình có liên hệ trực tiếp với lo âu tổng quát, còn quan hệ gia đình hầu như không có ảnh hưởng. Kết quả này gợi ý rằng trải nghiệm tương tác gia đình có thể là một hướng đáng quan tâm cho các chương trình can thiệp lo âu học đường.</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p>
    <w:p w14:paraId="0BB1F576" w14:textId="2DB9F173" w:rsidR="001E1D37" w:rsidRPr="00CE0238" w:rsidRDefault="001E1D37" w:rsidP="001478AA">
      <w:pPr>
        <w:spacing w:before="60" w:after="60" w:line="240" w:lineRule="auto"/>
        <w:jc w:val="center"/>
        <w:rPr>
          <w:rFonts w:ascii="Times New Roman" w:hAnsi="Times New Roman" w:cs="Times New Roman"/>
          <w:b/>
          <w:bCs/>
          <w:i/>
          <w:iCs/>
          <w:color w:val="000000" w:themeColor="text1"/>
          <w:sz w:val="26"/>
          <w:szCs w:val="26"/>
          <w:lang w:val="vi-VN"/>
        </w:rPr>
      </w:pPr>
      <w:bookmarkStart w:id="2" w:name="_Hlk220313189"/>
      <w:r w:rsidRPr="0016311D">
        <w:rPr>
          <w:rFonts w:ascii="Times New Roman" w:hAnsi="Times New Roman" w:cs="Times New Roman"/>
          <w:b/>
          <w:bCs/>
          <w:i/>
          <w:iCs/>
          <w:sz w:val="26"/>
          <w:szCs w:val="26"/>
          <w:lang w:val="en-US"/>
        </w:rPr>
        <w:t>Bảng 8. Tóm tắt mô hình hồi quy đa biến dự báo rối loạn lo âu tổng quát</w:t>
      </w:r>
      <w:r w:rsidR="0016311D" w:rsidRPr="0016311D">
        <w:rPr>
          <w:rFonts w:ascii="Times New Roman" w:hAnsi="Times New Roman" w:cs="Times New Roman"/>
          <w:b/>
          <w:bCs/>
          <w:i/>
          <w:iCs/>
          <w:sz w:val="26"/>
          <w:szCs w:val="26"/>
          <w:lang w:val="vi-VN"/>
        </w:rPr>
      </w:r>
      <w:r w:rsidRPr="0016311D">
        <w:rPr>
          <w:rFonts w:ascii="Times New Roman" w:hAnsi="Times New Roman" w:cs="Times New Roman"/>
          <w:b/>
          <w:bCs/>
          <w:i/>
          <w:iCs/>
          <w:sz w:val="26"/>
          <w:szCs w:val="26"/>
          <w:lang w:val="en-US"/>
        </w:rPr>
      </w:r>
      <w:r w:rsidR="00CE0238">
        <w:rPr>
          <w:rFonts w:ascii="Times New Roman" w:hAnsi="Times New Roman" w:cs="Times New Roman"/>
          <w:b/>
          <w:bCs/>
          <w:i/>
          <w:iCs/>
          <w:sz w:val="26"/>
          <w:szCs w:val="26"/>
          <w:lang w:val="en-US"/>
        </w:rPr>
      </w:r>
      <w:r w:rsidRPr="0016311D">
        <w:rPr>
          <w:rFonts w:ascii="Times New Roman" w:hAnsi="Times New Roman" w:cs="Times New Roman"/>
          <w:b/>
          <w:bCs/>
          <w:i/>
          <w:iCs/>
          <w:sz w:val="26"/>
          <w:szCs w:val="26"/>
          <w:lang w:val="en-US"/>
        </w:rPr>
      </w:r>
      <w:r>
        <w:rPr>
          <w:rFonts w:ascii="Times New Roman" w:hAnsi="Times New Roman"/>
          <w:b/>
          <w:sz w:val="26"/>
        </w:rPr>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04507D"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lang w:val="en-US"/>
              </w:rPr>
              <w:t>Mô hình</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pt-BR"/>
              </w:rPr>
            </w:pPr>
            <w:r w:rsidRPr="0004507D">
              <w:rPr>
                <w:rFonts w:ascii="Times New Roman" w:eastAsia="Times New Roman" w:hAnsi="Times New Roman" w:cs="Times New Roman"/>
                <w:b/>
                <w:bCs/>
                <w:sz w:val="26"/>
                <w:szCs w:val="26"/>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rPr>
              <w:t>R²</w:t>
            </w:r>
            <w:r w:rsidR="001B0B26" w:rsidRPr="0004507D">
              <w:rPr>
                <w:rFonts w:ascii="Times New Roman" w:eastAsia="Times New Roman" w:hAnsi="Times New Roman" w:cs="Times New Roman"/>
                <w:b/>
                <w:bCs/>
                <w:sz w:val="26"/>
                <w:szCs w:val="26"/>
                <w:lang w:val="en-US"/>
              </w:rPr>
            </w:r>
          </w:p>
        </w:tc>
        <w:tc>
          <w:tcPr>
            <w:tcW w:w="2410" w:type="dxa"/>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rPr>
              <w:t>R² hiệu chỉnh</w:t>
            </w:r>
          </w:p>
        </w:tc>
        <w:tc>
          <w:tcPr>
            <w:tcW w:w="2410" w:type="dxa"/>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sz w:val="26"/>
                <w:szCs w:val="26"/>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vi-VN"/>
              </w:rPr>
            </w:pPr>
            <w:r w:rsidRPr="0004507D">
              <w:rPr>
                <w:rFonts w:ascii="Times New Roman" w:eastAsia="Times New Roman" w:hAnsi="Times New Roman" w:cs="Times New Roman"/>
                <w:b/>
                <w:sz w:val="26"/>
                <w:szCs w:val="26"/>
              </w:rPr>
              <w:t>Durbin – Watson</w:t>
            </w:r>
            <w:r w:rsidR="001540FA" w:rsidRPr="0004507D">
              <w:rPr>
                <w:rFonts w:ascii="Times New Roman" w:eastAsia="Times New Roman" w:hAnsi="Times New Roman" w:cs="Times New Roman"/>
                <w:b/>
                <w:sz w:val="26"/>
                <w:szCs w:val="26"/>
                <w:lang w:val="en-US"/>
              </w:rPr>
            </w:r>
            <w:r w:rsidR="002B125D" w:rsidRPr="0004507D">
              <w:rPr>
                <w:rFonts w:ascii="Times New Roman" w:eastAsia="Times New Roman" w:hAnsi="Times New Roman" w:cs="Times New Roman"/>
                <w:b/>
                <w:sz w:val="26"/>
                <w:szCs w:val="26"/>
                <w:lang w:val="en-US"/>
              </w:rPr>
            </w:r>
            <w:r w:rsidRPr="0004507D">
              <w:rPr>
                <w:rFonts w:ascii="Times New Roman" w:eastAsia="Times New Roman" w:hAnsi="Times New Roman" w:cs="Times New Roman"/>
                <w:b/>
                <w:sz w:val="26"/>
                <w:szCs w:val="26"/>
              </w:rPr>
            </w:r>
          </w:p>
        </w:tc>
      </w:tr>
      <w:tr w:rsidR="00594967" w:rsidRPr="0004507D"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04507D" w:rsidRDefault="00594967" w:rsidP="00594967">
            <w:pPr>
              <w:spacing w:before="60" w:after="60" w:line="240" w:lineRule="auto"/>
              <w:jc w:val="center"/>
              <w:rPr>
                <w:rFonts w:ascii="Times New Roman" w:eastAsia="Times New Roman" w:hAnsi="Times New Roman" w:cs="Times New Roman"/>
                <w:bCs/>
                <w:color w:val="000000" w:themeColor="text1"/>
                <w:sz w:val="26"/>
                <w:szCs w:val="26"/>
                <w:lang w:val="vi-VN"/>
              </w:rPr>
            </w:pPr>
            <w:r w:rsidRPr="00AD78A5">
              <w:rPr>
                <w:rFonts w:ascii="Times New Roman" w:eastAsia="Times New Roman" w:hAnsi="Times New Roman" w:cs="Times New Roman"/>
                <w:bCs/>
                <w:sz w:val="26"/>
                <w:szCs w:val="26"/>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0,177</w:t>
            </w:r>
            <w:r>
              <w:rPr>
                <w:rFonts w:ascii="Times New Roman" w:eastAsia="Times New Roman" w:hAnsi="Times New Roman" w:cs="Times New Roman"/>
                <w:sz w:val="26"/>
                <w:szCs w:val="26"/>
                <w:lang w:val="en-US"/>
              </w:rPr>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0,031</w:t>
            </w:r>
            <w:r>
              <w:rPr>
                <w:rFonts w:ascii="Times New Roman" w:eastAsia="Times New Roman" w:hAnsi="Times New Roman" w:cs="Times New Roman"/>
                <w:sz w:val="26"/>
                <w:szCs w:val="26"/>
                <w:lang w:val="en-US"/>
              </w:rPr>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sz w:val="26"/>
                <w:szCs w:val="26"/>
                <w:lang w:val="en-US"/>
              </w:rPr>
              <w:t>0,027</w:t>
            </w:r>
          </w:p>
        </w:tc>
        <w:tc>
          <w:tcPr>
            <w:tcW w:w="2551" w:type="dxa"/>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3,638</w:t>
            </w:r>
            <w:r>
              <w:rPr>
                <w:rFonts w:ascii="Times New Roman" w:eastAsia="Times New Roman" w:hAnsi="Times New Roman" w:cs="Times New Roman"/>
                <w:sz w:val="26"/>
                <w:szCs w:val="26"/>
                <w:lang w:val="en-US"/>
              </w:rPr>
            </w:r>
          </w:p>
        </w:tc>
        <w:tc>
          <w:tcPr>
            <w:tcW w:w="2551" w:type="dxa"/>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sz w:val="26"/>
                <w:szCs w:val="26"/>
                <w:lang w:val="en-US"/>
              </w:rPr>
              <w:t>2,010</w:t>
            </w:r>
            <w:r>
              <w:rPr>
                <w:rFonts w:ascii="Times New Roman" w:eastAsia="Times New Roman" w:hAnsi="Times New Roman" w:cs="Times New Roman"/>
                <w:sz w:val="26"/>
                <w:szCs w:val="26"/>
                <w:lang w:val="en-US"/>
              </w:rPr>
            </w:r>
          </w:p>
        </w:tc>
      </w:tr>
    </w:tbl>
    <w:p w14:paraId="76029F7F" w14:textId="79DEE9BA" w:rsidR="001E1D37" w:rsidRPr="0016311D" w:rsidRDefault="001E1D37" w:rsidP="001478AA">
      <w:pPr>
        <w:spacing w:before="60" w:after="60" w:line="240" w:lineRule="auto"/>
        <w:jc w:val="center"/>
        <w:rPr>
          <w:rFonts w:ascii="Times New Roman" w:hAnsi="Times New Roman" w:cs="Times New Roman"/>
          <w:b/>
          <w:bCs/>
          <w:i/>
          <w:iCs/>
          <w:color w:val="000000" w:themeColor="text1"/>
          <w:sz w:val="26"/>
          <w:szCs w:val="26"/>
          <w:lang w:val="en-US"/>
        </w:rPr>
      </w:pPr>
      <w:r w:rsidRPr="0016311D">
        <w:rPr>
          <w:rFonts w:ascii="Times New Roman" w:hAnsi="Times New Roman" w:cs="Times New Roman"/>
          <w:b/>
          <w:bCs/>
          <w:i/>
          <w:iCs/>
          <w:color w:val="000000" w:themeColor="text1"/>
          <w:sz w:val="26"/>
          <w:szCs w:val="26"/>
          <w:lang w:val="en-US"/>
        </w:rPr>
        <w:t>Bảng 9. Hệ số hồi quy trong mô hình đa biến dự báo rối loạn lo âu tổng quát</w:t>
      </w:r>
      <w:r w:rsidR="0016311D" w:rsidRPr="00CB5073">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04507D"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04507D" w:rsidRDefault="001540FA"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VIF</w:t>
            </w:r>
          </w:p>
        </w:tc>
      </w:tr>
      <w:tr w:rsidR="00594967" w:rsidRPr="0004507D"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-3,</w:t>
            </w:r>
            <w:r>
              <w:rPr>
                <w:rFonts w:ascii="Times New Roman" w:eastAsia="Times New Roman" w:hAnsi="Times New Roman" w:cs="Times New Roman"/>
                <w:color w:val="000000" w:themeColor="text1"/>
                <w:sz w:val="26"/>
                <w:szCs w:val="26"/>
                <w:lang w:val="en-US"/>
              </w:rPr>
              <w:t>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r w:rsidR="00594967" w:rsidRPr="0004507D"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-0,04</w:t>
            </w:r>
            <w:r>
              <w:rPr>
                <w:rFonts w:ascii="Times New Roman" w:eastAsia="Times New Roman" w:hAnsi="Times New Roman" w:cs="Times New Roman"/>
                <w:color w:val="000000" w:themeColor="text1"/>
                <w:sz w:val="26"/>
                <w:szCs w:val="26"/>
                <w:lang w:val="en-US"/>
              </w:rPr>
              <w:t>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w:t>
            </w:r>
            <w:r>
              <w:rPr>
                <w:rFonts w:ascii="Times New Roman" w:eastAsia="Times New Roman" w:hAnsi="Times New Roman" w:cs="Times New Roman"/>
                <w:color w:val="000000" w:themeColor="text1"/>
                <w:sz w:val="26"/>
                <w:szCs w:val="26"/>
                <w:lang w:val="en-US"/>
              </w:rPr>
              <w:t>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bl>
    <w:p w14:paraId="668356F1" w14:textId="5CBD8295" w:rsidR="00CE0238" w:rsidRPr="0009710A" w:rsidRDefault="0016311D" w:rsidP="0009710A">
      <w:pPr>
        <w:spacing w:line="240" w:lineRule="auto"/>
        <w:ind w:left="142"/>
        <w:rPr>
          <w:rFonts w:ascii="Times New Roman" w:hAnsi="Times New Roman" w:cs="Times New Roman"/>
          <w:i/>
          <w:iCs/>
          <w:color w:val="000000" w:themeColor="text1"/>
          <w:lang w:val="vi-VN"/>
        </w:rPr>
      </w:pPr>
      <w:r>
        <w:rPr>
          <w:rFonts w:ascii="Times New Roman" w:hAnsi="Times New Roman" w:cs="Times New Roman"/>
          <w:i/>
          <w:iCs/>
          <w:color w:val="000000" w:themeColor="text1"/>
          <w:lang w:val="vi-VN"/>
        </w:rPr>
        <w:t>(</w:t>
      </w:r>
      <w:r w:rsidRPr="0016311D">
        <w:rPr>
          <w:rFonts w:ascii="Times New Roman" w:hAnsi="Times New Roman" w:cs="Times New Roman"/>
          <w:i/>
          <w:iCs/>
          <w:color w:val="000000" w:themeColor="text1"/>
          <w:lang w:val="en-US"/>
        </w:rPr>
        <w:t>Ghi chú</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Biến độc lập</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hoạt động gia đình, quan hệ gia đình; biến phụ thuộc: rối loạn lo âu tổng quát</w:t>
      </w:r>
      <w:r>
        <w:rPr>
          <w:rFonts w:ascii="Times New Roman" w:hAnsi="Times New Roman" w:cs="Times New Roman"/>
          <w:i/>
          <w:iCs/>
          <w:color w:val="000000" w:themeColor="text1"/>
          <w:lang w:val="vi-VN"/>
        </w:rPr>
        <w:t>)</w:t>
      </w:r>
    </w:p>
    <w:p w14:paraId="405843DD" w14:textId="10EDC4B0" w:rsidR="00243A60" w:rsidRPr="00243A60" w:rsidRDefault="00243A60" w:rsidP="00C963CB">
      <w:pPr>
        <w:spacing w:before="120" w:line="240" w:lineRule="auto"/>
        <w:ind w:firstLine="567"/>
        <w:jc w:val="both"/>
        <w:rPr>
          <w:rFonts w:ascii="Times New Roman" w:eastAsia="Times New Roman" w:hAnsi="Times New Roman" w:cs="Times New Roman"/>
          <w:bCs/>
          <w:sz w:val="26"/>
          <w:szCs w:val="26"/>
          <w:lang w:val="en-US"/>
        </w:rPr>
      </w:pPr>
      <w:r w:rsidRPr="00243A60">
        <w:rPr>
          <w:rFonts w:ascii="Times New Roman" w:eastAsia="Times New Roman" w:hAnsi="Times New Roman" w:cs="Times New Roman"/>
          <w:bCs/>
          <w:sz w:val="26"/>
          <w:szCs w:val="26"/>
          <w:lang w:val="en-US"/>
        </w:rPr>
        <w:t xml:space="preserve">Kết quả phân tích tại Bảng 8,9 nêu trên cho thấy mô hình hồi quy đa biến với hai biến dự báo là hoạt động gia đình và quan hệ gia đình có hệ số tương quan tổng thể ở mức thấp (R = 0,177) và giải thích 2,7% phương sai của rối loạn lo âu (R² hiệu chỉnh = 0,027).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(Cummings và cộng sự, 2014; McLaughlin và King, 2015). Giá trị Durbin-Watson = 2,010 cho thấy phần dư độc lập, đáp ứng giả định của mô hình hồi quy tuyến tính. Kết quả phân tích cũng cho thấy hoạt động gia đình là biến dự báo có ý nghĩa thống kê đối với rối loạn lo âu (β = -0,166; p &lt;0,001). Kết quả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(Repetti và cộng sự, 2002; Morris và cộng sự, 2007; Rapee, 2012). </w:t>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p>
    <w:p w14:paraId="40E3BBBD" w14:textId="5B572CBE" w:rsidR="00056DEF" w:rsidRPr="00491280" w:rsidRDefault="00056DEF"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4. Thảo luận </w:t>
      </w:r>
    </w:p>
    <w:p w14:paraId="1B811F0F" w14:textId="61AC3A99" w:rsidR="001478AA" w:rsidRPr="001478AA" w:rsidRDefault="001478AA" w:rsidP="001478AA">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Kết quả nghiên cứu cho thấy, rối loạn lo âu ở học sinh trung học cơ sở biểu hiện chủ yếu ở phương diện nhận thức,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(Hirsch và Mathews, 2012; Beesdo-Baum và Knappe, 2012). Các kết quả nghiên cứu cũng chỉ ra rằng, hoạt động gia đình của học sinh nhìn chung ở mức trung bình và có vai trò nổi bật hơn quan hệ gia đình trong mối liên hệ với rối loạn lo âu tổng quát. Mức độ tham gia các hoạt động gia đình có mối tương quan nghịch, theo chiều âm và là yếu tố dự báo có ý nghĩa đối với lo âu tổng quát, trong khi quan hệ gia đình là yếu tố dự báo không có ý nghĩa thống kê trong mô hình hồi quy. Phát hiện này nhất quán với các nghiên cứu quốc tế cho rằng các tương tác gia đình hàng ngày có tác động trực tiếp và nhạy cảm hơn đến rối loạn lo âu so với các yếu tố quan hệ mang tính khái quát (McLeod và cộng sự, 2007; Yap và cộng sự, 2014).</w:t>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p>
    <w:p w14:paraId="4C9242B0" w14:textId="77777777" w:rsidR="00C963CB" w:rsidRPr="00243A60" w:rsidRDefault="001478AA" w:rsidP="00C963CB">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Từ góc độ cơ chế, các hoạt động gia đình có thể đóng vai trò bảo vệ học sinh khỏi rối loạn lo âu thông qua việc tăng cường cảm giác an toàn tâm lý, giảm trải nghiệm cô đơn và hỗ trợ điều chỉnh cảm xúc của học sinh (Repetti và cộng sự, 2002; Morris và cộng sự, 2007). Mặc dù mô hình hồi quy chỉ giải thích một tỷ lệ phương sai nhỏ nhưng điều này phù hợp với bản chất đa yếu tố của rối loạn lo âu ở lứa tuổi học đường (Cummings và cộng sự, 2014). Trong một nghiên cứu tổng quan hệ thống, Yap và cộng sự (2014) chỉ ra rằng các hành vi nuôi dạy mang tính hỗ trợ và gắn kết thực tế có mối liên hệ mạnh hơn với rối loạn lo âu ở trẻ em. Yếu tố quan hệ gia đình có tương quan nhưng không có ý nghĩa thống kê trong mô hình phân tích hồi quy cho thấy, cảm nhận chung về mối quan hệ với cha mẹ và anh/chị/em có thể không phản ánh cơ chế tác động trực tiếp đến rối loạn lo âu tổng quát. Một số nghiên cứu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(Shek, 1997). Điều này có thể làm suy giảm khả năng dự báo của biến quan hệ gia đình khi được đưa vào các mô hình đa biến. Hơn nữa, từ góc độ lý thuyết, lo âu tổng quát là rối loạn chủ yếu mang tính nhận thức, 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(Hirsch và Mathews, 2012; Beesdo-Baum và Knappe, 2012).</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00"/>
          <w:sz w:val="26"/>
          <w:szCs w:val="26"/>
          <w:lang w:val="en-US"/>
        </w:rPr>
      </w:r>
      <w:r w:rsidR="00C963CB">
        <w:rPr>
          <w:rFonts w:ascii="Times New Roman" w:eastAsia="Times New Roman" w:hAnsi="Times New Roman" w:cs="Times New Roman"/>
          <w:bCs/>
          <w:color w:val="000000"/>
          <w:sz w:val="26"/>
          <w:szCs w:val="26"/>
          <w:lang w:val="en-US"/>
        </w:rPr>
      </w:r>
      <w:r w:rsidR="00C963CB"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00"/>
          <w:sz w:val="26"/>
          <w:szCs w:val="26"/>
          <w:lang w:val="en-US"/>
        </w:rPr>
      </w:r>
      <w:r w:rsidR="00C963CB" w:rsidRPr="00243A60">
        <w:rPr>
          <w:rFonts w:ascii="Times New Roman" w:eastAsia="Times New Roman" w:hAnsi="Times New Roman" w:cs="Times New Roman"/>
          <w:bCs/>
          <w:sz w:val="26"/>
          <w:szCs w:val="26"/>
          <w:lang w:val="en-US"/>
        </w:rPr>
      </w:r>
    </w:p>
    <w:p w14:paraId="4391316E" w14:textId="0EA45FE9" w:rsidR="001478AA" w:rsidRDefault="00551036" w:rsidP="001478AA">
      <w:pPr>
        <w:spacing w:line="240" w:lineRule="auto"/>
        <w:ind w:firstLine="567"/>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Các</w:t>
      </w:r>
      <w:r>
        <w:rPr>
          <w:rFonts w:ascii="Times New Roman" w:eastAsia="Times New Roman" w:hAnsi="Times New Roman" w:cs="Times New Roman"/>
          <w:bCs/>
          <w:sz w:val="26"/>
          <w:szCs w:val="26"/>
          <w:lang w:val="vi-VN"/>
        </w:rPr>
        <w:t xml:space="preserve"> p</w:t>
      </w:r>
      <w:r w:rsidRPr="00551036">
        <w:rPr>
          <w:rFonts w:ascii="Times New Roman" w:eastAsia="Times New Roman" w:hAnsi="Times New Roman" w:cs="Times New Roman"/>
          <w:bCs/>
          <w:sz w:val="26"/>
          <w:szCs w:val="26"/>
          <w:lang w:val="en-US"/>
        </w:rPr>
        <w:t xml:space="preserve">hát hiện </w:t>
      </w:r>
      <w:r>
        <w:rPr>
          <w:rFonts w:ascii="Times New Roman" w:eastAsia="Times New Roman" w:hAnsi="Times New Roman" w:cs="Times New Roman"/>
          <w:bCs/>
          <w:sz w:val="26"/>
          <w:szCs w:val="26"/>
          <w:lang w:val="en-US"/>
        </w:rPr>
        <w:t>trên</w:t>
      </w:r>
      <w:r w:rsidRPr="00551036">
        <w:rPr>
          <w:rFonts w:ascii="Times New Roman" w:eastAsia="Times New Roman" w:hAnsi="Times New Roman" w:cs="Times New Roman"/>
          <w:bCs/>
          <w:sz w:val="26"/>
          <w:szCs w:val="26"/>
          <w:lang w:val="en-US"/>
        </w:rPr>
        <w:t xml:space="preserve"> phù hợp với xu hướng </w:t>
      </w:r>
      <w:r>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vi-VN"/>
        </w:rPr>
        <w:t xml:space="preserve"> các </w:t>
      </w:r>
      <w:r w:rsidRPr="00551036">
        <w:rPr>
          <w:rFonts w:ascii="Times New Roman" w:eastAsia="Times New Roman" w:hAnsi="Times New Roman" w:cs="Times New Roman"/>
          <w:bCs/>
          <w:sz w:val="26"/>
          <w:szCs w:val="26"/>
          <w:lang w:val="en-US"/>
        </w:rPr>
        <w:t>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663831" w:rsidRDefault="00663831" w:rsidP="00663831">
      <w:pPr>
        <w:spacing w:line="240" w:lineRule="auto"/>
        <w:ind w:firstLine="567"/>
        <w:jc w:val="both"/>
        <w:rPr>
          <w:rFonts w:ascii="Times New Roman" w:eastAsia="Times New Roman" w:hAnsi="Times New Roman" w:cs="Times New Roman"/>
          <w:b/>
          <w:i/>
          <w:iCs/>
          <w:sz w:val="26"/>
          <w:szCs w:val="26"/>
          <w:lang w:val="vi-VN"/>
        </w:rPr>
      </w:pPr>
      <w:r w:rsidRPr="00663831">
        <w:rPr>
          <w:rFonts w:ascii="Times New Roman" w:eastAsia="Times New Roman" w:hAnsi="Times New Roman" w:cs="Times New Roman"/>
          <w:b/>
          <w:i/>
          <w:iCs/>
          <w:sz w:val="26"/>
          <w:szCs w:val="26"/>
          <w:lang w:val="vi-VN"/>
        </w:rPr>
        <w:t>Giới hạn nghiên cứu và định hướng tương lai</w:t>
      </w:r>
    </w:p>
    <w:p w14:paraId="19ACCEE6" w14:textId="7F87A15A" w:rsidR="00663831" w:rsidRPr="00663831" w:rsidRDefault="00663831" w:rsidP="00663831">
      <w:pPr>
        <w:spacing w:line="240" w:lineRule="auto"/>
        <w:ind w:firstLine="567"/>
        <w:jc w:val="both"/>
        <w:rPr>
          <w:rFonts w:ascii="Times New Roman" w:eastAsia="Times New Roman" w:hAnsi="Times New Roman" w:cs="Times New Roman"/>
          <w:bCs/>
          <w:sz w:val="26"/>
          <w:szCs w:val="26"/>
          <w:lang w:val="vi-VN"/>
        </w:rPr>
      </w:pPr>
      <w:r w:rsidRPr="00663831">
        <w:rPr>
          <w:rFonts w:ascii="Times New Roman" w:eastAsia="Times New Roman" w:hAnsi="Times New Roman" w:cs="Times New Roman"/>
          <w:bCs/>
          <w:sz w:val="26"/>
          <w:szCs w:val="26"/>
          <w:lang w:val="vi-VN"/>
        </w:rPr>
        <w:t>Nghiên cứu được thực hiện theo thiết kế cắt ngang nên chưa cho phép xác lập quan hệ nhân – 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 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p>
    <w:p w14:paraId="40EEE5C9" w14:textId="2912FDE5" w:rsidR="00305115" w:rsidRPr="00491280" w:rsidRDefault="00531D37"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5</w:t>
      </w:r>
      <w:r w:rsidR="00305115" w:rsidRPr="00491280">
        <w:rPr>
          <w:rFonts w:ascii="Times New Roman" w:hAnsi="Times New Roman" w:cs="Times New Roman"/>
          <w:b/>
          <w:color w:val="000000" w:themeColor="text1"/>
          <w:sz w:val="26"/>
          <w:szCs w:val="26"/>
          <w:lang w:val="vi-VN"/>
        </w:rPr>
        <w:t xml:space="preserve">. Kết luận </w:t>
      </w:r>
    </w:p>
    <w:p w14:paraId="507BA41D" w14:textId="31583FFD" w:rsidR="0083496C" w:rsidRDefault="000B08EE" w:rsidP="000B08EE">
      <w:pPr>
        <w:spacing w:line="240" w:lineRule="auto"/>
        <w:ind w:firstLine="567"/>
        <w:jc w:val="both"/>
        <w:rPr>
          <w:rFonts w:ascii="Times New Roman" w:eastAsia="Times New Roman" w:hAnsi="Times New Roman" w:cs="Times New Roman"/>
          <w:bCs/>
          <w:sz w:val="26"/>
          <w:szCs w:val="26"/>
          <w:lang w:val="vi-VN"/>
        </w:rPr>
      </w:pPr>
      <w:r w:rsidRPr="000B08EE">
        <w:rPr>
          <w:rFonts w:ascii="Times New Roman" w:eastAsia="Times New Roman" w:hAnsi="Times New Roman" w:cs="Times New Roman"/>
          <w:bCs/>
          <w:sz w:val="26"/>
          <w:szCs w:val="26"/>
          <w:lang w:val="en-US"/>
        </w:rPr>
        <w:t>Nghiên cứu cho thấy rối loạn lo âu ở học sinh trung học cơ sở có mối liên hệ với bối cảnh môi trường gia đình. Các phân tích chỉ ra rằng rối loạn lo âu của học sinh chủ yếu biểu hiện ở khía cạnh nhận thức –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nhỏ, nhưng phản ánh bản chất đa yếu tố của lo âu học đường. Ngược lại, yếu tố quan hệ gia đình, dù được học sinh nhìn nhận tương đối tích cực, không cho thấy giá trị dự báo độc lập, gợi ý rằng các chỉ số cảm nhận tổng quát có thể kém hiệu quả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rối loạn lo âu tổng quát, qua đó nhấn mạnh vai trò của tương tác gia đình cụ thể như một hướng tiếp cận thiết thực trong phòng ngừa và hỗ trợ sức khỏe tâm thần học đường.</w:t>
      </w:r>
      <w:r w:rsidR="00D1595A">
        <w:rPr>
          <w:rFonts w:ascii="Times New Roman" w:eastAsia="Times New Roman" w:hAnsi="Times New Roman" w:cs="Times New Roman"/>
          <w:bCs/>
          <w:sz w:val="26"/>
          <w:szCs w:val="26"/>
          <w:lang w:val="en-US"/>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p>
    <w:p w14:paraId="2A8D5F2F" w14:textId="4241EE72" w:rsidR="00167552" w:rsidRPr="00D87DF0" w:rsidRDefault="00167552" w:rsidP="00D87DF0">
      <w:pPr>
        <w:spacing w:before="60" w:after="60" w:line="276" w:lineRule="auto"/>
        <w:ind w:firstLine="567"/>
        <w:jc w:val="both"/>
      </w:pPr>
      <w:r>
        <w:rPr>
          <w:rFonts w:ascii="Times New Roman" w:hAnsi="Times New Roman" w:eastAsia="Times New Roman"/>
          <w:b w:val="0"/>
          <w:i w:val="0"/>
          <w:sz w:val="24"/>
        </w:rPr>
        <w:t>Tuyên bố xung đột lợi ích: Tác giả tuyên bố không có bất kỳ xung đột lợi ích nào liên quan đến nghiên cứu và công bố bài viết này. Tác giả chịu hoàn toàn trách nhiệm về mọi nhận định, đánh giá và kết luận được trình bày trong bản thảo, cũng như cam kết nghiên cứu được thực hiện tuân thủ các nguyên tắc đạo đức nghiên cứu và liêm chính học thuật.</w:t>
      </w:r>
    </w:p>
    <w:p w14:paraId="2A8D5F2F" w14:textId="4241EE72" w:rsidR="00167552" w:rsidRPr="00D87DF0" w:rsidRDefault="00167552" w:rsidP="00D87DF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Lời cảm ơn</w:t>
      </w:r>
      <w:r w:rsidR="00D87DF0">
        <w:rPr>
          <w:rFonts w:ascii="Times New Roman" w:hAnsi="Times New Roman" w:cs="Times New Roman"/>
          <w:b/>
          <w:color w:val="000000" w:themeColor="text1"/>
          <w:sz w:val="26"/>
          <w:szCs w:val="26"/>
          <w:lang w:val="en-US"/>
        </w:rPr>
        <w:t xml:space="preserve">: </w:t>
      </w:r>
      <w:r w:rsidR="004B22B0">
        <w:rPr>
          <w:rFonts w:ascii="Times New Roman" w:eastAsia="Times New Roman" w:hAnsi="Times New Roman" w:cs="Times New Roman"/>
          <w:sz w:val="26"/>
          <w:szCs w:val="26"/>
          <w:lang w:val="vi-VN"/>
        </w:rPr>
        <w:t>T</w:t>
      </w:r>
      <w:r w:rsidRPr="00167552">
        <w:rPr>
          <w:rFonts w:ascii="Times New Roman" w:eastAsia="Times New Roman" w:hAnsi="Times New Roman" w:cs="Times New Roman"/>
          <w:sz w:val="26"/>
          <w:szCs w:val="26"/>
          <w:lang w:val="vi-VN"/>
        </w:rPr>
        <w:t>ác giả trân trọng cảm ơn Trường Đại học Sư phạm Hà Nội, các giáo viên và các em học sinh đã tham gia hỗ trợ trong quá trình thực hiện nghiên cứu này.</w:t>
      </w:r>
    </w:p>
    <w:p w14:paraId="69BD4A14" w14:textId="77777777" w:rsidR="000B08EE" w:rsidRPr="000B08EE" w:rsidRDefault="000B08EE" w:rsidP="000B08EE">
      <w:pPr>
        <w:spacing w:line="240" w:lineRule="auto"/>
        <w:ind w:firstLine="567"/>
        <w:jc w:val="both"/>
        <w:rPr>
          <w:rFonts w:ascii="Times New Roman" w:eastAsia="Times New Roman" w:hAnsi="Times New Roman" w:cs="Times New Roman"/>
          <w:bCs/>
          <w:sz w:val="26"/>
          <w:szCs w:val="26"/>
          <w:lang w:val="vi-VN"/>
        </w:rPr>
      </w:pPr>
    </w:p>
    <w:p w14:paraId="3F835008" w14:textId="23856B8C" w:rsidR="00474B31" w:rsidRPr="0004507D" w:rsidRDefault="00056DEF" w:rsidP="00E971BA">
      <w:pPr>
        <w:spacing w:line="240" w:lineRule="auto"/>
        <w:jc w:val="center"/>
        <w:rPr>
          <w:rFonts w:ascii="Times New Roman" w:eastAsia="Times New Roman" w:hAnsi="Times New Roman" w:cs="Times New Roman"/>
          <w:b/>
          <w:bCs/>
          <w:color w:val="000000"/>
          <w:sz w:val="26"/>
          <w:szCs w:val="26"/>
          <w:lang w:val="en-US"/>
        </w:rPr>
      </w:pPr>
      <w:r w:rsidRPr="0004507D">
        <w:rPr>
          <w:rFonts w:ascii="Times New Roman" w:eastAsia="Times New Roman" w:hAnsi="Times New Roman" w:cs="Times New Roman"/>
          <w:b/>
          <w:bCs/>
          <w:color w:val="000000"/>
          <w:sz w:val="26"/>
          <w:szCs w:val="26"/>
          <w:lang w:val="en-US"/>
        </w:rPr>
        <w:lastRenderedPageBreak/>
        <w:t>TÀI LIỆU THAM KHẢO</w:t>
      </w:r>
    </w:p>
    <w:bookmarkEnd w:id="2"/>
    <w:p w14:paraId="4B49BEE5" w14:textId="77777777" w:rsidR="00167552" w:rsidRPr="0004507D" w:rsidRDefault="00167552" w:rsidP="00167552">
      <w:pPr>
        <w:spacing w:line="240" w:lineRule="auto"/>
        <w:ind w:left="567" w:hanging="567"/>
        <w:rPr>
          <w:rFonts w:ascii="Times New Roman" w:eastAsia="Times New Roman" w:hAnsi="Times New Roman" w:cs="Times New Roman"/>
          <w:color w:val="000000"/>
          <w:sz w:val="26"/>
          <w:szCs w:val="26"/>
          <w:lang w:val="vi-VN"/>
        </w:rPr>
      </w:pPr>
    </w:p>
    <w:p w14:paraId="2FC82C67" w14:textId="77777777" w:rsidR="002E2DB8" w:rsidRPr="007762EF" w:rsidRDefault="002E2DB8" w:rsidP="00167552">
      <w:pPr>
        <w:spacing w:before="60" w:line="240" w:lineRule="auto"/>
        <w:ind w:left="567" w:hanging="567"/>
        <w:jc w:val="both"/>
        <w:rPr>
          <w:rFonts w:ascii="Times New Roman" w:hAnsi="Times New Roman" w:cs="Times New Roman"/>
          <w:sz w:val="24"/>
          <w:szCs w:val="24"/>
          <w:lang w:val="vi-VN"/>
        </w:rPr>
      </w:pPr>
      <w:r w:rsidRPr="007D2A0C">
        <w:rPr>
          <w:rFonts w:ascii="Times New Roman" w:hAnsi="Times New Roman" w:cs="Times New Roman"/>
          <w:sz w:val="24"/>
          <w:szCs w:val="24"/>
        </w:rPr>
        <w:t xml:space="preserve">American </w:t>
      </w:r>
      <w:r w:rsidRPr="007762EF">
        <w:rPr>
          <w:rFonts w:ascii="Times New Roman" w:hAnsi="Times New Roman" w:cs="Times New Roman"/>
          <w:color w:val="000000"/>
          <w:sz w:val="24"/>
          <w:szCs w:val="24"/>
        </w:rPr>
        <w:t>Psychiatric Association</w:t>
      </w:r>
      <w:r w:rsidRPr="007762EF">
        <w:rPr>
          <w:rFonts w:ascii="Times New Roman" w:hAnsi="Times New Roman" w:cs="Times New Roman"/>
          <w:color w:val="000000"/>
          <w:sz w:val="24"/>
          <w:szCs w:val="24"/>
          <w:lang w:val="vi-VN"/>
        </w:rPr>
        <w:t xml:space="preserve"> (APA)</w:t>
      </w:r>
      <w:r w:rsidRPr="007762EF">
        <w:rPr>
          <w:rFonts w:ascii="Times New Roman" w:hAnsi="Times New Roman" w:cs="Times New Roman"/>
          <w:color w:val="000000"/>
          <w:sz w:val="24"/>
          <w:szCs w:val="24"/>
        </w:rPr>
        <w:t>. (2013).</w:t>
      </w:r>
      <w:r w:rsidRPr="007762EF">
        <w:rPr>
          <w:rStyle w:val="apple-converted-space"/>
          <w:rFonts w:ascii="Times New Roman" w:hAnsi="Times New Roman" w:cs="Times New Roman"/>
          <w:color w:val="000000"/>
          <w:sz w:val="24"/>
          <w:szCs w:val="24"/>
        </w:rPr>
        <w:t> </w:t>
      </w:r>
      <w:r w:rsidRPr="007762EF">
        <w:rPr>
          <w:rStyle w:val="Emphasis"/>
          <w:rFonts w:ascii="Times New Roman" w:hAnsi="Times New Roman" w:cs="Times New Roman"/>
          <w:color w:val="000000"/>
          <w:sz w:val="24"/>
          <w:szCs w:val="24"/>
        </w:rPr>
        <w:t>DSM-5 emerging measures: Severity measures for anxiety disorders (child age 11–17)</w:t>
      </w:r>
      <w:r w:rsidRPr="007762EF">
        <w:rPr>
          <w:rFonts w:ascii="Times New Roman" w:hAnsi="Times New Roman" w:cs="Times New Roman"/>
          <w:color w:val="000000"/>
          <w:sz w:val="24"/>
          <w:szCs w:val="24"/>
        </w:rPr>
        <w:t>. American Psychiatric Association.</w:t>
      </w:r>
      <w:r w:rsidRPr="007762EF">
        <w:rPr>
          <w:rFonts w:ascii="Times New Roman" w:hAnsi="Times New Roman" w:cs="Times New Roman"/>
          <w:color w:val="000000"/>
          <w:sz w:val="24"/>
          <w:szCs w:val="24"/>
        </w:rPr>
        <w:br/>
      </w:r>
      <w:hyperlink r:id="rId9" w:tgtFrame="_new" w:history="1">
        <w:r w:rsidRPr="007762EF">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rPr>
        <w:t>Beesdo-Baum, K. và Knappe, S. (2012). Developmental epidemiology of anxiety disorders. Child and Adolescent Psychiatric Clinics of North America, 21(3), 457–478. https://doi.org/10.1016/j.chc.2012.05.001</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4666F755"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lang w:val="en-US"/>
        </w:rPr>
        <w:t>Cabrera, N. J., Volling, B. L. và Barr, R. (2018). Fathers are parents, too! Widening the lens on parenting for children’s development. Child Development Perspectives, 12(3), 152–157. https://doi.org/10.1111/cdep.12275</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772B4B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Copeland, W. E., Angold, A., Shanahan, L. và Costello, E. J. (2014). Longitudinal patterns of anxiety from childhood to adulthood: The Great Smoky Mountains Study. Journal of the American Academy of Child &amp; Adolescent Psychiatry, 53(1), 21–33. https://doi.org/10.1016/j.jaac.2013.09.017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07BBBB" w14:textId="77777777" w:rsidR="002E2DB8" w:rsidRPr="007762EF" w:rsidRDefault="002E2DB8" w:rsidP="00167552">
      <w:pPr>
        <w:pStyle w:val="NormalWeb"/>
        <w:ind w:left="567" w:hanging="567"/>
        <w:rPr>
          <w:color w:val="000000"/>
        </w:rPr>
      </w:pPr>
      <w:r w:rsidRPr="00FD5A34">
        <w:t>Cummings, C. M., Caporino, N. E. và Kendall, P. C. (2014). Comorbidity of anxiety and depression in children and adolescents: 20 years after. Psychological Bulletin, 140(3), 816–845. https://doi.org/10.1037/a0034733</w:t>
      </w:r>
      <w:r w:rsidRPr="007762EF">
        <w:rPr>
          <w:color w:val="000000"/>
        </w:rPr>
      </w:r>
      <w:r w:rsidRPr="007762EF">
        <w:rPr>
          <w:rStyle w:val="apple-converted-space"/>
          <w:color w:val="000000"/>
        </w:rPr>
      </w:r>
      <w:r w:rsidRPr="007762EF">
        <w:rPr>
          <w:rStyle w:val="Emphasis"/>
          <w:color w:val="000000"/>
        </w:rPr>
      </w:r>
      <w:r w:rsidRPr="007762EF">
        <w:rPr>
          <w:color w:val="000000"/>
        </w:rPr>
      </w:r>
      <w:r w:rsidRPr="007762EF">
        <w:rPr>
          <w:rStyle w:val="apple-converted-space"/>
          <w:color w:val="000000"/>
        </w:rPr>
      </w:r>
    </w:p>
    <w:p w14:paraId="6AB9E10E" w14:textId="77777777" w:rsidR="002E2DB8" w:rsidRDefault="002E2DB8" w:rsidP="00167552">
      <w:pPr>
        <w:pStyle w:val="NormalWeb"/>
        <w:ind w:left="567" w:hanging="567"/>
        <w:rPr>
          <w:color w:val="000000"/>
          <w:lang w:val="en-US"/>
        </w:rPr>
      </w:pPr>
      <w:r w:rsidRPr="00A16A1C">
        <w:rPr>
          <w:color w:val="000000"/>
        </w:rPr>
        <w:t>Enders, C. K. (2010). Applied Missing Data Analysis. New York, NY: Guilford Press.</w:t>
      </w:r>
      <w:r w:rsidRPr="00A16A1C">
        <w:rPr>
          <w:i/>
          <w:iCs/>
          <w:color w:val="000000"/>
        </w:rPr>
      </w:r>
      <w:r w:rsidRPr="00A16A1C">
        <w:rPr>
          <w:color w:val="000000"/>
        </w:rPr>
      </w:r>
    </w:p>
    <w:p w14:paraId="77FBB40B" w14:textId="77777777" w:rsidR="002E2DB8" w:rsidRPr="00A16A1C" w:rsidRDefault="002E2DB8" w:rsidP="00167552">
      <w:pPr>
        <w:spacing w:line="240" w:lineRule="auto"/>
        <w:ind w:left="567" w:hanging="567"/>
        <w:rPr>
          <w:rFonts w:ascii="Times New Roman" w:eastAsia="Times New Roman" w:hAnsi="Times New Roman" w:cs="Times New Roman"/>
          <w:sz w:val="24"/>
          <w:szCs w:val="24"/>
          <w:lang w:val="en-US"/>
        </w:rPr>
      </w:pPr>
      <w:r w:rsidRPr="00FD5A34">
        <w:rPr>
          <w:rFonts w:ascii="Times New Roman" w:eastAsia="Times New Roman" w:hAnsi="Times New Roman" w:cs="Times New Roman"/>
          <w:sz w:val="24"/>
          <w:szCs w:val="24"/>
          <w:lang w:val="en-US"/>
        </w:rPr>
        <w:t>Essau, C. A., Lewinsohn, P. M., Lim, J. X., Ho, M.-H. R. và Rohde, P. (2017). Incidence, recurrence and comorbidity of anxiety disorders in four major developmental stages. Journal of Affective Disorders, 228, 248–253. https://doi.org/10.1016/j.jad.2017.12.014</w:t>
      </w:r>
      <w:r w:rsidRPr="007762EF">
        <w:rPr>
          <w:rFonts w:ascii="Times New Roman" w:eastAsia="Times New Roman" w:hAnsi="Times New Roman" w:cs="Times New Roman"/>
          <w:color w:val="000000"/>
          <w:sz w:val="24"/>
          <w:szCs w:val="24"/>
          <w:lang w:val="en-US"/>
        </w:rPr>
      </w:r>
      <w:r w:rsidRPr="00A16A1C">
        <w:rPr>
          <w:rFonts w:ascii="Times New Roman" w:eastAsia="Times New Roman" w:hAnsi="Times New Roman" w:cs="Times New Roman"/>
          <w:sz w:val="24"/>
          <w:szCs w:val="24"/>
          <w:lang w:val="en-US"/>
        </w:rPr>
      </w:r>
    </w:p>
    <w:p w14:paraId="0E3701A9" w14:textId="77777777" w:rsidR="002E2DB8" w:rsidRPr="00A16A1C" w:rsidRDefault="002E2DB8" w:rsidP="00167552">
      <w:pPr>
        <w:pStyle w:val="NormalWeb"/>
        <w:ind w:left="567" w:hanging="567"/>
        <w:rPr>
          <w:color w:val="000000"/>
          <w:lang w:val="en-US"/>
        </w:rPr>
      </w:pPr>
      <w:r w:rsidRPr="00A16A1C">
        <w:rPr>
          <w:color w:val="000000"/>
        </w:rPr>
        <w:t>Graham, J. W. (2009). Missing data analysis: Making it work in the real world. Annual Review of Psychology, 60, 549–576. https://doi.org/10.1146/annurev.psych.58.110405.085530</w:t>
      </w:r>
      <w:r w:rsidRPr="00A16A1C">
        <w:rPr>
          <w:i/>
          <w:iCs/>
          <w:color w:val="000000"/>
        </w:rPr>
      </w:r>
      <w:r w:rsidRPr="00A16A1C">
        <w:rPr>
          <w:color w:val="000000"/>
        </w:rPr>
      </w:r>
    </w:p>
    <w:p w14:paraId="6F476704"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Hirsch, C. R. và Mathews, A. (2012). A cognitive model of pathological worry. Behaviour Research and Therapy, 50(10), 636–646. https://doi.org/10.1016/j.brat.2012.06.007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2147EE41" w14:textId="77777777" w:rsidR="002E2DB8" w:rsidRDefault="002E2DB8" w:rsidP="00FD5A34">
      <w:pPr>
        <w:pStyle w:val="NormalWeb"/>
        <w:ind w:left="567" w:hanging="567"/>
        <w:rPr>
          <w:color w:val="000000"/>
          <w:lang w:val="en-US"/>
        </w:rPr>
      </w:pPr>
      <w:r w:rsidRPr="00FD5A34">
        <w:t>McLaughlin, K. A. và King, K. (2015). Developmental Trajectories of Anxiety and Depression in Early Adolescence. Journal of Abnormal Child Psychology, 43, 311-323.</w:t>
        <w:br/>
        <w:t>https://doi.org/10.1007/s10802-014-9898-1</w:t>
      </w:r>
      <w:r w:rsidRPr="00FD5A34"/>
    </w:p>
    <w:p w14:paraId="5F8BF95F" w14:textId="77777777" w:rsidR="002E2DB8" w:rsidRPr="00FD5A34" w:rsidRDefault="002E2DB8" w:rsidP="00FD5A34">
      <w:pPr>
        <w:pStyle w:val="NormalWeb"/>
        <w:ind w:left="567" w:hanging="567"/>
        <w:rPr>
          <w:color w:val="000000"/>
        </w:rPr>
      </w:pPr>
      <w:r w:rsidRPr="00FD5A34">
        <w:rPr>
          <w:rFonts w:eastAsia="Times New Roman"/>
          <w:lang w:val="en-US"/>
        </w:rPr>
        <w:t>McLeod, B. D., Wood, J. J. và Weisz, J. R. (2007). Examining the association between parenting and childhood anxiety: A meta-analysis. Clinical Psychology Review, 27(2), 155–172. https://doi.org/10.1016/j.cpr.2006.09.002</w:t>
      </w:r>
      <w:r w:rsidRPr="007762EF">
        <w:rPr>
          <w:rFonts w:eastAsia="Times New Roman"/>
          <w:color w:val="000000"/>
          <w:lang w:val="en-US"/>
        </w:rPr>
      </w:r>
      <w:r w:rsidRPr="007762EF">
        <w:rPr>
          <w:rFonts w:eastAsia="Times New Roman"/>
          <w:i/>
          <w:iCs/>
          <w:color w:val="000000"/>
          <w:lang w:val="en-US"/>
        </w:rPr>
      </w:r>
      <w:r w:rsidRPr="007762EF">
        <w:rPr>
          <w:rFonts w:eastAsia="Times New Roman"/>
          <w:color w:val="000000"/>
          <w:lang w:val="en-US"/>
        </w:rPr>
      </w:r>
    </w:p>
    <w:p w14:paraId="17EA8F79"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lang w:val="en-US"/>
        </w:rPr>
        <w:t>Merikangas, K. R., He, J. P., Burstein, M., Swanson, S. A., Avenevoli, S., Cui, L., … Swendsen, J. (2010). Lifetime prevalence of mental disorders in U.S. adolescents. Journal of the American Academy of Child &amp; Adolescent Psychiatry, 49(10), 980–989. https://doi.org/10.1016/j.jaac.2010.05.017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1C8EE64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Minuchin, P. </w:t>
      </w:r>
      <w:r w:rsidRPr="007762EF">
        <w:rPr>
          <w:rFonts w:ascii="Times New Roman" w:eastAsia="Times New Roman" w:hAnsi="Times New Roman" w:cs="Times New Roman"/>
          <w:color w:val="000000"/>
          <w:sz w:val="24"/>
          <w:szCs w:val="24"/>
        </w:rPr>
        <w:t xml:space="preserve">(1985). Families and individual development: provocations from the field of family therapy. </w:t>
      </w:r>
      <w:r w:rsidRPr="007762EF">
        <w:rPr>
          <w:rFonts w:ascii="Times New Roman" w:eastAsia="Times New Roman" w:hAnsi="Times New Roman" w:cs="Times New Roman"/>
          <w:i/>
          <w:iCs/>
          <w:color w:val="000000"/>
          <w:sz w:val="24"/>
          <w:szCs w:val="24"/>
        </w:rPr>
        <w:t>Child Development, 56</w:t>
      </w:r>
      <w:r w:rsidRPr="007762EF">
        <w:rPr>
          <w:rFonts w:ascii="Times New Roman" w:eastAsia="Times New Roman" w:hAnsi="Times New Roman" w:cs="Times New Roman"/>
          <w:color w:val="000000"/>
          <w:sz w:val="24"/>
          <w:szCs w:val="24"/>
        </w:rPr>
        <w:t xml:space="preserve">(2), 289–302. </w:t>
      </w:r>
      <w:hyperlink r:id="rId20" w:tgtFrame="_new" w:history="1">
        <w:r w:rsidRPr="007762EF">
          <w:rPr>
            <w:rStyle w:val="Hyperlink"/>
            <w:rFonts w:ascii="Times New Roman" w:eastAsia="Times New Roman" w:hAnsi="Times New Roman" w:cs="Times New Roman"/>
            <w:sz w:val="24"/>
            <w:szCs w:val="24"/>
          </w:rPr>
          <w:t>https://doi.org/10.2307/1129720</w:t>
        </w:r>
      </w:hyperlink>
    </w:p>
    <w:p w14:paraId="3124288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Morris, A. S., Silk, J. S., Steinberg, L., Myers, S. S. và Robinson, L. R. (2007). The role of the family context in the development of emotion regulation. Social Development, 16(2), 361–388. https://doi.org/10.1111/j.1467-9507.2007.00389.x</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337F8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Rapee, R. M. </w:t>
      </w:r>
      <w:r w:rsidRPr="007762EF">
        <w:rPr>
          <w:rFonts w:ascii="Times New Roman" w:eastAsia="Times New Roman" w:hAnsi="Times New Roman" w:cs="Times New Roman"/>
          <w:color w:val="000000"/>
          <w:sz w:val="24"/>
          <w:szCs w:val="24"/>
        </w:rPr>
        <w:t xml:space="preserve">(2012). </w:t>
      </w:r>
      <w:r w:rsidRPr="007762EF">
        <w:rPr>
          <w:rFonts w:ascii="Times New Roman" w:eastAsia="Times New Roman" w:hAnsi="Times New Roman" w:cs="Times New Roman"/>
          <w:i/>
          <w:iCs/>
          <w:color w:val="000000"/>
          <w:sz w:val="24"/>
          <w:szCs w:val="24"/>
        </w:rPr>
        <w:t>Family factors in the development and management of anxiety disorders</w:t>
      </w:r>
      <w:r w:rsidRPr="007762EF">
        <w:rPr>
          <w:rFonts w:ascii="Times New Roman" w:eastAsia="Times New Roman" w:hAnsi="Times New Roman" w:cs="Times New Roman"/>
          <w:color w:val="000000"/>
          <w:sz w:val="24"/>
          <w:szCs w:val="24"/>
        </w:rPr>
        <w:t>. Clinical Child and Family Psychology Review, 15(1), 69–80.</w:t>
      </w:r>
      <w:r w:rsidRPr="007762EF">
        <w:rPr>
          <w:rFonts w:ascii="Times New Roman" w:eastAsia="Times New Roman" w:hAnsi="Times New Roman" w:cs="Times New Roman"/>
          <w:color w:val="000000"/>
          <w:sz w:val="24"/>
          <w:szCs w:val="24"/>
          <w:lang w:val="en-US"/>
        </w:rPr>
        <w:t xml:space="preserve"> </w:t>
      </w:r>
      <w:hyperlink r:id="rId22" w:history="1">
        <w:r w:rsidRPr="007762EF">
          <w:rPr>
            <w:rStyle w:val="Hyperlink"/>
            <w:rFonts w:ascii="Times New Roman" w:eastAsia="Times New Roman" w:hAnsi="Times New Roman" w:cs="Times New Roman"/>
            <w:sz w:val="24"/>
            <w:szCs w:val="24"/>
          </w:rPr>
          <w:t>https://doi.org/10.1007/s10567-011-0106-3</w:t>
        </w:r>
      </w:hyperlink>
    </w:p>
    <w:p w14:paraId="79AF8E7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Repetti, R. L., Taylor, S. E. và Seeman, T. E. (2002). Risky families: Family social environments and the mental and physical health of offspring. Psychological Bulletin, 128(2), 330–366. https://doi.org/10.1037/0033-2909.128.2.330</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5EF96F2D" w14:textId="77777777" w:rsid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Sarkadi, A., Kristiansson, R., Oberklaid, F. và Bremberg, S. (2008). Fathers’ involvement and children’s developmental outcomes: A systematic review of longitudinal studies. Acta Paediatrica, 97(2), 153–158. https://doi.org/10.1111/j.1651-2227.2007.00572.x</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222B0C9B" w14:textId="77777777" w:rsidR="002E2DB8" w:rsidRP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hAnsi="Times New Roman" w:cs="Times New Roman"/>
          <w:sz w:val="24"/>
          <w:szCs w:val="24"/>
        </w:rPr>
        <w:t>Shek, D. T. L. (1997). The relation of family functioning to adolescent psychological well-being, school adjustment, and problem behavior. The Journal of Genetic Psychology, 158(4), 467–479. https://doi.org/10.1080/00221329709596683</w:t>
      </w:r>
      <w:r w:rsidRPr="002E2DB8">
        <w:rPr>
          <w:rFonts w:ascii="Times New Roman" w:hAnsi="Times New Roman" w:cs="Times New Roman"/>
          <w:i/>
          <w:iCs/>
          <w:sz w:val="24"/>
          <w:szCs w:val="24"/>
        </w:rPr>
      </w:r>
      <w:r w:rsidRPr="002E2DB8">
        <w:rPr>
          <w:rFonts w:ascii="Times New Roman" w:hAnsi="Times New Roman" w:cs="Times New Roman"/>
          <w:sz w:val="24"/>
          <w:szCs w:val="24"/>
        </w:rPr>
      </w:r>
    </w:p>
    <w:p w14:paraId="688F686E"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rPr>
        <w:t xml:space="preserve">Steinberg, </w:t>
      </w:r>
      <w:r w:rsidRPr="007762EF">
        <w:rPr>
          <w:rFonts w:ascii="Times New Roman" w:eastAsia="Times New Roman" w:hAnsi="Times New Roman" w:cs="Times New Roman"/>
          <w:color w:val="000000"/>
          <w:sz w:val="24"/>
          <w:szCs w:val="24"/>
        </w:rPr>
        <w:t xml:space="preserve">L. (2001). We know some things: Parent–adolescent relationships in retrospect and prospect. </w:t>
      </w:r>
      <w:r w:rsidRPr="007762EF">
        <w:rPr>
          <w:rFonts w:ascii="Times New Roman" w:eastAsia="Times New Roman" w:hAnsi="Times New Roman" w:cs="Times New Roman"/>
          <w:i/>
          <w:iCs/>
          <w:color w:val="000000"/>
          <w:sz w:val="24"/>
          <w:szCs w:val="24"/>
        </w:rPr>
        <w:t>Journal of Research on Adolescence, 11</w:t>
      </w:r>
      <w:r w:rsidRPr="007762EF">
        <w:rPr>
          <w:rFonts w:ascii="Times New Roman" w:eastAsia="Times New Roman" w:hAnsi="Times New Roman" w:cs="Times New Roman"/>
          <w:color w:val="000000"/>
          <w:sz w:val="24"/>
          <w:szCs w:val="24"/>
        </w:rPr>
        <w:t xml:space="preserve">(1), 1–19. </w:t>
      </w:r>
      <w:hyperlink r:id="rId26" w:history="1">
        <w:r w:rsidRPr="007762EF">
          <w:rPr>
            <w:rStyle w:val="Hyperlink"/>
            <w:rFonts w:ascii="Times New Roman" w:eastAsia="Times New Roman" w:hAnsi="Times New Roman" w:cs="Times New Roman"/>
            <w:sz w:val="24"/>
            <w:szCs w:val="24"/>
          </w:rPr>
          <w:t>https://doi.org/10.1111/1532-7795.00001</w:t>
        </w:r>
      </w:hyperlink>
    </w:p>
    <w:p w14:paraId="60A620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Woodward, L. J. và Fergusson, D. M. (2001). Life course outcomes of young people with anxiety disorders in adolescence. Journal of the American Academy of Child &amp; Adolescent Psychiatry, 40(9), 1086–1093. https://doi.org/10.1097/00004583-200109000-00018</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60450DF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Yap, M. B. H., Pilkington, P. D., Ryan, S. M. và Jorm, A. F. (2014). Parental factors associated with depression and anxiety in young people: A systematic review and meta-analysis. Journal of Affective Disorders, 156, 8–23. https://doi.org/10.1016/j.jad.2013.11.007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sectPr w:rsidR="002E2DB8" w:rsidRPr="007762EF" w:rsidSect="001561B5">
      <w:footerReference w:type="even" r:id="rId29"/>
      <w:footerReference w:type="default" r:id="rId30"/>
      <w:pgSz w:w="12240" w:h="15840"/>
      <w:pgMar w:top="1021" w:right="1021" w:bottom="1021"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99672" w14:textId="77777777" w:rsidR="00695BA3" w:rsidRDefault="00695BA3" w:rsidP="00C8720D">
      <w:pPr>
        <w:spacing w:line="240" w:lineRule="auto"/>
      </w:pPr>
      <w:r>
        <w:separator/>
      </w:r>
    </w:p>
  </w:endnote>
  <w:endnote w:type="continuationSeparator" w:id="0">
    <w:p w14:paraId="733CF665" w14:textId="77777777" w:rsidR="00695BA3" w:rsidRDefault="00695BA3"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695BA3">
          <w:rPr>
            <w:rStyle w:val="PageNumber"/>
          </w:rPr>
          <w:fldChar w:fldCharType="separate"/>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632FA771"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71F4" w14:textId="77777777" w:rsidR="00695BA3" w:rsidRDefault="00695BA3" w:rsidP="00C8720D">
      <w:pPr>
        <w:spacing w:line="240" w:lineRule="auto"/>
      </w:pPr>
      <w:r>
        <w:separator/>
      </w:r>
    </w:p>
  </w:footnote>
  <w:footnote w:type="continuationSeparator" w:id="0">
    <w:p w14:paraId="7D09742B" w14:textId="77777777" w:rsidR="00695BA3" w:rsidRDefault="00695BA3"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2"/>
    <w:rsid w:val="00016F5E"/>
    <w:rsid w:val="00032D62"/>
    <w:rsid w:val="0004507D"/>
    <w:rsid w:val="00056DEF"/>
    <w:rsid w:val="0006579D"/>
    <w:rsid w:val="00072C74"/>
    <w:rsid w:val="00076129"/>
    <w:rsid w:val="0009105B"/>
    <w:rsid w:val="0009710A"/>
    <w:rsid w:val="000B08EE"/>
    <w:rsid w:val="000E7B16"/>
    <w:rsid w:val="001125C5"/>
    <w:rsid w:val="001322F0"/>
    <w:rsid w:val="00133241"/>
    <w:rsid w:val="001478AA"/>
    <w:rsid w:val="001540FA"/>
    <w:rsid w:val="001561B5"/>
    <w:rsid w:val="0016311D"/>
    <w:rsid w:val="00165174"/>
    <w:rsid w:val="00167552"/>
    <w:rsid w:val="00170A67"/>
    <w:rsid w:val="001739CE"/>
    <w:rsid w:val="00195B57"/>
    <w:rsid w:val="001A0151"/>
    <w:rsid w:val="001A351F"/>
    <w:rsid w:val="001B0B26"/>
    <w:rsid w:val="001C4C2F"/>
    <w:rsid w:val="001E1D37"/>
    <w:rsid w:val="001F2B27"/>
    <w:rsid w:val="00217F5A"/>
    <w:rsid w:val="002245A8"/>
    <w:rsid w:val="0022506F"/>
    <w:rsid w:val="00243A60"/>
    <w:rsid w:val="00254E0C"/>
    <w:rsid w:val="00274348"/>
    <w:rsid w:val="002764FE"/>
    <w:rsid w:val="00294D95"/>
    <w:rsid w:val="002A3B93"/>
    <w:rsid w:val="002B125D"/>
    <w:rsid w:val="002E2DB8"/>
    <w:rsid w:val="00305115"/>
    <w:rsid w:val="003079FF"/>
    <w:rsid w:val="00330FE4"/>
    <w:rsid w:val="00342C9B"/>
    <w:rsid w:val="003512A6"/>
    <w:rsid w:val="0038354A"/>
    <w:rsid w:val="003A3AB9"/>
    <w:rsid w:val="003E41B3"/>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46CBD"/>
    <w:rsid w:val="006504AE"/>
    <w:rsid w:val="00663831"/>
    <w:rsid w:val="0067024C"/>
    <w:rsid w:val="0067611A"/>
    <w:rsid w:val="00681828"/>
    <w:rsid w:val="00695BA3"/>
    <w:rsid w:val="006C5671"/>
    <w:rsid w:val="006D61EA"/>
    <w:rsid w:val="006E35C5"/>
    <w:rsid w:val="0071154E"/>
    <w:rsid w:val="00714CCD"/>
    <w:rsid w:val="00717893"/>
    <w:rsid w:val="0073253B"/>
    <w:rsid w:val="00755A7B"/>
    <w:rsid w:val="00774C61"/>
    <w:rsid w:val="007762EF"/>
    <w:rsid w:val="007771BC"/>
    <w:rsid w:val="007840DB"/>
    <w:rsid w:val="007C3B3C"/>
    <w:rsid w:val="007D0278"/>
    <w:rsid w:val="007D2A0C"/>
    <w:rsid w:val="007E6173"/>
    <w:rsid w:val="008078E1"/>
    <w:rsid w:val="008266C5"/>
    <w:rsid w:val="0083496C"/>
    <w:rsid w:val="00836CEB"/>
    <w:rsid w:val="00887CCB"/>
    <w:rsid w:val="008C24EA"/>
    <w:rsid w:val="00920826"/>
    <w:rsid w:val="00930726"/>
    <w:rsid w:val="00932A4F"/>
    <w:rsid w:val="00952E10"/>
    <w:rsid w:val="00960B2A"/>
    <w:rsid w:val="00972160"/>
    <w:rsid w:val="0097454D"/>
    <w:rsid w:val="009958ED"/>
    <w:rsid w:val="00997528"/>
    <w:rsid w:val="009A46F7"/>
    <w:rsid w:val="009A6133"/>
    <w:rsid w:val="009B08CE"/>
    <w:rsid w:val="009B665A"/>
    <w:rsid w:val="009D58C1"/>
    <w:rsid w:val="009E4A5F"/>
    <w:rsid w:val="00A12592"/>
    <w:rsid w:val="00A16A1C"/>
    <w:rsid w:val="00A16D74"/>
    <w:rsid w:val="00A2181A"/>
    <w:rsid w:val="00A229B7"/>
    <w:rsid w:val="00A4224A"/>
    <w:rsid w:val="00A86743"/>
    <w:rsid w:val="00A91C05"/>
    <w:rsid w:val="00AB1B62"/>
    <w:rsid w:val="00AC5E50"/>
    <w:rsid w:val="00AD068F"/>
    <w:rsid w:val="00AE63CD"/>
    <w:rsid w:val="00B02EE2"/>
    <w:rsid w:val="00BA1496"/>
    <w:rsid w:val="00BC0813"/>
    <w:rsid w:val="00BD4AA6"/>
    <w:rsid w:val="00C13D9B"/>
    <w:rsid w:val="00C22F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D5660"/>
    <w:rsid w:val="00CE0238"/>
    <w:rsid w:val="00CF53C5"/>
    <w:rsid w:val="00D1595A"/>
    <w:rsid w:val="00D307BD"/>
    <w:rsid w:val="00D37143"/>
    <w:rsid w:val="00D664DF"/>
    <w:rsid w:val="00D87DF0"/>
    <w:rsid w:val="00D9553B"/>
    <w:rsid w:val="00DB0EE2"/>
    <w:rsid w:val="00DB4129"/>
    <w:rsid w:val="00DC78E1"/>
    <w:rsid w:val="00E3646B"/>
    <w:rsid w:val="00E64607"/>
    <w:rsid w:val="00E75DFA"/>
    <w:rsid w:val="00E92E98"/>
    <w:rsid w:val="00E971BA"/>
    <w:rsid w:val="00EA2216"/>
    <w:rsid w:val="00EB737E"/>
    <w:rsid w:val="00ED1DC7"/>
    <w:rsid w:val="00EE2025"/>
    <w:rsid w:val="00EE5D0C"/>
    <w:rsid w:val="00EE7F93"/>
    <w:rsid w:val="00EF58ED"/>
    <w:rsid w:val="00F05A2B"/>
    <w:rsid w:val="00F36718"/>
    <w:rsid w:val="00F6349C"/>
    <w:rsid w:val="00F7094D"/>
    <w:rsid w:val="00F71BAD"/>
    <w:rsid w:val="00F8192A"/>
    <w:rsid w:val="00F955C9"/>
    <w:rsid w:val="00F971F2"/>
    <w:rsid w:val="00FA41C0"/>
    <w:rsid w:val="00FA7C04"/>
    <w:rsid w:val="00FB3C57"/>
    <w:rsid w:val="00FB6BC6"/>
    <w:rsid w:val="00FC354C"/>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styleId="UnresolvedMention">
    <w:name w:val="Unresolved Mention"/>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a0034733" TargetMode="External"/><Relationship Id="rId18" Type="http://schemas.openxmlformats.org/officeDocument/2006/relationships/hyperlink" Target="https://doi.org/10.1016/j.cpr.2006.09.002" TargetMode="External"/><Relationship Id="rId26" Type="http://schemas.openxmlformats.org/officeDocument/2006/relationships/hyperlink" Target="https://doi.org/10.1111/1532-7795.00001" TargetMode="External"/><Relationship Id="rId3" Type="http://schemas.openxmlformats.org/officeDocument/2006/relationships/styles" Target="styles.xml"/><Relationship Id="rId21" Type="http://schemas.openxmlformats.org/officeDocument/2006/relationships/hyperlink" Target="https://doi.org/10.1111/j.1467-9507.2007.00389.x" TargetMode="External"/><Relationship Id="rId7" Type="http://schemas.openxmlformats.org/officeDocument/2006/relationships/endnotes" Target="endnotes.xml"/><Relationship Id="rId12" Type="http://schemas.openxmlformats.org/officeDocument/2006/relationships/hyperlink" Target="https://doi.org/10.1016/j.jaac.2013.09.017" TargetMode="External"/><Relationship Id="rId17" Type="http://schemas.openxmlformats.org/officeDocument/2006/relationships/hyperlink" Target="https://doi.org/10.1007/s10802-014-9898-1" TargetMode="External"/><Relationship Id="rId25" Type="http://schemas.openxmlformats.org/officeDocument/2006/relationships/hyperlink" Target="https://doi.org/10.1080/00221329709596683" TargetMode="External"/><Relationship Id="rId2" Type="http://schemas.openxmlformats.org/officeDocument/2006/relationships/numbering" Target="numbering.xml"/><Relationship Id="rId16" Type="http://schemas.openxmlformats.org/officeDocument/2006/relationships/hyperlink" Target="https://doi.org/10.1016/j.brat.2012.06.007" TargetMode="External"/><Relationship Id="rId20" Type="http://schemas.openxmlformats.org/officeDocument/2006/relationships/hyperlink" Target="https://doi.org/10.2307/112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cdep.12275" TargetMode="External"/><Relationship Id="rId24" Type="http://schemas.openxmlformats.org/officeDocument/2006/relationships/hyperlink" Target="https://doi.org/10.1111/j.1651-2227.2007.00572.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6/annurev.psych.58.110405.085530" TargetMode="External"/><Relationship Id="rId23" Type="http://schemas.openxmlformats.org/officeDocument/2006/relationships/hyperlink" Target="https://doi.org/10.1037/0033-2909.128.2.330" TargetMode="External"/><Relationship Id="rId28" Type="http://schemas.openxmlformats.org/officeDocument/2006/relationships/hyperlink" Target="https://doi.org/10.1016/j.jad.2013.11.007" TargetMode="External"/><Relationship Id="rId10" Type="http://schemas.openxmlformats.org/officeDocument/2006/relationships/hyperlink" Target="https://doi.org/10.1016/j.chc.2012.05.001" TargetMode="External"/><Relationship Id="rId19" Type="http://schemas.openxmlformats.org/officeDocument/2006/relationships/hyperlink" Target="https://doi.org/10.1016/j.jaac.2010.05.0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sychiatry.org/psychiatrists/practice/dsm/educational-resources/dsm-5-assessment-measures" TargetMode="External"/><Relationship Id="rId14" Type="http://schemas.openxmlformats.org/officeDocument/2006/relationships/hyperlink" Target="https://doi.org/10.1016/j.jad.2017.12.014" TargetMode="External"/><Relationship Id="rId22" Type="http://schemas.openxmlformats.org/officeDocument/2006/relationships/hyperlink" Target="https://doi.org/10.1007/s10567-011-0106-3" TargetMode="External"/><Relationship Id="rId27" Type="http://schemas.openxmlformats.org/officeDocument/2006/relationships/hyperlink" Target="https://doi.org/10.1097/00004583-200109000-00018"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7285-2A26-42E1-8097-D5605A8E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2026-02-11T11:26:00Z</cp:lastPrinted>
  <dcterms:created xsi:type="dcterms:W3CDTF">2026-03-20T09:00:00Z</dcterms:created>
  <dcterms:modified xsi:type="dcterms:W3CDTF">2026-05-16T11:00:00Z</dcterms:modified>
  <cp:category/>
</cp:coreProperties>
</file>