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Beck, A. T. (1976). </w:t>
      </w:r>
      <w:r w:rsidRPr="001A2690">
        <w:rPr>
          <w:i/>
          <w:szCs w:val="24"/>
        </w:rPr>
        <w:t>Cognitive therapy and the emotional disorders. International Universities Press.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Bradshaw, C. P., McDaniel, H. L., Pas, E. T., Debnam, K. J., Bottiani, J. H., Powell, N., Ialongo, N. S., Morgan-Lopez, A. A., &amp; Lochman, J. E. (2025). </w:t>
      </w:r>
      <w:r w:rsidRPr="001A2690">
        <w:rPr>
          <w:i/>
          <w:szCs w:val="24"/>
        </w:rPr>
        <w:t>Randomized controlled trial of the early adolescent coping power program: Effects on emotional and behavioral problems in middle schoolers. Journal of School Psychology,</w:t>
      </w:r>
      <w:r w:rsidRPr="00303CDA">
        <w:rPr>
          <w:szCs w:val="24"/>
        </w:rPr>
        <w:t xml:space="preserve"> 110, Article 101437. https://doi.org/10.1016/j.jsp.2025.101437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Bress, J. N., Falk, A., Schier, M. M., Jaywant, A., Moroney, E., Dargis, M., Bennett, S. M., Scult, M. A., Volpp, K. G., Asch, D. A., Balachandran, M., Perlis, R. H., Lee, F. S., &amp; Gunning, F. M. (2024). </w:t>
      </w:r>
      <w:r w:rsidRPr="001A2690">
        <w:rPr>
          <w:i/>
          <w:szCs w:val="24"/>
        </w:rPr>
        <w:t>Efficacy of a mobile app-based intervention for young adults with anxiety disorders: A randomized clinical trial. JAMA Network Open,</w:t>
      </w:r>
      <w:r w:rsidRPr="00303CDA">
        <w:rPr>
          <w:szCs w:val="24"/>
        </w:rPr>
        <w:t xml:space="preserve"> 7(8), Article e2428372. https://doi.org/10.1001/jamanetworkopen.2024.28372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Cai, C., Mei, Z., Wang, Z., &amp; Luo, S. (2025). </w:t>
      </w:r>
      <w:r w:rsidRPr="001A2690">
        <w:rPr>
          <w:i/>
          <w:szCs w:val="24"/>
        </w:rPr>
        <w:t>School-based interventions for resilience in children and adolescents: A systematic review and meta-analysis of randomized controlled trials. Frontiers in Psychiatry,</w:t>
      </w:r>
      <w:r w:rsidRPr="00303CDA">
        <w:rPr>
          <w:szCs w:val="24"/>
        </w:rPr>
        <w:t xml:space="preserve"> 16, Article 1594658. https://doi.org/10.3389/fpsyt.2025.1594658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Compas, B. E., Jaser, S. S., Bettis, A. H., Watson, K. H., Gruhn, M. A., Dunbar, J. P., Williams, E., &amp; Thigpen, J. C. (2017). </w:t>
      </w:r>
      <w:r w:rsidRPr="001A2690">
        <w:rPr>
          <w:i/>
          <w:szCs w:val="24"/>
        </w:rPr>
        <w:t>Coping, emotion regulation, and psychopathology in childhood and adolescence: A meta-analysis and narrative review. Psychological Bulletin,</w:t>
      </w:r>
      <w:r w:rsidRPr="00303CDA">
        <w:rPr>
          <w:szCs w:val="24"/>
        </w:rPr>
        <w:t xml:space="preserve"> 143(9), 939–991.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He, Q., Li, J., Wang, J., &amp; Qu, Z. (2026). </w:t>
      </w:r>
      <w:r w:rsidRPr="001A2690">
        <w:rPr>
          <w:i/>
          <w:szCs w:val="24"/>
        </w:rPr>
        <w:t>Preventing depression in Chinese children and adolescents: A pilot study of a brief school-based cognitive behavioral group program. Journal of Affective Disorders,</w:t>
      </w:r>
      <w:r w:rsidRPr="00303CDA">
        <w:rPr>
          <w:szCs w:val="24"/>
        </w:rPr>
        <w:t xml:space="preserve"> 394, Article 120559. https://doi.org/10.1016/j.jad.2025.120559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Li, S. H., Achilles, M. R., Spanos, S., Habak, S., Werner-Seidler, A., &amp; O'Dea, B. (2022). </w:t>
      </w:r>
      <w:r w:rsidRPr="001A2690">
        <w:rPr>
          <w:i/>
          <w:szCs w:val="24"/>
        </w:rPr>
        <w:t>A cognitive behavioural therapy smartphone app for adolescent depression and anxiety: Co-design of ClearlyMe. The Cognitive Behaviour Therapist,</w:t>
      </w:r>
      <w:r w:rsidRPr="00303CDA">
        <w:rPr>
          <w:szCs w:val="24"/>
        </w:rPr>
        <w:t xml:space="preserve"> 15, Article e13. https://doi.org/10.1017/S1754470X22000095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Liu, S., Xiao, H., Duan, Y., Shi, L., Wang, P., Cao, L., Li, H., Huang, X., &amp; Qiu, C. (2025). </w:t>
      </w:r>
      <w:r w:rsidRPr="001A2690">
        <w:rPr>
          <w:i/>
          <w:szCs w:val="24"/>
        </w:rPr>
        <w:t>CBT treatment delivery formats for generalized anxiety disorder: A systematic review and network meta-analysis of randomized controlled trials. Translational Psychiatry</w:t>
      </w:r>
      <w:r w:rsidRPr="00303CDA">
        <w:rPr>
          <w:szCs w:val="24"/>
        </w:rPr>
        <w:t>, 15, Article 197. https://doi.org/10.1038/s41398-025-03414-3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Matsumoto, K., Hamatani, S., Shiga, K., Iiboshi, K., Kasai, M., Kimura, Y., Yokota, S., Watanabe, K., Kubo, Y., &amp; Nakamura, M. (2024). </w:t>
      </w:r>
      <w:r w:rsidRPr="001A2690">
        <w:rPr>
          <w:i/>
          <w:szCs w:val="24"/>
        </w:rPr>
        <w:t>Effectiveness of unguided internet-based cognitive behavioral therapy for subthreshold social anxiety disorder in adolescents and young adults: Multicenter randomized controlled trial. JMIR Pediatrics and Parenting</w:t>
      </w:r>
      <w:r w:rsidRPr="00303CDA">
        <w:rPr>
          <w:szCs w:val="24"/>
        </w:rPr>
        <w:t>, 7, Article e55786. https://doi.org/10.2196/55786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</w:rPr>
        <w:t xml:space="preserve">Praptomojati, A., Icanervilia, A. V., Nauta, M. H., &amp; Bouman, T. K. (2024). </w:t>
      </w:r>
      <w:r w:rsidRPr="001A2690">
        <w:rPr>
          <w:i/>
          <w:szCs w:val="24"/>
        </w:rPr>
        <w:t>A systematic review of culturally adapted cognitive behavioral therapy (CA-CBT) for anxiety disorders in Southeast Asia. Asian Journal of Psychiatry,</w:t>
      </w:r>
      <w:r w:rsidRPr="00303CDA">
        <w:rPr>
          <w:szCs w:val="24"/>
        </w:rPr>
        <w:t xml:space="preserve"> 92, Article 103896. https://doi.org/10.1016/j.ajp.2023.103896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t xml:space="preserve">Thach Duc Tran, Huong Nguyen, Ian Shochet, Nga Nguyen, Nga La, Astrid Wurfl, Jayne Orr, Hau Nguyen, Ruby Stocker, &amp; Jane Fisher. (2023). </w:t>
      </w:r>
      <w:r w:rsidRPr="001A2690">
        <w:rPr>
          <w:i/>
          <w:szCs w:val="24"/>
          <w:color w:val="CC0000"/>
        </w:rPr>
        <w:t>School-based universal mental health promotion intervention for adolescents in Vietnam: Two-arm, parallel, controlled trial</w:t>
      </w:r>
      <w:r w:rsidRPr="00303CDA">
        <w:rPr>
          <w:szCs w:val="24"/>
          <w:color w:val="CC0000"/>
        </w:rPr>
        <w:t xml:space="preserve">. Cambridge Prisms: </w:t>
      </w:r>
      <w:r w:rsidRPr="001A2690">
        <w:rPr>
          <w:i/>
          <w:szCs w:val="24"/>
          <w:color w:val="CC0000"/>
        </w:rPr>
        <w:t>Global Mental Health</w:t>
      </w:r>
      <w:r w:rsidRPr="00303CDA">
        <w:rPr>
          <w:szCs w:val="24"/>
          <w:color w:val="CC0000"/>
        </w:rPr>
        <w:t>, 10, Article e69. https://doi.org/10.1017/gmh.2023.66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t xml:space="preserve">Trần Nguyễn Ngọc. (2018). </w:t>
      </w:r>
      <w:r w:rsidRPr="001A2690">
        <w:rPr>
          <w:i/>
          <w:szCs w:val="24"/>
          <w:color w:val="CC0000"/>
        </w:rPr>
        <w:t>Đánh giá hiệu quả điều trị rối loạn lo âu lan tỏa bằng liệu pháp thư giãn luyện tập</w:t>
      </w:r>
      <w:r w:rsidRPr="00303CDA">
        <w:rPr>
          <w:szCs w:val="24"/>
          <w:color w:val="CC0000"/>
        </w:rPr>
        <w:t xml:space="preserve"> </w:t>
      </w:r>
      <w:r>
        <w:rPr>
          <w:szCs w:val="24"/>
          <w:color w:val="CC0000"/>
        </w:rPr>
        <w:t>(</w:t>
      </w:r>
      <w:r w:rsidRPr="00303CDA">
        <w:rPr>
          <w:szCs w:val="24"/>
          <w:color w:val="CC0000"/>
        </w:rPr>
        <w:t>Luận án tiến sĩ</w:t>
      </w:r>
      <w:r>
        <w:rPr>
          <w:szCs w:val="24"/>
          <w:color w:val="CC0000"/>
        </w:rPr>
        <w:t xml:space="preserve"> y học, Trường Đại học Y Hà Nội)</w:t>
      </w:r>
      <w:r w:rsidRPr="00303CDA">
        <w:rPr>
          <w:szCs w:val="24"/>
          <w:color w:val="CC0000"/>
        </w:rPr>
        <w:t>. Trường Đại học Y Hà Nội.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t xml:space="preserve">Urao, Y., Yoshida, M., Koshiba, T., Sato, Y., Ishikawa, S., &amp; Shimizu, E. (2018). </w:t>
      </w:r>
      <w:r w:rsidRPr="001A2690">
        <w:rPr>
          <w:i/>
          <w:szCs w:val="24"/>
          <w:color w:val="CC0000"/>
        </w:rPr>
        <w:t>Effectiveness of a cognitive behavioural therapy-based anxiety prevention programme at an elementary school in Japan: A quasi-experimental study. Child and Adolescent Psychiatry and Mental Health</w:t>
      </w:r>
      <w:r w:rsidRPr="00303CDA">
        <w:rPr>
          <w:szCs w:val="24"/>
          <w:color w:val="CC0000"/>
        </w:rPr>
        <w:t>, 12, Article 33. https://doi.org/10.1186/s13034-018-0240-5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lastRenderedPageBreak/>
        <w:t xml:space="preserve">Urao, Y., Yoshida, M., Sato, Y., &amp; Shimizu, E. (2022). </w:t>
      </w:r>
      <w:r w:rsidRPr="001A2690">
        <w:rPr>
          <w:i/>
          <w:szCs w:val="24"/>
          <w:color w:val="CC0000"/>
        </w:rPr>
        <w:t>School-based cognitive behavioural intervention programme for addressing anxiety in 10- to 11-year-olds using short classroom activities in Japan: A quasi-experimental study</w:t>
      </w:r>
      <w:r w:rsidRPr="00303CDA">
        <w:rPr>
          <w:szCs w:val="24"/>
          <w:color w:val="CC0000"/>
        </w:rPr>
        <w:t xml:space="preserve">. </w:t>
      </w:r>
      <w:r w:rsidRPr="001A2690">
        <w:rPr>
          <w:i/>
          <w:szCs w:val="24"/>
          <w:color w:val="CC0000"/>
        </w:rPr>
        <w:t>BMC Psychiatry</w:t>
      </w:r>
      <w:r w:rsidRPr="00303CDA">
        <w:rPr>
          <w:szCs w:val="24"/>
          <w:color w:val="CC0000"/>
        </w:rPr>
        <w:t>, 22, Article 658. https://doi.org/10.1186/s12888-022-04326-y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t xml:space="preserve">Viện Xã hội học, Đại học Queensland, &amp; Đại học Johns Hopkins. (2022). </w:t>
      </w:r>
      <w:r w:rsidRPr="001A2690">
        <w:rPr>
          <w:i/>
          <w:szCs w:val="24"/>
          <w:color w:val="CC0000"/>
        </w:rPr>
        <w:t>Khảo sát Sức khoẻ Tâm thần Vị thành niên Việt Nam - Báo cáo về các Phát hiện chính</w:t>
      </w:r>
      <w:r w:rsidRPr="00303CDA">
        <w:rPr>
          <w:szCs w:val="24"/>
          <w:color w:val="CC0000"/>
        </w:rPr>
        <w:t>. Viện Xã hội học.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color w:val="CC0000"/>
        </w:rPr>
        <w:t xml:space="preserve">Walder, N., Frey, A., Berger, T., &amp; Schmidt, S. J. (2025). </w:t>
      </w:r>
      <w:r w:rsidRPr="001A2690">
        <w:rPr>
          <w:i/>
          <w:szCs w:val="24"/>
          <w:color w:val="CC0000"/>
        </w:rPr>
        <w:t>Digital mental health interventions for the prevention and treatment of social anxiety disorder in children, adolescents, and young adults: A systematic review and meta-analysis of randomized controlled trials</w:t>
      </w:r>
      <w:r w:rsidRPr="00303CDA">
        <w:rPr>
          <w:szCs w:val="24"/>
          <w:color w:val="CC0000"/>
        </w:rPr>
        <w:t xml:space="preserve">. </w:t>
      </w:r>
      <w:r w:rsidRPr="001A2690">
        <w:rPr>
          <w:i/>
          <w:szCs w:val="24"/>
          <w:color w:val="CC0000"/>
        </w:rPr>
        <w:t>Journal of Medical Internet Research</w:t>
      </w:r>
      <w:r w:rsidRPr="00303CDA">
        <w:rPr>
          <w:szCs w:val="24"/>
          <w:color w:val="CC0000"/>
        </w:rPr>
        <w:t>, 27, Article e67067. https://doi.org/10.2196/67067</w:t>
      </w:r>
    </w:p>
    <w:p w:rsidR="005502E3" w:rsidRPr="00303CDA" w:rsidRDefault="005502E3" w:rsidP="005502E3">
      <w:pPr>
        <w:ind w:left="720" w:hanging="720"/>
        <w:jc w:val="both"/>
        <w:rPr>
          <w:szCs w:val="24"/>
        </w:rPr>
      </w:pPr>
      <w:r w:rsidRPr="00303CDA">
        <w:rPr>
          <w:szCs w:val="24"/>
          <w:lang w:val="fr-FR"/>
          <w:color w:val="CC0000"/>
        </w:rPr>
        <w:t xml:space="preserve">Xian, J., Zhang, Y., &amp; Jiang, B. (2024). </w:t>
      </w:r>
      <w:r w:rsidRPr="001A2690">
        <w:rPr>
          <w:i/>
          <w:szCs w:val="24"/>
          <w:color w:val="CC0000"/>
        </w:rPr>
        <w:t>Psychological interventions for social anxiety disorder in children and adolescents: A systematic review and network meta-analysis</w:t>
      </w:r>
      <w:r w:rsidRPr="00303CDA">
        <w:rPr>
          <w:szCs w:val="24"/>
          <w:color w:val="CC0000"/>
        </w:rPr>
        <w:t xml:space="preserve">. </w:t>
      </w:r>
      <w:r w:rsidRPr="001A2690">
        <w:rPr>
          <w:i/>
          <w:szCs w:val="24"/>
          <w:color w:val="CC0000"/>
        </w:rPr>
        <w:t>Journal of Affective Disorders</w:t>
      </w:r>
      <w:r w:rsidRPr="00303CDA">
        <w:rPr>
          <w:szCs w:val="24"/>
          <w:color w:val="CC0000"/>
        </w:rPr>
        <w:t>, 365, 614–627. https://doi.org/10.1016/j.jad.2024.08.097</w:t>
      </w:r>
    </w:p>
    <w:p w:rsidR="000A175F" w:rsidRDefault="000A175F">
      <w:bookmarkStart w:id="0" w:name="_GoBack"/>
      <w:bookmarkEnd w:id="0"/>
    </w:p>
    <w:sectPr w:rsidR="000A175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AB4"/>
    <w:rsid w:val="00023CA1"/>
    <w:rsid w:val="000A175F"/>
    <w:rsid w:val="00353AA5"/>
    <w:rsid w:val="00406E33"/>
    <w:rsid w:val="005502E3"/>
    <w:rsid w:val="00652C91"/>
    <w:rsid w:val="00737866"/>
    <w:rsid w:val="0079444B"/>
    <w:rsid w:val="007A4BCA"/>
    <w:rsid w:val="008A6AB4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309A5-AE33-4A1E-9CD1-FE59A976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2E3"/>
    <w:pPr>
      <w:spacing w:before="60" w:after="60" w:line="264" w:lineRule="auto"/>
    </w:pPr>
    <w:rPr>
      <w:rFonts w:ascii="Times New Roman" w:eastAsia="Times New Roman" w:hAnsi="Times New Roman" w:cstheme="minorBidi"/>
      <w:sz w:val="24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4241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2026-05-18T14:28:00Z</dcterms:created>
  <dcterms:modified xsi:type="dcterms:W3CDTF">2026-05-18T14:28:00Z</dcterms:modified>
</cp:coreProperties>
</file>