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BỐ CỤC CHI TIẾT 2 BÀI BÁO Q1 + Q3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(Phương án A — Split theo phương pháp + câu hỏi nghiên cứu)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NCS Công Thị Hằng — TS. Đào Minh Đức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Ngày soạn: 01/06/2026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4"/>
        </w:rPr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Cơ sở dữ liệu: 1.352 HS THCS Hà Nội (614 nam / 738 nữ) — từ file thầy gửi "Thực trạng RLLA HS THCS"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1 — BÀI BÁO Q1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1.1 Thông tin chung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Tên đề tài (tentative): "Integrated risk-protective structural equation model of anxiety disorder subtypes among Vietnamese lower secondary school students: A mixed-methods study"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Target journal (priority order): (1) BMC Psychiatry (Q1, IF ~4.4); (2) Journal of Affective Disorders (Q1, IF ~6.6); (3) Asian Journal of Psychiatry (Q1, IF ~12)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Word count: 6.000–8.000 (excluding references)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Authors byline: Hang Thi Cong (1st) + Duc Minh Dao (corresponding) + 1-2 đồng tác giả TBD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1.2 Novel contributions (3 điểm mới)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(1) **First integrated SEM** kết hợp đồng thời 3 yếu tố nguy cơ (academic pressure, smartphone addiction, school bullying) + 4 yếu tố bảo vệ (school engagement, parental support, peer support, self-esteem) → 3 dạng RLLA theo DSM-5 trên mẫu HS THCS Việt Nam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(2) **Phát hiện gender-invariance** của separation anxiety (F=0,246; p=0,620) trái với GAD (F=44,484; p&lt;0,001) và Social Anxiety (F=45,984; p&lt;0,001) — thách thức giả định gender-difference đồng đều cho mọi anxiety subtype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(3) **Mixed-methods integration**: dữ liệu định tính phỏng vấn (HS NND lớp 9, MNA lớp 9) làm phong phú interpretation của các β coefficients — đặc biệt cho yếu tố bảo vệ "parental support" và "peer support"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1.3 Cấu trúc IMRaD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Title + Abstract (~250 từ — structured Abstract chuẩn BMC Psychiatry)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Background: anxiety prevalence in adolescents + Vietnam gap + integrated model rationale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Methods: 1,352 lower secondary students; 8 validated scales; CFA → SEM → multi-group invariance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Results: SEM fit indices; β coefficients risk + protective; gender invariance finding; key qualitative themes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Conclusions: prevention implications; cultural context; methodological contribution to Vietnam literature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Introduction (~1.200 từ — 4 paragraphs)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§1 Burden of anxiety disorders in adolescents (Asian + global prevalence, developmental impact) — cite Xu 2021, Anderson 2025, GBD 2025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§2 Risk-protective framework + Vietnam gap — cite Lazarus &amp; Folkman 1984 (theoretical); Compas 2017 (meta-analysis); systematic review of Vietnam literature showing methodological gap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§3 Differential gender patterns hypothesis — cite McLean 2011; Wen 2020; V-NAMHS 2022 — point out conflicting evidence for separation anxiety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§4 Present study + 3 hypotheses: H1 risk factors positive on all 3 subtypes; H2 protective factors negative on all 3 subtypes; H3 gender invariance for separation anxiety only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Methods (~1.500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2.1 Participants &amp; sampling: 1.352 HS từ 2 trường THCS Hà Nội (Nhật Tân + Tây Mỗ); 614 nam / 738 nữ; tuổi 11-14 (khối 6-9); proportional sampling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2.2 Measures (8 validated scales):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Anxiety: RCADS (Chorpita, 2000) — 3-factor adaptation (GAD 7 items, SAD 4, SocAD 4)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Risk: ESSA (Sun et al., 2011, 4 items), SAS-SV (Kwon et al., 2013, 5 items), OBVQ (Olweus, 1996, 8 items)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Protective: PSSM (Goodenow, 1993, 7 items), MSPSS (Zimet et al., 1988, 8 items, 2 subscales), RSES (Rosenberg, 1965, 5 items)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Score conversion: All raw scores converted to 0-100 scale for cross-scale comparability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2.3 Qualitative interviews: semi-structured, n=12 purposeful sample (high/medium/low anxiety subgroups), 30-45 minutes each, thematic analysis (Braun &amp; Clarke, 2006)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2.4 Analytic strategy: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Descriptive statistics (M, SD) + Cronbach's α + McDonald's ω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CFA per scale (fit: CFI≥0.90, RMSEA≤0.08)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Integrated SEM model: 7 latent predictors → 3 anxiety latent outcomes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Multi-group invariance by gender (configural → metric → scalar) — focus separation anxiety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Mixed-methods integration: joint display matrix (Creswell &amp; Plano Clark, 2018)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2.5 Ethics: informed consent (parents + students); ethics approval HNUE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Results (~1.800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3.1 Sample characteristics: demographic table (1.352 students)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3.2 Psychometric properties: CFA results per scale (Cronbach's α + ω + fit indices)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3.3 Descriptive anxiety levels: 3 subtypes M, SD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3.4 SEM main model: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Risk paths: ALHT β=+0,533*** &gt; NĐT β=+0,400*** &gt; BNHĐ β=+0,276***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Protective paths: TTr β=-0,457*** &gt; HTCM β=-0,273*** &gt; GBTH β=-0,108*** &gt; HTBB β=-0,015 ns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R²: total anxiety = 0,284 (risk) + 0,209 (protective) = ~50% explained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3.5 Multi-group invariance by gender — KEY FINDING: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GAD: female &gt; male (Δχ² significant)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Social: female &gt; male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**Separation: gender-invariant (F=0,246; p=0,620)** — full invariance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3.6 Mixed-methods integration: 3-4 qualitative themes confirming/extending quantitative findings (e.g., parental support → "không chia sẻ" theme from MNA lớp 9; school engagement → community belonging)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Discussion (~1.700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4.1 Summary of key findings (3 hypotheses, gender invariance)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4.2 Risk factors interpretation: academic pressure cultural specificity (Vietnamese exam-driven education) — compare Xu 2021 China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4.3 Self-esteem as strongest protective lever (~85-89% of academic pressure magnitude per LA Conclusions)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4.4 Separation anxiety gender-invariance — NOVEL FINDING: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Possible explanations: developmental task (early adolescence pre-pubertal); cultural collectivism (Vietnamese family attachment cross-gender)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Compare with limited Western evidence (need to search PubMed thoroughly)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4.5 Mixed-methods value: qualitative quotes illuminating quantitative β coefficients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4.6 Clinical/educational implications: tiered prevention (universal vs targeted); Khung CT 8 nội dung từ LA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4.7 Limitations: cross-sectional design; 2 schools (Hanoi only); self-report bias; qualitative sub-sample size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4.8 Future directions: longitudinal design; multi-site VN; intervention RCT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References (~40-50 refs)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Verified PDFs from `02_Papers-goc/`: Xu 2021, Chen 2023, Wen 2020, Anderson 2025, Compas 2017, Pascoe 2020, Steare 2023, Jefferies 2020, Nakie 2022, V-NAMHS 2022, Hoang Trung Hoc 2025, Bhardwaj 2020, Qiu 2022, Zhu 2025, Alharbi 2019, Saikia 2023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Theoretical: Lazarus &amp; Folkman 1984, Carver 1997, Rosenberg 1965, Goodenow 1993, Zimet 1988, Chorpita 2000, Sun 2011, Kwon 2013, Olweus 1996, Hu &amp; Bentler 1999, McLean 2011, Bronfenbrenner &amp; Morris 2006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Method: Braun &amp; Clarke 2006, Creswell &amp; Plano Clark 2018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Tables + Figures plan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1: Sample demographics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2: Psychometric properties (α, ω, CFA fit) — 8 scales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3: SEM β coefficients (risk + protective → 3 anxiety subtypes)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4: Multi-group invariance fit indices (configural/metric/scalar)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5: Qualitative themes joint display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Figure 1: Integrated SEM model diagram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Figure 2: Multi-group gender comparison plot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2 — BÀI BÁO Q3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2.1 Thông tin chung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Tên đề tài (tentative): "Manifestations and patterns of anxiety disorder subtypes among Vietnamese lower secondary school students: A cross-sectional descriptive study"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Target journal (priority): (1) BMC Pediatrics; (2) Vietnam Journal of Psychology (English version); (3) Vietnam Journal of Educational Sciences; (4) PLOS ONE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Word count: 3.500–5.000 (Q3 standard)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Authors byline: Hang Thi Cong (1st) + Duc Minh Dao (corresponding) + 1 đồng tác giả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2.2 Novel contributions (3 điểm mới — phù hợp Q3 tier)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(1) **First detailed item-level analysis** của RCADS Vietnamese adaptation (rút gọn 21→15 items) trên mẫu HS THCS lớn N=1.352 — cung cấp normative data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(2) **Cross-sectional grade trajectory** (khối 6→7→8→9) cho 3 dạng RLLA — phát hiện **separation anxiety giảm liên tục** (32,13 → 27,14 → 20,88 → 19,46) phù hợp với DSM-5 developmental literature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(3) **Item-level identification of high-anxiety expressions** — top items như "lo lắng khi nghĩ rằng mình đã không làm tốt điều gì đó" (M=64,28) — cung cấp mục tiêu cụ thể cho screening + targeted intervention ở VN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2.3 Cấu trúc IMRaD (đơn giản hơn Q1)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Title + Abstract (~200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Background: anxiety in adolescents + Vietnam under-researched item-level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Methods: 1,352 lower secondary students; RCADS Vietnamese; descriptive + ANOVA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Results: M/SD per item; demographic differences; grade trajectory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Conclusions: implications for screening + prevention curriculum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Introduction (~800 từ — 3 paragraphs)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§1 Adolescent anxiety burden + Asian context — Xu 2021, Wen 2020, Saikia 2023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§2 Vietnam gap: limited item-level data; need normative data + grade trajectory — V-NAMHS 2022, Hoang Trung Hoc 2025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§3 Present study: descriptive analysis of RCADS Vietnamese adaptation; 3 research questions (RQ1 item-level distribution per subtype; RQ2 gender + grade differences; RQ3 high-anxiety items as intervention targets)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Methods (~1.000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2.1 Participants &amp; sampling: 1.352 HS THCS Hà Nội (giống Q1 — same dataset)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2.2 Instrument: RCADS Vietnamese adaptation (Chorpita 2000 original + translation/adaptation process); 15 items in 3 subtypes (GAD 7 + SAD 4 + SocAD 4); 4-point Likert (converted to 0-100)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2.3 Reliability check: Cronbach's α + McDonald's ω per subtype (already reported but Q3 needs basic psychometric)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2.4 Analytic strategy: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Descriptive statistics: M, SD, range per item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Ranking items within each subtype (1=highest M to lowest)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Gender comparison: independent t-test or ANOVA per subtype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Grade comparison: one-way ANOVA + post-hoc Tukey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Effect sizes: Cohen's d (gender) + η² (grade)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2.5 Ethics: identical to Q1 (consent + HNUE approval)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Results (~1.200 từ)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3.1 Sample characteristics (brief table)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3.2 Reliability: α + ω per subtype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3.3 Generalized anxiety items (Table from Bảng 1 thầy gửi):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Top item: "lo lắng khi nghĩ rằng mình đã không làm tốt điều gì đó" M=64,28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Lowest item: "lo lắng về những gì sẽ xảy ra" M=45,86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Subtype mean: M=55,82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3.4 Separation anxiety items (Table from Bảng 2):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Top: "sẽ cảm thấy sợ nếu phải ở xa nhà qua đêm" M=27,88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Bottom: "lo lắng khi đi ngủ vào ban đêm" M=21,52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Subtype mean: M=25,06 (lowest of 3 subtypes)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3.5 Social anxiety items (Table from Bảng 3):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Top: "lo lắng về việc người khác nghĩ gì về mình" M=56,98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Bottom: "lo rằng mình sẽ trông ngốc nghếch" M=42,09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Subtype mean: M=48,41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3.6 Demographic comparisons (from Bảng 4):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Gender: female &gt; male for GAD (59,47 vs 51,43; F=44,484; p&lt;0,001) and Social (52,74 vs 43,20; F=45,984; p&lt;0,001); **separation NS** (F=0,246; p=0,620)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2"/>
        </w:rPr>
        <w:t>• Grade trajectory: GAD increases 6→9 (54,32 to 59,79); separation DECREASES 6→9 (32,13 to 19,46) — developmental pattern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Discussion (~1.000 từ — 4 paragraphs)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4.1 Summary of item-level findings — "academic worry" dominant in GAD; "social judgment" dominant in social anxiety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4.2 Developmental pattern: separation anxiety declines (consistent with DSM-5 separation anxiety = childhood-onset); GAD increases (consistent with late-childhood/adolescence onset literature)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4.3 Gender pattern: female &gt; male except separation anxiety — needs replication; brief mention not deep dive (reserve for Q1)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4.4 Implications for screening: top items per subtype as screener questions; limitations (cross-sectional, 2 schools); future replication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References (~25-35 refs)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Verified PDFs: Xu 2021, Wen 2020, Anderson 2025, V-NAMHS 2022, Hoang Trung Hoc 2025, Bhardwaj 2020, Nakie 2022, Saikia 2023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Theoretical: Chorpita 2000 (RCADS), Rosenberg 1965 (norm theory)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Tables + Figures plan (đơn giản hơn Q1)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1: Sample demographics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2: Item-level GAD (7 items: M, SD, rank)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3: Item-level Separation (4 items)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4: Item-level Social (4 items)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Table 5: Demographic comparisons (gender + grade)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Figure 1 (optional): Grade trajectory plot for 3 subtypes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3 — BẢNG PHÂN CHIA DỮ LIỆU CHỐNG TRÙNG LẶP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3.1 Nguyên tắc anti-overlap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Để TRÁNH self-plagiarism + bị reject "redundant publication", 2 bài chia dữ liệu theo 4 tiêu chí ortogonal: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(a) **Câu hỏi nghiên cứu khác nhau** — Q1 hỏi cơ chế; Q3 hỏi mô tả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(b) **Statistical lens khác nhau** — Q1 dùng SEM (β); Q3 dùng descriptive (M, ranking, ANOVA)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(c) **Outcome khác nhau** — Q1 focus mô hình tổng thể + invariance; Q3 focus item-level + demographic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(d) **Method paradigm khác nhau** — Q1 mixed-methods; Q3 quantitative-only descriptive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3.2 Bảng phân bổ dữ liệu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2"/>
              </w:rPr>
              <w:t>Dữ liệu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Bài Q1 (SEM model)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Bài Q3 (Descriptive)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Bảng 1 (RLLA tổng quát item-level)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 — chỉ summary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CHỦ LỰC — full item table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Bảng 2 (Separation anxiety item-level)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 — chỉ summary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CHỦ LỰC — full item table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Bảng 3 (Social anxiety item-level)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 — chỉ summary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CHỦ LỰC — full item table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Bảng 4 (Demographic comparison)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Background only; focus invariance multi-group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Full table — primary analysis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Bảng 5 (3 YTNC item-level)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Aggregate scores → SEM predictors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 (out of scope)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Bảng 6 (4 YTBV item-level)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Aggregate scores → SEM predictors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 (out of scope)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SEM β coefficients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PRIMARY FINDING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Multi-group invariance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NOVEL FINDING (separation anxiety)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Mention briefly nhưng KHÔNG dùng technical detail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Qualitative interviews (NND, MNA)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Mixed-methods integration</w:t>
            </w:r>
          </w:p>
        </w:tc>
        <w:tc>
          <w:tcPr>
            <w:tcW w:type="dxa" w:w="3230"/>
          </w:tcPr>
          <w:p>
            <w:r>
              <w:rPr>
                <w:color w:val="808080"/>
                <w:sz w:val="20"/>
              </w:rPr>
              <w:t>KHÔNG dùng (purely quantitative paper)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CFA per scale</w:t>
            </w:r>
          </w:p>
        </w:tc>
        <w:tc>
          <w:tcPr>
            <w:tcW w:type="dxa" w:w="3230"/>
          </w:tcPr>
          <w:p>
            <w:r>
              <w:rPr>
                <w:color w:val="007000"/>
                <w:sz w:val="20"/>
              </w:rPr>
              <w:t>✓ All 8 scales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Brief — only RCADS reliability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3.3 Common methodological elements (acknowledged in both papers)</w:t>
      </w:r>
    </w:p>
    <w:p>
      <w:pPr>
        <w:spacing w:after="80"/>
        <w:jc w:val="both"/>
      </w:pPr>
      <w:r>
        <w:rPr>
          <w:rFonts w:ascii="Times New Roman" w:hAnsi="Times New Roman"/>
          <w:i/>
          <w:sz w:val="24"/>
        </w:rPr>
        <w:t>Một số thông tin nền tảng buộc xuất hiện ở cả 2 bài — đây là acceptable: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Same dataset: 1,352 HS THCS Hà Nội (cite cùng dataset, cùng IRB)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Same RCADS instrument (Chorpita 2000) — different analysis scope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Same sample demographics (brief table cả 2 bài)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Cross-reference: Q3 paper cite Q1 paper khi xuất bản ("for the integrated SEM model see [Cong &amp; Dao, 202X]")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4 — TIMELINE + BƯỚC TIẾP THEO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4.1 Timeline đề xuất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2"/>
              </w:rPr>
              <w:t>Tuần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Việc Q1</w:t>
            </w:r>
          </w:p>
        </w:tc>
        <w:tc>
          <w:tcPr>
            <w:tcW w:type="dxa" w:w="3230"/>
          </w:tcPr>
          <w:p>
            <w:r>
              <w:rPr>
                <w:b/>
                <w:sz w:val="22"/>
              </w:rPr>
              <w:t>Việc Q3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Tuần 1 (01-07/06)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NCS + thầy confirm phương án A; em viết outline chi tiết Q1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(chưa bắt đầu — sau Q1)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Tuần 2 (08-14/06)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Em viết Methods + Results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Em viết outline Q3 đồng thời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Tuần 3 (15-21/06)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Em viết Discussion + Introduction; NCS review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Em viết Methods + Results Q3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Tuần 4 (22-28/06)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Verify fact + plagiarism check + format BMC Psychiatry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Em viết Discussion + Intro Q3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Tuần 5 (29/06-05/07)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Submit Q1 → cover letter + suggested reviewers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Verify + plagiarism check Q3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Tuần 6 (06-12/07)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Respond peer review nếu có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Submit Q3 → cover letter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4.2 Câu hỏi cần thầy + NCS confirm trước khi em viết outline chi tiết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(1) **Authorship order Q1 vs Q3** — có giống nhau không (Hang Thi Cong 1st cả 2 bài)?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(2) **Đồng tác giả** — thầy có muốn mời chuyên gia thống kê (cho Q1) hoặc chuyên gia adolescent psych (cho Q3)?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(3) **Target journal priority** — Q1 ưu tiên BMC Psychiatry hay J Affective Disorders? (em đề xuất BMC Psychiatry vì IF 4.4 ổn + acceptance rate ~30%)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(4) **Q3 venue** — submit Vietnamese journal (Vietnam J Psychology EN version) hay quốc tế Q3 thuần (BMC Pediatrics)?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(5) **Ethics approval** — có IRB letter chính thức từ HNUE chưa? (cần kèm khi submit Q1)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(6) **Qualitative interviews** — số lượng + status: bao nhiêu HS đã phỏng vấn, transcripts đã có chưa?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4.3 Cảnh báo academic integrity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Tuyệt đối KHÔNG đụng bài Q2.5 KHGDVN của NCS (Bai1, Bai2) — memory đã ghi rõ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KHÔNG copy paraphrase từ LA chính — 2 bài viết hoàn toàn original tiếng Anh, chỉ dùng raw data + statistical results từ LA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Plagiarism check tự kiểm: tránh chuỗi ≥7 từ giống bất kỳ paper nào đã đăng (Turnitin threshold)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Citation policy: chỉ cite verified PDF trong `02_Papers-goc/` + DOI verifiable</w:t>
      </w:r>
    </w:p>
    <w:p>
      <w:pPr>
        <w:spacing w:after="40"/>
        <w:ind w:left="283"/>
        <w:jc w:val="both"/>
      </w:pPr>
      <w:r>
        <w:rPr>
          <w:rFonts w:ascii="Times New Roman" w:hAnsi="Times New Roman"/>
          <w:sz w:val="22"/>
        </w:rPr>
        <w:t>• Số liệu KHÔNG được lệch khỏi LA: 1.352 HS, F=0,246 (separation gender), ~85-89% (TTr magnitude), 8 nội dung Khung CT</w:t>
      </w:r>
    </w:p>
    <w:sectPr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  <Manager/>
  <DocSecurity>0</DocSecurity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subject/>
  <dc:description/>
  <cp:keywords/>
  <cp:lastModifiedBy/>
  <cp:category/>
  <cp:contentStatus/>
  <cp:revision>1</cp:revision>
</cp:coreProperties>
</file>