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Times New Roman" w:hAnsi="Times New Roman"/>
          <w:b/>
          <w:color w:val="1F4E79"/>
          <w:sz w:val="32"/>
        </w:rPr>
        <w:t>THAM KHẢO TIÊU ĐỀ BÀI BÁO Q1 + Q3 VỀ RỐI LOẠN LO ÂU</w:t>
      </w:r>
    </w:p>
    <w:p>
      <w:pPr>
        <w:spacing w:after="120"/>
        <w:jc w:val="center"/>
      </w:pPr>
      <w:r>
        <w:rPr>
          <w:rFonts w:ascii="Times New Roman" w:hAnsi="Times New Roman"/>
          <w:i/>
          <w:sz w:val="22"/>
        </w:rPr>
        <w:t>Bản tiếng Việt v4 — đã verify TỪNG entry bằng PubMed/Crossref/JCR</w:t>
      </w:r>
    </w:p>
    <w:p>
      <w:pPr>
        <w:spacing w:after="120"/>
        <w:jc w:val="center"/>
      </w:pPr>
      <w:r>
        <w:rPr>
          <w:rFonts w:ascii="Times New Roman" w:hAnsi="Times New Roman"/>
          <w:i/>
          <w:sz w:val="22"/>
        </w:rPr>
        <w:t>33 paper + 8 tạp chí — verified author/year/journal/IF</w:t>
      </w:r>
    </w:p>
    <w:p>
      <w:pPr>
        <w:spacing w:after="120"/>
        <w:jc w:val="center"/>
      </w:pPr>
      <w:r>
        <w:rPr>
          <w:rFonts w:ascii="Times New Roman" w:hAnsi="Times New Roman"/>
          <w:i/>
          <w:sz w:val="22"/>
        </w:rPr>
        <w:t>Ngày soạn: 01/06/2026</w:t>
      </w:r>
    </w:p>
    <w:p>
      <w:pPr>
        <w:spacing w:before="400" w:after="200"/>
        <w:jc w:val="center"/>
      </w:pPr>
      <w:r>
        <w:rPr>
          <w:rFonts w:ascii="Times New Roman" w:hAnsi="Times New Roman"/>
          <w:b/>
          <w:color w:val="1F4E79"/>
          <w:sz w:val="32"/>
        </w:rPr>
        <w:t>LỜI MỞ ĐẦU (v4)</w:t>
      </w:r>
    </w:p>
    <w:p>
      <w:pPr>
        <w:spacing w:after="120"/>
        <w:ind w:firstLine="425"/>
        <w:jc w:val="both"/>
      </w:pPr>
      <w:r>
        <w:rPr>
          <w:rFonts w:ascii="Times New Roman" w:hAnsi="Times New Roman"/>
          <w:i w:val="0"/>
          <w:sz w:val="22"/>
        </w:rPr>
        <w:t>Bản v4 này là kết quả của nhiều vòng audit nghiêm ngặt (4+ vòng). Sau khi user yêu cầu "kiểm tra từng từ, từng câu một", em đã search trực tiếp PubMed, Crossref, nature.com, frontiersin.org, JCR (qua wos-journal.info), SCImago, và publisher landing pages cho TỪNG entry trong v3 cũng như TỪNG tạp chí trong bảng IF.</w:t>
      </w:r>
    </w:p>
    <w:p>
      <w:pPr>
        <w:spacing w:after="120"/>
        <w:ind w:firstLine="425"/>
        <w:jc w:val="both"/>
      </w:pPr>
      <w:r>
        <w:rPr>
          <w:rFonts w:ascii="Times New Roman" w:hAnsi="Times New Roman"/>
          <w:i/>
          <w:sz w:val="22"/>
        </w:rPr>
        <w:t>Tổng cộng em phát hiện và sửa 25 vấn đề so với v3:</w:t>
      </w:r>
    </w:p>
    <w:p>
      <w:pPr>
        <w:spacing w:after="60"/>
        <w:ind w:left="283"/>
      </w:pPr>
      <w:r>
        <w:rPr>
          <w:rFonts w:ascii="Times New Roman" w:hAnsi="Times New Roman"/>
          <w:sz w:val="22"/>
        </w:rPr>
        <w:t>▸ 9 lỗi nghiêm trọng: sai tác giả đầu, sai tên tạp chí, sai năm, sai IF</w:t>
      </w:r>
    </w:p>
    <w:p>
      <w:pPr>
        <w:spacing w:after="60"/>
        <w:ind w:left="283"/>
      </w:pPr>
      <w:r>
        <w:rPr>
          <w:rFonts w:ascii="Times New Roman" w:hAnsi="Times New Roman"/>
          <w:sz w:val="22"/>
        </w:rPr>
        <w:t>▸ 16 chỗ thiếu chi tiết: tác giả không đầy đủ, journal generic "PMC/BMC", sample size thiếu</w:t>
      </w:r>
    </w:p>
    <w:p>
      <w:pPr>
        <w:spacing w:after="120"/>
        <w:ind w:firstLine="425"/>
        <w:jc w:val="both"/>
      </w:pPr>
      <w:r>
        <w:rPr>
          <w:rFonts w:ascii="Times New Roman" w:hAnsi="Times New Roman"/>
          <w:i/>
          <w:sz w:val="22"/>
        </w:rPr>
        <w:t>Em xin lỗi vì các phiên bản trước (v1, v2, v3) đã có nhiều lỗi. Em rút kinh nghiệm: KHÔNG bao giờ dựa trí nhớ hoặc summary khi compile danh sách paper — phải verify trực tiếp từng entry trước khi đưa vào tài liệu gửi đi. Em đã ghi nhận quy tắc này vào memory để áp dụng cho mọi task tương tự về sau.</w:t>
      </w:r>
    </w:p>
    <w:p>
      <w:pPr>
        <w:spacing w:before="400" w:after="200"/>
        <w:jc w:val="center"/>
      </w:pPr>
      <w:r>
        <w:rPr>
          <w:rFonts w:ascii="Times New Roman" w:hAnsi="Times New Roman"/>
          <w:b/>
          <w:color w:val="1F4E79"/>
          <w:sz w:val="32"/>
        </w:rPr>
        <w:t>PHẦN 1 — BẢNG TÓM TẮT 25 SỬA TỪ V3 → V4</w:t>
      </w:r>
    </w:p>
    <w:p>
      <w:pPr>
        <w:spacing w:before="280" w:after="120"/>
      </w:pPr>
      <w:r>
        <w:rPr>
          <w:rFonts w:ascii="Times New Roman" w:hAnsi="Times New Roman"/>
          <w:b/>
          <w:color w:val="2E74B5"/>
          <w:sz w:val="26"/>
        </w:rPr>
        <w:t>1.1 — 9 lỗi nghiêm trọng</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134"/>
          </w:tcPr>
          <w:p>
            <w:r>
              <w:rPr>
                <w:b/>
                <w:sz w:val="20"/>
              </w:rPr>
              <w:t>Vị trí</w:t>
            </w:r>
          </w:p>
        </w:tc>
        <w:tc>
          <w:tcPr>
            <w:tcW w:type="dxa" w:w="3685"/>
          </w:tcPr>
          <w:p>
            <w:r>
              <w:rPr>
                <w:b/>
                <w:sz w:val="20"/>
              </w:rPr>
              <w:t>V3 (sai)</w:t>
            </w:r>
          </w:p>
        </w:tc>
        <w:tc>
          <w:tcPr>
            <w:tcW w:type="dxa" w:w="4535"/>
          </w:tcPr>
          <w:p>
            <w:r>
              <w:rPr>
                <w:b/>
                <w:sz w:val="20"/>
              </w:rPr>
              <w:t>V4 (đã verify)</w:t>
            </w:r>
          </w:p>
        </w:tc>
      </w:tr>
      <w:tr>
        <w:tc>
          <w:tcPr>
            <w:tcW w:type="dxa" w:w="1134"/>
          </w:tcPr>
          <w:p>
            <w:r>
              <w:rPr>
                <w:sz w:val="20"/>
              </w:rPr>
              <w:t>Q1#2</w:t>
            </w:r>
          </w:p>
        </w:tc>
        <w:tc>
          <w:tcPr>
            <w:tcW w:type="dxa" w:w="3685"/>
          </w:tcPr>
          <w:p>
            <w:r>
              <w:rPr>
                <w:sz w:val="20"/>
              </w:rPr>
              <w:t>Liu Y, Xu L, Hagströmer M</w:t>
            </w:r>
          </w:p>
        </w:tc>
        <w:tc>
          <w:tcPr>
            <w:tcW w:type="dxa" w:w="4535"/>
          </w:tcPr>
          <w:p>
            <w:r>
              <w:rPr>
                <w:sz w:val="20"/>
              </w:rPr>
              <w:t>Liu X, Yang F, Huang N, Zhang S, Guo J — General Psychiatry 2024</w:t>
            </w:r>
          </w:p>
        </w:tc>
      </w:tr>
      <w:tr>
        <w:tc>
          <w:tcPr>
            <w:tcW w:type="dxa" w:w="1134"/>
          </w:tcPr>
          <w:p>
            <w:r>
              <w:rPr>
                <w:sz w:val="20"/>
              </w:rPr>
              <w:t>Q1#4</w:t>
            </w:r>
          </w:p>
        </w:tc>
        <w:tc>
          <w:tcPr>
            <w:tcW w:type="dxa" w:w="3685"/>
          </w:tcPr>
          <w:p>
            <w:r>
              <w:rPr>
                <w:sz w:val="20"/>
              </w:rPr>
              <w:t>Frontiers in Psychiatry (sai tạp chí)</w:t>
            </w:r>
          </w:p>
        </w:tc>
        <w:tc>
          <w:tcPr>
            <w:tcW w:type="dxa" w:w="4535"/>
          </w:tcPr>
          <w:p>
            <w:r>
              <w:rPr>
                <w:sz w:val="20"/>
              </w:rPr>
              <w:t>Frontiers in Psychology — Haoyu Wang, Qixiu Qin 2025</w:t>
            </w:r>
          </w:p>
        </w:tc>
      </w:tr>
      <w:tr>
        <w:tc>
          <w:tcPr>
            <w:tcW w:type="dxa" w:w="1134"/>
          </w:tcPr>
          <w:p>
            <w:r>
              <w:rPr>
                <w:sz w:val="20"/>
              </w:rPr>
              <w:t>Q1#7</w:t>
            </w:r>
          </w:p>
        </w:tc>
        <w:tc>
          <w:tcPr>
            <w:tcW w:type="dxa" w:w="3685"/>
          </w:tcPr>
          <w:p>
            <w:r>
              <w:rPr>
                <w:sz w:val="20"/>
              </w:rPr>
              <w:t>J Affective Disorders 2025 (sai tạp chí + năm + IF)</w:t>
            </w:r>
          </w:p>
        </w:tc>
        <w:tc>
          <w:tcPr>
            <w:tcW w:type="dxa" w:w="4535"/>
          </w:tcPr>
          <w:p>
            <w:r>
              <w:rPr>
                <w:sz w:val="20"/>
              </w:rPr>
              <w:t>Journal of Anxiety Disorders 2026 — Kexin Zhang et al.</w:t>
            </w:r>
          </w:p>
        </w:tc>
      </w:tr>
      <w:tr>
        <w:tc>
          <w:tcPr>
            <w:tcW w:type="dxa" w:w="1134"/>
          </w:tcPr>
          <w:p>
            <w:r>
              <w:rPr>
                <w:sz w:val="20"/>
              </w:rPr>
              <w:t>Q1#10</w:t>
            </w:r>
          </w:p>
        </w:tc>
        <w:tc>
          <w:tcPr>
            <w:tcW w:type="dxa" w:w="3685"/>
          </w:tcPr>
          <w:p>
            <w:r>
              <w:rPr>
                <w:sz w:val="20"/>
              </w:rPr>
              <w:t>PMC (Frontiers Psychiatry) sai tạp chí</w:t>
            </w:r>
          </w:p>
        </w:tc>
        <w:tc>
          <w:tcPr>
            <w:tcW w:type="dxa" w:w="4535"/>
          </w:tcPr>
          <w:p>
            <w:r>
              <w:rPr>
                <w:sz w:val="20"/>
              </w:rPr>
              <w:t>Frontiers in Psychology 2025 — Qianying Hu et al.</w:t>
            </w:r>
          </w:p>
        </w:tc>
      </w:tr>
      <w:tr>
        <w:tc>
          <w:tcPr>
            <w:tcW w:type="dxa" w:w="1134"/>
          </w:tcPr>
          <w:p>
            <w:r>
              <w:rPr>
                <w:sz w:val="20"/>
              </w:rPr>
              <w:t>Q1#17</w:t>
            </w:r>
          </w:p>
        </w:tc>
        <w:tc>
          <w:tcPr>
            <w:tcW w:type="dxa" w:w="3685"/>
          </w:tcPr>
          <w:p>
            <w:r>
              <w:rPr>
                <w:sz w:val="20"/>
              </w:rPr>
              <w:t>PMC (BMC Psychiatry) sai tạp chí</w:t>
            </w:r>
          </w:p>
        </w:tc>
        <w:tc>
          <w:tcPr>
            <w:tcW w:type="dxa" w:w="4535"/>
          </w:tcPr>
          <w:p>
            <w:r>
              <w:rPr>
                <w:sz w:val="20"/>
              </w:rPr>
              <w:t>Child Adolescent Psychiatry and Mental Health — Mbanuzuru V et al.</w:t>
            </w:r>
          </w:p>
        </w:tc>
      </w:tr>
      <w:tr>
        <w:tc>
          <w:tcPr>
            <w:tcW w:type="dxa" w:w="1134"/>
          </w:tcPr>
          <w:p>
            <w:r>
              <w:rPr>
                <w:sz w:val="20"/>
              </w:rPr>
              <w:t>Q3#3</w:t>
            </w:r>
          </w:p>
        </w:tc>
        <w:tc>
          <w:tcPr>
            <w:tcW w:type="dxa" w:w="3685"/>
          </w:tcPr>
          <w:p>
            <w:r>
              <w:rPr>
                <w:sz w:val="20"/>
              </w:rPr>
              <w:t>PMC (generic)</w:t>
            </w:r>
          </w:p>
        </w:tc>
        <w:tc>
          <w:tcPr>
            <w:tcW w:type="dxa" w:w="4535"/>
          </w:tcPr>
          <w:p>
            <w:r>
              <w:rPr>
                <w:sz w:val="20"/>
              </w:rPr>
              <w:t>Journal of Family Medicine and Primary Care — Sonam Kumari et al.</w:t>
            </w:r>
          </w:p>
        </w:tc>
      </w:tr>
      <w:tr>
        <w:tc>
          <w:tcPr>
            <w:tcW w:type="dxa" w:w="1134"/>
          </w:tcPr>
          <w:p>
            <w:r>
              <w:rPr>
                <w:sz w:val="20"/>
              </w:rPr>
              <w:t>Q3#5</w:t>
            </w:r>
          </w:p>
        </w:tc>
        <w:tc>
          <w:tcPr>
            <w:tcW w:type="dxa" w:w="3685"/>
          </w:tcPr>
          <w:p>
            <w:r>
              <w:rPr>
                <w:sz w:val="20"/>
              </w:rPr>
              <w:t>BMC (sai publisher)</w:t>
            </w:r>
          </w:p>
        </w:tc>
        <w:tc>
          <w:tcPr>
            <w:tcW w:type="dxa" w:w="4535"/>
          </w:tcPr>
          <w:p>
            <w:r>
              <w:rPr>
                <w:sz w:val="20"/>
              </w:rPr>
              <w:t>Psicologia: Reflexão e Crítica (Springer/Brazil) — Ijaz S et al.</w:t>
            </w:r>
          </w:p>
        </w:tc>
      </w:tr>
      <w:tr>
        <w:tc>
          <w:tcPr>
            <w:tcW w:type="dxa" w:w="1134"/>
          </w:tcPr>
          <w:p>
            <w:r>
              <w:rPr>
                <w:sz w:val="20"/>
              </w:rPr>
              <w:t>Q3#10</w:t>
            </w:r>
          </w:p>
        </w:tc>
        <w:tc>
          <w:tcPr>
            <w:tcW w:type="dxa" w:w="3685"/>
          </w:tcPr>
          <w:p>
            <w:r>
              <w:rPr>
                <w:sz w:val="20"/>
              </w:rPr>
              <w:t>2014 (sai năm)</w:t>
            </w:r>
          </w:p>
        </w:tc>
        <w:tc>
          <w:tcPr>
            <w:tcW w:type="dxa" w:w="4535"/>
          </w:tcPr>
          <w:p>
            <w:r>
              <w:rPr>
                <w:sz w:val="20"/>
              </w:rPr>
              <w:t>2013 (Dec) — Dat Tan Nguyen et al. — BMC Public Health</w:t>
            </w:r>
          </w:p>
        </w:tc>
      </w:tr>
      <w:tr>
        <w:tc>
          <w:tcPr>
            <w:tcW w:type="dxa" w:w="1134"/>
          </w:tcPr>
          <w:p>
            <w:r>
              <w:rPr>
                <w:sz w:val="20"/>
              </w:rPr>
              <w:t>IF#1</w:t>
            </w:r>
          </w:p>
        </w:tc>
        <w:tc>
          <w:tcPr>
            <w:tcW w:type="dxa" w:w="3685"/>
          </w:tcPr>
          <w:p>
            <w:r>
              <w:rPr>
                <w:sz w:val="20"/>
              </w:rPr>
              <w:t>General Psychiatry IF 7.0</w:t>
            </w:r>
          </w:p>
        </w:tc>
        <w:tc>
          <w:tcPr>
            <w:tcW w:type="dxa" w:w="4535"/>
          </w:tcPr>
          <w:p>
            <w:r>
              <w:rPr>
                <w:sz w:val="20"/>
              </w:rPr>
              <w:t>IF 6.8 (JCR 2024) — Q1, BMJ Publishing</w:t>
            </w:r>
          </w:p>
        </w:tc>
      </w:tr>
    </w:tbl>
    <w:p>
      <w:pPr>
        <w:spacing w:before="280" w:after="120"/>
      </w:pPr>
      <w:r>
        <w:rPr>
          <w:rFonts w:ascii="Times New Roman" w:hAnsi="Times New Roman"/>
          <w:b/>
          <w:color w:val="2E74B5"/>
          <w:sz w:val="26"/>
        </w:rPr>
        <w:t>1.2 — 16 chỗ thiếu chi tiết (đã bổ sung)</w:t>
      </w:r>
    </w:p>
    <w:tbl>
      <w:tblPr>
        <w:tblStyle w:val="LightGrid-Accent1"/>
        <w:tblW w:type="auto" w:w="0"/>
        <w:tblLayout w:type="fixed"/>
        <w:tblLook w:firstColumn="1" w:firstRow="1" w:lastColumn="0" w:lastRow="0" w:noHBand="0" w:noVBand="1" w:val="04A0"/>
      </w:tblPr>
      <w:tblGrid>
        <w:gridCol w:w="4986"/>
        <w:gridCol w:w="4986"/>
      </w:tblGrid>
      <w:tr>
        <w:tc>
          <w:tcPr>
            <w:tcW w:type="dxa" w:w="1134"/>
          </w:tcPr>
          <w:p>
            <w:r>
              <w:rPr>
                <w:b/>
                <w:sz w:val="20"/>
              </w:rPr>
              <w:t>Vị trí</w:t>
            </w:r>
          </w:p>
        </w:tc>
        <w:tc>
          <w:tcPr>
            <w:tcW w:type="dxa" w:w="8220"/>
          </w:tcPr>
          <w:p>
            <w:r>
              <w:rPr>
                <w:b/>
                <w:sz w:val="20"/>
              </w:rPr>
              <w:t>Chi tiết bổ sung sau verify</w:t>
            </w:r>
          </w:p>
        </w:tc>
      </w:tr>
      <w:tr>
        <w:tc>
          <w:tcPr>
            <w:tcW w:type="dxa" w:w="1134"/>
          </w:tcPr>
          <w:p>
            <w:r>
              <w:rPr>
                <w:sz w:val="20"/>
              </w:rPr>
              <w:t>Q1#3</w:t>
            </w:r>
          </w:p>
        </w:tc>
        <w:tc>
          <w:tcPr>
            <w:tcW w:type="dxa" w:w="8220"/>
          </w:tcPr>
          <w:p>
            <w:r>
              <w:rPr>
                <w:sz w:val="20"/>
              </w:rPr>
              <w:t>Tác giả Trung Quốc → Jue Xu, Hanmin Duan, Kang Qin, Bing Liu</w:t>
            </w:r>
          </w:p>
        </w:tc>
      </w:tr>
      <w:tr>
        <w:tc>
          <w:tcPr>
            <w:tcW w:type="dxa" w:w="1134"/>
          </w:tcPr>
          <w:p>
            <w:r>
              <w:rPr>
                <w:sz w:val="20"/>
              </w:rPr>
              <w:t>Q1#8</w:t>
            </w:r>
          </w:p>
        </w:tc>
        <w:tc>
          <w:tcPr>
            <w:tcW w:type="dxa" w:w="8220"/>
          </w:tcPr>
          <w:p>
            <w:r>
              <w:rPr>
                <w:sz w:val="20"/>
              </w:rPr>
              <w:t>Li L et al. — confirmed BMC Psy 2025; n=1.711 từ 30 RCT</w:t>
            </w:r>
          </w:p>
        </w:tc>
      </w:tr>
      <w:tr>
        <w:tc>
          <w:tcPr>
            <w:tcW w:type="dxa" w:w="1134"/>
          </w:tcPr>
          <w:p>
            <w:r>
              <w:rPr>
                <w:sz w:val="20"/>
              </w:rPr>
              <w:t>Q1#9</w:t>
            </w:r>
          </w:p>
        </w:tc>
        <w:tc>
          <w:tcPr>
            <w:tcW w:type="dxa" w:w="8220"/>
          </w:tcPr>
          <w:p>
            <w:r>
              <w:rPr>
                <w:sz w:val="20"/>
              </w:rPr>
              <w:t>Tác giả VN → Thanh Long Nguyen, Victor Storm, Lam Toi Phung et al.</w:t>
            </w:r>
          </w:p>
        </w:tc>
      </w:tr>
      <w:tr>
        <w:tc>
          <w:tcPr>
            <w:tcW w:type="dxa" w:w="1134"/>
          </w:tcPr>
          <w:p>
            <w:r>
              <w:rPr>
                <w:sz w:val="20"/>
              </w:rPr>
              <w:t>Q1#11</w:t>
            </w:r>
          </w:p>
        </w:tc>
        <w:tc>
          <w:tcPr>
            <w:tcW w:type="dxa" w:w="8220"/>
          </w:tcPr>
          <w:p>
            <w:r>
              <w:rPr>
                <w:sz w:val="20"/>
              </w:rPr>
              <w:t>JMIR → JMIR Public Health and Surveillance — Meng Wang et al. — n=22.868</w:t>
            </w:r>
          </w:p>
        </w:tc>
      </w:tr>
      <w:tr>
        <w:tc>
          <w:tcPr>
            <w:tcW w:type="dxa" w:w="1134"/>
          </w:tcPr>
          <w:p>
            <w:r>
              <w:rPr>
                <w:sz w:val="20"/>
              </w:rPr>
              <w:t>Q1#13</w:t>
            </w:r>
          </w:p>
        </w:tc>
        <w:tc>
          <w:tcPr>
            <w:tcW w:type="dxa" w:w="8220"/>
          </w:tcPr>
          <w:p>
            <w:r>
              <w:rPr>
                <w:sz w:val="20"/>
              </w:rPr>
              <w:t>Multi-country → Shraddha Bajaria et al. — n=9.849</w:t>
            </w:r>
          </w:p>
        </w:tc>
      </w:tr>
      <w:tr>
        <w:tc>
          <w:tcPr>
            <w:tcW w:type="dxa" w:w="1134"/>
          </w:tcPr>
          <w:p>
            <w:r>
              <w:rPr>
                <w:sz w:val="20"/>
              </w:rPr>
              <w:t>Q1#14</w:t>
            </w:r>
          </w:p>
        </w:tc>
        <w:tc>
          <w:tcPr>
            <w:tcW w:type="dxa" w:w="8220"/>
          </w:tcPr>
          <w:p>
            <w:r>
              <w:rPr>
                <w:sz w:val="20"/>
              </w:rPr>
              <w:t>Tác giả châu Phi → Astrid Jörns-Presentati et al. — PLOS ONE 2021</w:t>
            </w:r>
          </w:p>
        </w:tc>
      </w:tr>
      <w:tr>
        <w:tc>
          <w:tcPr>
            <w:tcW w:type="dxa" w:w="1134"/>
          </w:tcPr>
          <w:p>
            <w:r>
              <w:rPr>
                <w:sz w:val="20"/>
              </w:rPr>
              <w:t>Q1#15</w:t>
            </w:r>
          </w:p>
        </w:tc>
        <w:tc>
          <w:tcPr>
            <w:tcW w:type="dxa" w:w="8220"/>
          </w:tcPr>
          <w:p>
            <w:r>
              <w:rPr>
                <w:sz w:val="20"/>
              </w:rPr>
              <w:t>Tác giả Ethiopia → Robera Demissie Berhanu et al. — BMC Psy 2024 — n=847</w:t>
            </w:r>
          </w:p>
        </w:tc>
      </w:tr>
      <w:tr>
        <w:tc>
          <w:tcPr>
            <w:tcW w:type="dxa" w:w="1134"/>
          </w:tcPr>
          <w:p>
            <w:r>
              <w:rPr>
                <w:sz w:val="20"/>
              </w:rPr>
              <w:t>Q3#1</w:t>
            </w:r>
          </w:p>
        </w:tc>
        <w:tc>
          <w:tcPr>
            <w:tcW w:type="dxa" w:w="8220"/>
          </w:tcPr>
          <w:p>
            <w:r>
              <w:rPr>
                <w:sz w:val="20"/>
              </w:rPr>
              <w:t>Tác giả Bangladesh → Md Saiful Islam et al. — n=563</w:t>
            </w:r>
          </w:p>
        </w:tc>
      </w:tr>
      <w:tr>
        <w:tc>
          <w:tcPr>
            <w:tcW w:type="dxa" w:w="1134"/>
          </w:tcPr>
          <w:p>
            <w:r>
              <w:rPr>
                <w:sz w:val="20"/>
              </w:rPr>
              <w:t>Q3#2</w:t>
            </w:r>
          </w:p>
        </w:tc>
        <w:tc>
          <w:tcPr>
            <w:tcW w:type="dxa" w:w="8220"/>
          </w:tcPr>
          <w:p>
            <w:r>
              <w:rPr>
                <w:sz w:val="20"/>
              </w:rPr>
              <w:t>Tác giả Bangladesh → Afifa Anjum et al. — n=2.313</w:t>
            </w:r>
          </w:p>
        </w:tc>
      </w:tr>
      <w:tr>
        <w:tc>
          <w:tcPr>
            <w:tcW w:type="dxa" w:w="1134"/>
          </w:tcPr>
          <w:p>
            <w:r>
              <w:rPr>
                <w:sz w:val="20"/>
              </w:rPr>
              <w:t>Q3#3</w:t>
            </w:r>
          </w:p>
        </w:tc>
        <w:tc>
          <w:tcPr>
            <w:tcW w:type="dxa" w:w="8220"/>
          </w:tcPr>
          <w:p>
            <w:r>
              <w:rPr>
                <w:sz w:val="20"/>
              </w:rPr>
              <w:t>Tác giả Delhi → Sonam Kumari, Arun Mahapatra et al. — n=679</w:t>
            </w:r>
          </w:p>
        </w:tc>
      </w:tr>
      <w:tr>
        <w:tc>
          <w:tcPr>
            <w:tcW w:type="dxa" w:w="1134"/>
          </w:tcPr>
          <w:p>
            <w:r>
              <w:rPr>
                <w:sz w:val="20"/>
              </w:rPr>
              <w:t>Q3#4</w:t>
            </w:r>
          </w:p>
        </w:tc>
        <w:tc>
          <w:tcPr>
            <w:tcW w:type="dxa" w:w="8220"/>
          </w:tcPr>
          <w:p>
            <w:r>
              <w:rPr>
                <w:sz w:val="20"/>
              </w:rPr>
              <w:t>Tác giả Bangladesh → Roni Khatun, Salma Akter Urme, Md Syful Islam — n=400</w:t>
            </w:r>
          </w:p>
        </w:tc>
      </w:tr>
      <w:tr>
        <w:tc>
          <w:tcPr>
            <w:tcW w:type="dxa" w:w="1134"/>
          </w:tcPr>
          <w:p>
            <w:r>
              <w:rPr>
                <w:sz w:val="20"/>
              </w:rPr>
              <w:t>Q3#6</w:t>
            </w:r>
          </w:p>
        </w:tc>
        <w:tc>
          <w:tcPr>
            <w:tcW w:type="dxa" w:w="8220"/>
          </w:tcPr>
          <w:p>
            <w:r>
              <w:rPr>
                <w:sz w:val="20"/>
              </w:rPr>
              <w:t>PMC → Health Science Reports (Wiley) — Rasalingam G et al.</w:t>
            </w:r>
          </w:p>
        </w:tc>
      </w:tr>
      <w:tr>
        <w:tc>
          <w:tcPr>
            <w:tcW w:type="dxa" w:w="1134"/>
          </w:tcPr>
          <w:p>
            <w:r>
              <w:rPr>
                <w:sz w:val="20"/>
              </w:rPr>
              <w:t>Q3#7</w:t>
            </w:r>
          </w:p>
        </w:tc>
        <w:tc>
          <w:tcPr>
            <w:tcW w:type="dxa" w:w="8220"/>
          </w:tcPr>
          <w:p>
            <w:r>
              <w:rPr>
                <w:sz w:val="20"/>
              </w:rPr>
              <w:t>PMC → BMC Psychiatry — Zhangming Chen et al. — n=63.205</w:t>
            </w:r>
          </w:p>
        </w:tc>
      </w:tr>
      <w:tr>
        <w:tc>
          <w:tcPr>
            <w:tcW w:type="dxa" w:w="1134"/>
          </w:tcPr>
          <w:p>
            <w:r>
              <w:rPr>
                <w:sz w:val="20"/>
              </w:rPr>
              <w:t>Q3#8</w:t>
            </w:r>
          </w:p>
        </w:tc>
        <w:tc>
          <w:tcPr>
            <w:tcW w:type="dxa" w:w="8220"/>
          </w:tcPr>
          <w:p>
            <w:r>
              <w:rPr>
                <w:sz w:val="20"/>
              </w:rPr>
              <w:t>Tác giả ẩn danh → Tingting Dong, Yumei Wang, Yuanjie Lin — n=2.716</w:t>
            </w:r>
          </w:p>
        </w:tc>
      </w:tr>
      <w:tr>
        <w:tc>
          <w:tcPr>
            <w:tcW w:type="dxa" w:w="1134"/>
          </w:tcPr>
          <w:p>
            <w:r>
              <w:rPr>
                <w:sz w:val="20"/>
              </w:rPr>
              <w:t>Q3#14</w:t>
            </w:r>
          </w:p>
        </w:tc>
        <w:tc>
          <w:tcPr>
            <w:tcW w:type="dxa" w:w="8220"/>
          </w:tcPr>
          <w:p>
            <w:r>
              <w:rPr>
                <w:sz w:val="20"/>
              </w:rPr>
              <w:t>PMC → Discover Mental Health — Alia Albinali et al. — n=750</w:t>
            </w:r>
          </w:p>
        </w:tc>
      </w:tr>
      <w:tr>
        <w:tc>
          <w:tcPr>
            <w:tcW w:type="dxa" w:w="1134"/>
          </w:tcPr>
          <w:p>
            <w:r>
              <w:rPr>
                <w:sz w:val="20"/>
              </w:rPr>
              <w:t>Q3#15</w:t>
            </w:r>
          </w:p>
        </w:tc>
        <w:tc>
          <w:tcPr>
            <w:tcW w:type="dxa" w:w="8220"/>
          </w:tcPr>
          <w:p>
            <w:r>
              <w:rPr>
                <w:sz w:val="20"/>
              </w:rPr>
              <w:t>PMC → BMC Pediatrics — Nabeel Al-Yateem et al. — n=968</w:t>
            </w:r>
          </w:p>
        </w:tc>
      </w:tr>
    </w:tbl>
    <w:p>
      <w:r>
        <w:br w:type="page"/>
      </w:r>
    </w:p>
    <w:p>
      <w:pPr>
        <w:spacing w:before="400" w:after="200"/>
        <w:jc w:val="center"/>
      </w:pPr>
      <w:r>
        <w:rPr>
          <w:rFonts w:ascii="Times New Roman" w:hAnsi="Times New Roman"/>
          <w:b/>
          <w:color w:val="1F4E79"/>
          <w:sz w:val="32"/>
        </w:rPr>
        <w:t>PHẦN 2 — TIÊU ĐỀ Q1: SEM / MEDIATION / MIXED-METHODS</w:t>
      </w:r>
    </w:p>
    <w:p>
      <w:pPr>
        <w:spacing w:after="120"/>
        <w:ind w:firstLine="425"/>
        <w:jc w:val="both"/>
      </w:pPr>
      <w:r>
        <w:rPr>
          <w:rFonts w:ascii="Times New Roman" w:hAnsi="Times New Roman"/>
          <w:i/>
          <w:sz w:val="22"/>
        </w:rPr>
        <w:t>Các bài Q1 đặc trưng có ĐÓNG GÓP VỀ PHƯƠNG PHÁP — mô hình SEM, phân tích trung gian, đa nhóm, hoặc thiết kế hỗn hợp. Tất cả entry đã verified PubMed/Crossref.</w:t>
      </w:r>
    </w:p>
    <w:p>
      <w:pPr>
        <w:spacing w:before="280" w:after="120"/>
      </w:pPr>
      <w:r>
        <w:rPr>
          <w:rFonts w:ascii="Times New Roman" w:hAnsi="Times New Roman"/>
          <w:b/>
          <w:color w:val="2E74B5"/>
          <w:sz w:val="26"/>
        </w:rPr>
        <w:t>2.1 Châu Á</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402"/>
          </w:tcPr>
          <w:p>
            <w:r>
              <w:rPr>
                <w:b/>
                <w:sz w:val="20"/>
              </w:rPr>
              <w:t>Tiêu đề</w:t>
            </w:r>
          </w:p>
        </w:tc>
        <w:tc>
          <w:tcPr>
            <w:tcW w:type="dxa" w:w="2268"/>
          </w:tcPr>
          <w:p>
            <w:r>
              <w:rPr>
                <w:b/>
                <w:sz w:val="20"/>
              </w:rPr>
              <w:t>Tác giả + Sample</w:t>
            </w:r>
          </w:p>
        </w:tc>
        <w:tc>
          <w:tcPr>
            <w:tcW w:type="dxa" w:w="1701"/>
          </w:tcPr>
          <w:p>
            <w:r>
              <w:rPr>
                <w:b/>
                <w:sz w:val="20"/>
              </w:rPr>
              <w:t>Tạp chí + Năm + IF</w:t>
            </w:r>
          </w:p>
        </w:tc>
        <w:tc>
          <w:tcPr>
            <w:tcW w:type="dxa" w:w="1814"/>
          </w:tcPr>
          <w:p>
            <w:r>
              <w:rPr>
                <w:b/>
                <w:sz w:val="20"/>
              </w:rPr>
              <w:t>Ghi chú</w:t>
            </w:r>
          </w:p>
        </w:tc>
      </w:tr>
      <w:tr>
        <w:tc>
          <w:tcPr>
            <w:tcW w:type="dxa" w:w="454"/>
          </w:tcPr>
          <w:p>
            <w:r>
              <w:rPr>
                <w:sz w:val="20"/>
              </w:rPr>
              <w:t>1</w:t>
            </w:r>
          </w:p>
        </w:tc>
        <w:tc>
          <w:tcPr>
            <w:tcW w:type="dxa" w:w="3402"/>
          </w:tcPr>
          <w:p>
            <w:r>
              <w:rPr>
                <w:sz w:val="20"/>
              </w:rPr>
              <w:t>Risk factors of depressive and anxiety symptoms in Chinese adolescent girls: a cross-sectional study</w:t>
            </w:r>
          </w:p>
        </w:tc>
        <w:tc>
          <w:tcPr>
            <w:tcW w:type="dxa" w:w="2268"/>
          </w:tcPr>
          <w:p>
            <w:r>
              <w:rPr>
                <w:sz w:val="20"/>
              </w:rPr>
              <w:t>Juan J, Li J, Wang X et al. — Trung Quốc — mẫu chỉ nữ</w:t>
            </w:r>
          </w:p>
        </w:tc>
        <w:tc>
          <w:tcPr>
            <w:tcW w:type="dxa" w:w="1701"/>
          </w:tcPr>
          <w:p>
            <w:r>
              <w:rPr>
                <w:sz w:val="20"/>
              </w:rPr>
              <w:t>Scientific Reports (Q1, IF 3.9) — 2025</w:t>
            </w:r>
          </w:p>
        </w:tc>
        <w:tc>
          <w:tcPr>
            <w:tcW w:type="dxa" w:w="1814"/>
          </w:tcPr>
          <w:p>
            <w:r>
              <w:rPr>
                <w:sz w:val="20"/>
              </w:rPr>
              <w:t>DOI: 10.1038/s41598-025-16396-5</w:t>
            </w:r>
          </w:p>
        </w:tc>
      </w:tr>
      <w:tr>
        <w:tc>
          <w:tcPr>
            <w:tcW w:type="dxa" w:w="454"/>
          </w:tcPr>
          <w:p>
            <w:r>
              <w:rPr>
                <w:sz w:val="20"/>
              </w:rPr>
              <w:t>2</w:t>
            </w:r>
          </w:p>
        </w:tc>
        <w:tc>
          <w:tcPr>
            <w:tcW w:type="dxa" w:w="3402"/>
          </w:tcPr>
          <w:p>
            <w:r>
              <w:rPr>
                <w:sz w:val="20"/>
              </w:rPr>
              <w:t>Thirty-year trends of anxiety disorders among adolescents based on the 2019 Global Burden of Disease Study</w:t>
            </w:r>
          </w:p>
        </w:tc>
        <w:tc>
          <w:tcPr>
            <w:tcW w:type="dxa" w:w="2268"/>
          </w:tcPr>
          <w:p>
            <w:r>
              <w:rPr>
                <w:sz w:val="20"/>
              </w:rPr>
              <w:t>Liu X, Yang F, Huang N, Zhang S, Guo J — Trung Quốc</w:t>
            </w:r>
          </w:p>
        </w:tc>
        <w:tc>
          <w:tcPr>
            <w:tcW w:type="dxa" w:w="1701"/>
          </w:tcPr>
          <w:p>
            <w:r>
              <w:rPr>
                <w:sz w:val="20"/>
              </w:rPr>
              <w:t>General Psychiatry (Q1, IF 6.8) — 2024</w:t>
            </w:r>
          </w:p>
        </w:tc>
        <w:tc>
          <w:tcPr>
            <w:tcW w:type="dxa" w:w="1814"/>
          </w:tcPr>
          <w:p>
            <w:r>
              <w:rPr>
                <w:sz w:val="20"/>
              </w:rPr>
              <w:t>GBD analysis — 30-year trend</w:t>
            </w:r>
          </w:p>
        </w:tc>
      </w:tr>
      <w:tr>
        <w:tc>
          <w:tcPr>
            <w:tcW w:type="dxa" w:w="454"/>
          </w:tcPr>
          <w:p>
            <w:r>
              <w:rPr>
                <w:sz w:val="20"/>
              </w:rPr>
              <w:t>3</w:t>
            </w:r>
          </w:p>
        </w:tc>
        <w:tc>
          <w:tcPr>
            <w:tcW w:type="dxa" w:w="3402"/>
          </w:tcPr>
          <w:p>
            <w:r>
              <w:rPr>
                <w:sz w:val="20"/>
              </w:rPr>
              <w:t>Association between screen time and depressive and anxiety symptoms among Chinese adolescents</w:t>
            </w:r>
          </w:p>
        </w:tc>
        <w:tc>
          <w:tcPr>
            <w:tcW w:type="dxa" w:w="2268"/>
          </w:tcPr>
          <w:p>
            <w:r>
              <w:rPr>
                <w:sz w:val="20"/>
              </w:rPr>
              <w:t>Jue Xu, Hanmin Duan, Kang Qin, Bing Liu — Trung Quốc (Hangzhou)</w:t>
            </w:r>
          </w:p>
        </w:tc>
        <w:tc>
          <w:tcPr>
            <w:tcW w:type="dxa" w:w="1701"/>
          </w:tcPr>
          <w:p>
            <w:r>
              <w:rPr>
                <w:sz w:val="20"/>
              </w:rPr>
              <w:t>Frontiers in Psychiatry (Q1, IF 3.2) — 2025</w:t>
            </w:r>
          </w:p>
        </w:tc>
        <w:tc>
          <w:tcPr>
            <w:tcW w:type="dxa" w:w="1814"/>
          </w:tcPr>
          <w:p>
            <w:r>
              <w:rPr>
                <w:sz w:val="20"/>
              </w:rPr>
              <w:t>Mediating effect of sleep duration</w:t>
            </w:r>
          </w:p>
        </w:tc>
      </w:tr>
      <w:tr>
        <w:tc>
          <w:tcPr>
            <w:tcW w:type="dxa" w:w="454"/>
          </w:tcPr>
          <w:p>
            <w:r>
              <w:rPr>
                <w:sz w:val="20"/>
              </w:rPr>
              <w:t>4</w:t>
            </w:r>
          </w:p>
        </w:tc>
        <w:tc>
          <w:tcPr>
            <w:tcW w:type="dxa" w:w="3402"/>
          </w:tcPr>
          <w:p>
            <w:r>
              <w:rPr>
                <w:sz w:val="20"/>
              </w:rPr>
              <w:t>The role of anxiety and trauma in predicting school avoidance among students: a structural equation modeling analysis</w:t>
            </w:r>
          </w:p>
        </w:tc>
        <w:tc>
          <w:tcPr>
            <w:tcW w:type="dxa" w:w="2268"/>
          </w:tcPr>
          <w:p>
            <w:r>
              <w:rPr>
                <w:sz w:val="20"/>
              </w:rPr>
              <w:t>Haoyu Wang, Qixiu Qin — Trung Quốc</w:t>
            </w:r>
          </w:p>
        </w:tc>
        <w:tc>
          <w:tcPr>
            <w:tcW w:type="dxa" w:w="1701"/>
          </w:tcPr>
          <w:p>
            <w:r>
              <w:rPr>
                <w:sz w:val="20"/>
              </w:rPr>
              <w:t>Frontiers in PSYCHOLOGY (Q2, IF 2.9) — 2025</w:t>
            </w:r>
          </w:p>
        </w:tc>
        <w:tc>
          <w:tcPr>
            <w:tcW w:type="dxa" w:w="1814"/>
          </w:tcPr>
          <w:p>
            <w:r>
              <w:rPr>
                <w:sz w:val="20"/>
              </w:rPr>
              <w:t>⚠ V3 ghi nhầm Psychiatry; thực tế là Psychology</w:t>
            </w:r>
          </w:p>
        </w:tc>
      </w:tr>
      <w:tr>
        <w:tc>
          <w:tcPr>
            <w:tcW w:type="dxa" w:w="454"/>
          </w:tcPr>
          <w:p>
            <w:r>
              <w:rPr>
                <w:sz w:val="20"/>
              </w:rPr>
              <w:t>5</w:t>
            </w:r>
          </w:p>
        </w:tc>
        <w:tc>
          <w:tcPr>
            <w:tcW w:type="dxa" w:w="3402"/>
          </w:tcPr>
          <w:p>
            <w:r>
              <w:rPr>
                <w:sz w:val="20"/>
              </w:rPr>
              <w:t>Factors predicting the mathematics anxiety of adolescents: a structural equation modeling approach</w:t>
            </w:r>
          </w:p>
        </w:tc>
        <w:tc>
          <w:tcPr>
            <w:tcW w:type="dxa" w:w="2268"/>
          </w:tcPr>
          <w:p>
            <w:r>
              <w:rPr>
                <w:sz w:val="20"/>
              </w:rPr>
              <w:t>Tác giả Bangladesh — n=486 HS từ 89 trường</w:t>
            </w:r>
          </w:p>
        </w:tc>
        <w:tc>
          <w:tcPr>
            <w:tcW w:type="dxa" w:w="1701"/>
          </w:tcPr>
          <w:p>
            <w:r>
              <w:rPr>
                <w:sz w:val="20"/>
              </w:rPr>
              <w:t>Frontiers in Psychiatry (Q1, IF 3.2) — 2024</w:t>
            </w:r>
          </w:p>
        </w:tc>
        <w:tc>
          <w:tcPr>
            <w:tcW w:type="dxa" w:w="1814"/>
          </w:tcPr>
          <w:p>
            <w:r>
              <w:rPr>
                <w:sz w:val="20"/>
              </w:rPr>
              <w:t>PLS-SEM 8 cấu trúc</w:t>
            </w:r>
          </w:p>
        </w:tc>
      </w:tr>
      <w:tr>
        <w:tc>
          <w:tcPr>
            <w:tcW w:type="dxa" w:w="454"/>
          </w:tcPr>
          <w:p>
            <w:r>
              <w:rPr>
                <w:sz w:val="20"/>
              </w:rPr>
              <w:t>6</w:t>
            </w:r>
          </w:p>
        </w:tc>
        <w:tc>
          <w:tcPr>
            <w:tcW w:type="dxa" w:w="3402"/>
          </w:tcPr>
          <w:p>
            <w:r>
              <w:rPr>
                <w:sz w:val="20"/>
              </w:rPr>
              <w:t>Personality traits and psychological distress in Chinese adolescents: the mediating roles of anxiety and depression</w:t>
            </w:r>
          </w:p>
        </w:tc>
        <w:tc>
          <w:tcPr>
            <w:tcW w:type="dxa" w:w="2268"/>
          </w:tcPr>
          <w:p>
            <w:r>
              <w:rPr>
                <w:sz w:val="20"/>
              </w:rPr>
              <w:t>Aijun Zhu, Di Xue, Huaijie Yang, Yanfang Ren — China Three Gorges Univ. — n=3.673</w:t>
            </w:r>
          </w:p>
        </w:tc>
        <w:tc>
          <w:tcPr>
            <w:tcW w:type="dxa" w:w="1701"/>
          </w:tcPr>
          <w:p>
            <w:r>
              <w:rPr>
                <w:sz w:val="20"/>
              </w:rPr>
              <w:t>Frontiers in Psychology (Q2, IF 2.9) — 2026</w:t>
            </w:r>
          </w:p>
        </w:tc>
        <w:tc>
          <w:tcPr>
            <w:tcW w:type="dxa" w:w="1814"/>
          </w:tcPr>
          <w:p>
            <w:r>
              <w:rPr>
                <w:sz w:val="20"/>
              </w:rPr>
              <w:t>V3 ghi nhầm 2025; published 16/01/2026</w:t>
            </w:r>
          </w:p>
        </w:tc>
      </w:tr>
      <w:tr>
        <w:tc>
          <w:tcPr>
            <w:tcW w:type="dxa" w:w="454"/>
          </w:tcPr>
          <w:p>
            <w:r>
              <w:rPr>
                <w:sz w:val="20"/>
              </w:rPr>
              <w:t>7</w:t>
            </w:r>
          </w:p>
        </w:tc>
        <w:tc>
          <w:tcPr>
            <w:tcW w:type="dxa" w:w="3402"/>
          </w:tcPr>
          <w:p>
            <w:r>
              <w:rPr>
                <w:sz w:val="20"/>
              </w:rPr>
              <w:t>Trends and determinants of childhood anxiety disorders burden in Asia, 1990–2023</w:t>
            </w:r>
          </w:p>
        </w:tc>
        <w:tc>
          <w:tcPr>
            <w:tcW w:type="dxa" w:w="2268"/>
          </w:tcPr>
          <w:p>
            <w:r>
              <w:rPr>
                <w:sz w:val="20"/>
              </w:rPr>
              <w:t>Kexin Zhang et al. — Multi-country châu Á</w:t>
            </w:r>
          </w:p>
        </w:tc>
        <w:tc>
          <w:tcPr>
            <w:tcW w:type="dxa" w:w="1701"/>
          </w:tcPr>
          <w:p>
            <w:r>
              <w:rPr>
                <w:sz w:val="20"/>
              </w:rPr>
              <w:t>Journal of ANXIETY Disorders — 2026</w:t>
            </w:r>
          </w:p>
        </w:tc>
        <w:tc>
          <w:tcPr>
            <w:tcW w:type="dxa" w:w="1814"/>
          </w:tcPr>
          <w:p>
            <w:r>
              <w:rPr>
                <w:sz w:val="20"/>
              </w:rPr>
              <w:t>⚠ V3 ghi nhầm Affective Disorders + năm 2025</w:t>
            </w:r>
          </w:p>
        </w:tc>
      </w:tr>
      <w:tr>
        <w:tc>
          <w:tcPr>
            <w:tcW w:type="dxa" w:w="454"/>
          </w:tcPr>
          <w:p>
            <w:r>
              <w:rPr>
                <w:sz w:val="20"/>
              </w:rPr>
              <w:t>8</w:t>
            </w:r>
          </w:p>
        </w:tc>
        <w:tc>
          <w:tcPr>
            <w:tcW w:type="dxa" w:w="3402"/>
          </w:tcPr>
          <w:p>
            <w:r>
              <w:rPr>
                <w:sz w:val="20"/>
              </w:rPr>
              <w:t>Effects of different interventions on anxiety disorders in children and adolescents: a systematic review and Bayesian network meta-analysis</w:t>
            </w:r>
          </w:p>
        </w:tc>
        <w:tc>
          <w:tcPr>
            <w:tcW w:type="dxa" w:w="2268"/>
          </w:tcPr>
          <w:p>
            <w:r>
              <w:rPr>
                <w:sz w:val="20"/>
              </w:rPr>
              <w:t>Li L, Li Q, Wang J et al. — Trung Quốc — 30 RCT, n=1.711</w:t>
            </w:r>
          </w:p>
        </w:tc>
        <w:tc>
          <w:tcPr>
            <w:tcW w:type="dxa" w:w="1701"/>
          </w:tcPr>
          <w:p>
            <w:r>
              <w:rPr>
                <w:sz w:val="20"/>
              </w:rPr>
              <w:t>BMC Psychiatry (Q1, IF 3.6) — 2025</w:t>
            </w:r>
          </w:p>
        </w:tc>
        <w:tc>
          <w:tcPr>
            <w:tcW w:type="dxa" w:w="1814"/>
          </w:tcPr>
          <w:p>
            <w:r>
              <w:rPr>
                <w:sz w:val="20"/>
              </w:rPr>
              <w:t>Article 809, vol 25; ACT hiệu quả nhất</w:t>
            </w:r>
          </w:p>
        </w:tc>
      </w:tr>
      <w:tr>
        <w:tc>
          <w:tcPr>
            <w:tcW w:type="dxa" w:w="454"/>
          </w:tcPr>
          <w:p>
            <w:r>
              <w:rPr>
                <w:sz w:val="20"/>
              </w:rPr>
              <w:t>9</w:t>
            </w:r>
          </w:p>
        </w:tc>
        <w:tc>
          <w:tcPr>
            <w:tcW w:type="dxa" w:w="3402"/>
          </w:tcPr>
          <w:p>
            <w:r>
              <w:rPr>
                <w:sz w:val="20"/>
              </w:rPr>
              <w:t>Gender differences and post-pandemic mental health impacts: a mediation study on Vietnamese adolescents</w:t>
            </w:r>
          </w:p>
        </w:tc>
        <w:tc>
          <w:tcPr>
            <w:tcW w:type="dxa" w:w="2268"/>
          </w:tcPr>
          <w:p>
            <w:r>
              <w:rPr>
                <w:sz w:val="20"/>
              </w:rPr>
              <w:t>Thanh Long Nguyen, Victor Storm, Lam Toi Phung et al. — VN — n=552</w:t>
            </w:r>
          </w:p>
        </w:tc>
        <w:tc>
          <w:tcPr>
            <w:tcW w:type="dxa" w:w="1701"/>
          </w:tcPr>
          <w:p>
            <w:r>
              <w:rPr>
                <w:sz w:val="20"/>
              </w:rPr>
              <w:t>Italian Journal of Medicine (Q4, IF 0.19) — 2025</w:t>
            </w:r>
          </w:p>
        </w:tc>
        <w:tc>
          <w:tcPr>
            <w:tcW w:type="dxa" w:w="1814"/>
          </w:tcPr>
          <w:p>
            <w:r>
              <w:rPr>
                <w:sz w:val="20"/>
              </w:rPr>
              <w:t>⚠ Q4 — chỉ tham khảo format</w:t>
            </w:r>
          </w:p>
        </w:tc>
      </w:tr>
      <w:tr>
        <w:tc>
          <w:tcPr>
            <w:tcW w:type="dxa" w:w="454"/>
          </w:tcPr>
          <w:p>
            <w:r>
              <w:rPr>
                <w:sz w:val="20"/>
              </w:rPr>
              <w:t>10</w:t>
            </w:r>
          </w:p>
        </w:tc>
        <w:tc>
          <w:tcPr>
            <w:tcW w:type="dxa" w:w="3402"/>
          </w:tcPr>
          <w:p>
            <w:r>
              <w:rPr>
                <w:sz w:val="20"/>
              </w:rPr>
              <w:t>Mental health literacy as a moderator: association between psychological vulnerability and adolescent anxiety</w:t>
            </w:r>
          </w:p>
        </w:tc>
        <w:tc>
          <w:tcPr>
            <w:tcW w:type="dxa" w:w="2268"/>
          </w:tcPr>
          <w:p>
            <w:r>
              <w:rPr>
                <w:sz w:val="20"/>
              </w:rPr>
              <w:t>Qianying Hu, Yingyan Zhong, Jianhua Chen, Rumeng Chen, Enzhao Cong, Yifeng Xu — TQ (Quý Châu) — n=1.591</w:t>
            </w:r>
          </w:p>
        </w:tc>
        <w:tc>
          <w:tcPr>
            <w:tcW w:type="dxa" w:w="1701"/>
          </w:tcPr>
          <w:p>
            <w:r>
              <w:rPr>
                <w:sz w:val="20"/>
              </w:rPr>
              <w:t>Frontiers in PSYCHOLOGY (Q2, IF 2.9) — 2025</w:t>
            </w:r>
          </w:p>
        </w:tc>
        <w:tc>
          <w:tcPr>
            <w:tcW w:type="dxa" w:w="1814"/>
          </w:tcPr>
          <w:p>
            <w:r>
              <w:rPr>
                <w:sz w:val="20"/>
              </w:rPr>
              <w:t>⚠ V3 ghi nhầm Psychiatry</w:t>
            </w:r>
          </w:p>
        </w:tc>
      </w:tr>
      <w:tr>
        <w:tc>
          <w:tcPr>
            <w:tcW w:type="dxa" w:w="454"/>
          </w:tcPr>
          <w:p>
            <w:r>
              <w:rPr>
                <w:sz w:val="20"/>
              </w:rPr>
              <w:t>11</w:t>
            </w:r>
          </w:p>
        </w:tc>
        <w:tc>
          <w:tcPr>
            <w:tcW w:type="dxa" w:w="3402"/>
          </w:tcPr>
          <w:p>
            <w:r>
              <w:rPr>
                <w:sz w:val="20"/>
              </w:rPr>
              <w:t>Association Between Comorbid Anxiety and Depression and Health Risk Behaviors Among Chinese Adolescents: Cross-Sectional Questionnaire Study</w:t>
            </w:r>
          </w:p>
        </w:tc>
        <w:tc>
          <w:tcPr>
            <w:tcW w:type="dxa" w:w="2268"/>
          </w:tcPr>
          <w:p>
            <w:r>
              <w:rPr>
                <w:sz w:val="20"/>
              </w:rPr>
              <w:t>Meng Wang, Xingyue Mou, Tingting Li et al. — TQ — n=22.868</w:t>
            </w:r>
          </w:p>
        </w:tc>
        <w:tc>
          <w:tcPr>
            <w:tcW w:type="dxa" w:w="1701"/>
          </w:tcPr>
          <w:p>
            <w:r>
              <w:rPr>
                <w:sz w:val="20"/>
              </w:rPr>
              <w:t>JMIR Public Health and Surveillance — 2023</w:t>
            </w:r>
          </w:p>
        </w:tc>
        <w:tc>
          <w:tcPr>
            <w:tcW w:type="dxa" w:w="1814"/>
          </w:tcPr>
          <w:p>
            <w:r>
              <w:rPr>
                <w:sz w:val="20"/>
              </w:rPr>
              <w:t>Comorbidity rate 31,6%</w:t>
            </w:r>
          </w:p>
        </w:tc>
      </w:tr>
    </w:tbl>
    <w:p>
      <w:pPr>
        <w:spacing w:after="120"/>
        <w:ind w:left="283"/>
      </w:pPr>
      <w:r>
        <w:rPr>
          <w:rFonts w:ascii="Times New Roman" w:hAnsi="Times New Roman"/>
          <w:b/>
          <w:color w:val="C00000"/>
          <w:sz w:val="22"/>
        </w:rPr>
        <w:t>⚠ Paper #7 cũ ("Social support moderated mediating" Scientific Reports 2025) đã BỎ khỏi danh sách vì mẫu là 1.097 SINH VIÊN ĐẠI HỌC, không phải adolescent.</w:t>
      </w:r>
    </w:p>
    <w:p>
      <w:pPr>
        <w:spacing w:before="280" w:after="120"/>
      </w:pPr>
      <w:r>
        <w:rPr>
          <w:rFonts w:ascii="Times New Roman" w:hAnsi="Times New Roman"/>
          <w:b/>
          <w:color w:val="2E74B5"/>
          <w:sz w:val="26"/>
        </w:rPr>
        <w:t>2.2 Châu Phi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402"/>
          </w:tcPr>
          <w:p>
            <w:r>
              <w:rPr>
                <w:b/>
                <w:sz w:val="20"/>
              </w:rPr>
              <w:t>Tiêu đề</w:t>
            </w:r>
          </w:p>
        </w:tc>
        <w:tc>
          <w:tcPr>
            <w:tcW w:type="dxa" w:w="2268"/>
          </w:tcPr>
          <w:p>
            <w:r>
              <w:rPr>
                <w:b/>
                <w:sz w:val="20"/>
              </w:rPr>
              <w:t>Tác giả + Sample</w:t>
            </w:r>
          </w:p>
        </w:tc>
        <w:tc>
          <w:tcPr>
            <w:tcW w:type="dxa" w:w="1701"/>
          </w:tcPr>
          <w:p>
            <w:r>
              <w:rPr>
                <w:b/>
                <w:sz w:val="20"/>
              </w:rPr>
              <w:t>Tạp chí + Năm + IF</w:t>
            </w:r>
          </w:p>
        </w:tc>
        <w:tc>
          <w:tcPr>
            <w:tcW w:type="dxa" w:w="1814"/>
          </w:tcPr>
          <w:p>
            <w:r>
              <w:rPr>
                <w:b/>
                <w:sz w:val="20"/>
              </w:rPr>
              <w:t>Ghi chú</w:t>
            </w:r>
          </w:p>
        </w:tc>
      </w:tr>
      <w:tr>
        <w:tc>
          <w:tcPr>
            <w:tcW w:type="dxa" w:w="454"/>
          </w:tcPr>
          <w:p>
            <w:r>
              <w:rPr>
                <w:sz w:val="20"/>
              </w:rPr>
              <w:t>12</w:t>
            </w:r>
          </w:p>
        </w:tc>
        <w:tc>
          <w:tcPr>
            <w:tcW w:type="dxa" w:w="3402"/>
          </w:tcPr>
          <w:p>
            <w:r>
              <w:rPr>
                <w:sz w:val="20"/>
              </w:rPr>
              <w:t>Determinants of adolescents' depression, anxiety, and somatic symptoms in Northwest Ethiopia: A non-recursive structural equation modeling</w:t>
            </w:r>
          </w:p>
        </w:tc>
        <w:tc>
          <w:tcPr>
            <w:tcW w:type="dxa" w:w="2268"/>
          </w:tcPr>
          <w:p>
            <w:r>
              <w:rPr>
                <w:sz w:val="20"/>
              </w:rPr>
              <w:t>Gebreegziabher ZA, Eristu R, Molla A, Sun CF — Ethiopia — n=1.407</w:t>
            </w:r>
          </w:p>
        </w:tc>
        <w:tc>
          <w:tcPr>
            <w:tcW w:type="dxa" w:w="1701"/>
          </w:tcPr>
          <w:p>
            <w:r>
              <w:rPr>
                <w:sz w:val="20"/>
              </w:rPr>
              <w:t>PLOS ONE (Q2 JCR, IF 2.6) — 2024</w:t>
            </w:r>
          </w:p>
        </w:tc>
        <w:tc>
          <w:tcPr>
            <w:tcW w:type="dxa" w:w="1814"/>
          </w:tcPr>
          <w:p>
            <w:r>
              <w:rPr>
                <w:sz w:val="20"/>
              </w:rPr>
              <w:t>V3 ghi nhầm 2023; đúng 10/04/2024</w:t>
            </w:r>
          </w:p>
        </w:tc>
      </w:tr>
      <w:tr>
        <w:tc>
          <w:tcPr>
            <w:tcW w:type="dxa" w:w="454"/>
          </w:tcPr>
          <w:p>
            <w:r>
              <w:rPr>
                <w:sz w:val="20"/>
              </w:rPr>
              <w:t>13</w:t>
            </w:r>
          </w:p>
        </w:tc>
        <w:tc>
          <w:tcPr>
            <w:tcW w:type="dxa" w:w="3402"/>
          </w:tcPr>
          <w:p>
            <w:r>
              <w:rPr>
                <w:sz w:val="20"/>
              </w:rPr>
              <w:t>Prevalence and correlates of anxiety and depressive symptoms among adolescents aged 10–19 years in six sub-Saharan African countries, China and India</w:t>
            </w:r>
          </w:p>
        </w:tc>
        <w:tc>
          <w:tcPr>
            <w:tcW w:type="dxa" w:w="2268"/>
          </w:tcPr>
          <w:p>
            <w:r>
              <w:rPr>
                <w:sz w:val="20"/>
              </w:rPr>
              <w:t>Shraddha Bajaria et al. — 8 nước — n=9.849</w:t>
            </w:r>
          </w:p>
        </w:tc>
        <w:tc>
          <w:tcPr>
            <w:tcW w:type="dxa" w:w="1701"/>
          </w:tcPr>
          <w:p>
            <w:r>
              <w:rPr>
                <w:sz w:val="20"/>
              </w:rPr>
              <w:t>PLOS Mental Health (mới, chưa IF) — 2025</w:t>
            </w:r>
          </w:p>
        </w:tc>
        <w:tc>
          <w:tcPr>
            <w:tcW w:type="dxa" w:w="1814"/>
          </w:tcPr>
          <w:p>
            <w:r>
              <w:rPr>
                <w:sz w:val="20"/>
              </w:rPr>
              <w:t>Burkina Faso, Ethiopia, Ghana, Nigeria, Tanzania, Uganda, TQ, India</w:t>
            </w:r>
          </w:p>
        </w:tc>
      </w:tr>
      <w:tr>
        <w:tc>
          <w:tcPr>
            <w:tcW w:type="dxa" w:w="454"/>
          </w:tcPr>
          <w:p>
            <w:r>
              <w:rPr>
                <w:sz w:val="20"/>
              </w:rPr>
              <w:t>14</w:t>
            </w:r>
          </w:p>
        </w:tc>
        <w:tc>
          <w:tcPr>
            <w:tcW w:type="dxa" w:w="3402"/>
          </w:tcPr>
          <w:p>
            <w:r>
              <w:rPr>
                <w:sz w:val="20"/>
              </w:rPr>
              <w:t>The prevalence of mental health problems in sub-Saharan adolescents: A systematic review</w:t>
            </w:r>
          </w:p>
        </w:tc>
        <w:tc>
          <w:tcPr>
            <w:tcW w:type="dxa" w:w="2268"/>
          </w:tcPr>
          <w:p>
            <w:r>
              <w:rPr>
                <w:sz w:val="20"/>
              </w:rPr>
              <w:t>Astrid Jörns-Presentati, Ann-Kathrin Napp et al.</w:t>
            </w:r>
          </w:p>
        </w:tc>
        <w:tc>
          <w:tcPr>
            <w:tcW w:type="dxa" w:w="1701"/>
          </w:tcPr>
          <w:p>
            <w:r>
              <w:rPr>
                <w:sz w:val="20"/>
              </w:rPr>
              <w:t>PLOS ONE (Q2 JCR, IF 2.6) — 2021</w:t>
            </w:r>
          </w:p>
        </w:tc>
        <w:tc>
          <w:tcPr>
            <w:tcW w:type="dxa" w:w="1814"/>
          </w:tcPr>
          <w:p>
            <w:r>
              <w:rPr>
                <w:sz w:val="20"/>
              </w:rPr>
              <w:t>SR từ 51 NC (2008-2020)</w:t>
            </w:r>
          </w:p>
        </w:tc>
      </w:tr>
      <w:tr>
        <w:tc>
          <w:tcPr>
            <w:tcW w:type="dxa" w:w="454"/>
          </w:tcPr>
          <w:p>
            <w:r>
              <w:rPr>
                <w:sz w:val="20"/>
              </w:rPr>
              <w:t>15</w:t>
            </w:r>
          </w:p>
        </w:tc>
        <w:tc>
          <w:tcPr>
            <w:tcW w:type="dxa" w:w="3402"/>
          </w:tcPr>
          <w:p>
            <w:r>
              <w:rPr>
                <w:sz w:val="20"/>
              </w:rPr>
              <w:t>COVID-19-related dysfunctional anxiety and associated factors among adolescents in Southwest Ethiopia: a cross-sectional study</w:t>
            </w:r>
          </w:p>
        </w:tc>
        <w:tc>
          <w:tcPr>
            <w:tcW w:type="dxa" w:w="2268"/>
          </w:tcPr>
          <w:p>
            <w:r>
              <w:rPr>
                <w:sz w:val="20"/>
              </w:rPr>
              <w:t>Robera Demissie Berhanu, Jira Wakoya Feyisa et al. — Mettu town — n=847</w:t>
            </w:r>
          </w:p>
        </w:tc>
        <w:tc>
          <w:tcPr>
            <w:tcW w:type="dxa" w:w="1701"/>
          </w:tcPr>
          <w:p>
            <w:r>
              <w:rPr>
                <w:sz w:val="20"/>
              </w:rPr>
              <w:t>BMC Psychiatry (Q1, IF 3.6) — 2024</w:t>
            </w:r>
          </w:p>
        </w:tc>
        <w:tc>
          <w:tcPr>
            <w:tcW w:type="dxa" w:w="1814"/>
          </w:tcPr>
          <w:p>
            <w:r>
              <w:rPr>
                <w:sz w:val="20"/>
              </w:rPr>
              <w:t>Khủng hoảng COVID — community-based</w:t>
            </w:r>
          </w:p>
        </w:tc>
      </w:tr>
      <w:tr>
        <w:tc>
          <w:tcPr>
            <w:tcW w:type="dxa" w:w="454"/>
          </w:tcPr>
          <w:p>
            <w:r>
              <w:rPr>
                <w:sz w:val="20"/>
              </w:rPr>
              <w:t>16</w:t>
            </w:r>
          </w:p>
        </w:tc>
        <w:tc>
          <w:tcPr>
            <w:tcW w:type="dxa" w:w="3402"/>
          </w:tcPr>
          <w:p>
            <w:r>
              <w:rPr>
                <w:sz w:val="20"/>
              </w:rPr>
              <w:t>Assessing anxiety symptom severity in Rwandese adolescents: cross-gender measurement invariance of GAD-7</w:t>
            </w:r>
          </w:p>
        </w:tc>
        <w:tc>
          <w:tcPr>
            <w:tcW w:type="dxa" w:w="2268"/>
          </w:tcPr>
          <w:p>
            <w:r>
              <w:rPr>
                <w:sz w:val="20"/>
              </w:rPr>
              <w:t>Lisa Cynthia Niwenahisemo, Su Hong, Li Kuang — Chongqing Medical Univ. — n=1.813 Kigali</w:t>
            </w:r>
          </w:p>
        </w:tc>
        <w:tc>
          <w:tcPr>
            <w:tcW w:type="dxa" w:w="1701"/>
          </w:tcPr>
          <w:p>
            <w:r>
              <w:rPr>
                <w:sz w:val="20"/>
              </w:rPr>
              <w:t>Frontiers in Psychiatry (Q1, IF 3.2) — 2024</w:t>
            </w:r>
          </w:p>
        </w:tc>
        <w:tc>
          <w:tcPr>
            <w:tcW w:type="dxa" w:w="1814"/>
          </w:tcPr>
          <w:p>
            <w:r>
              <w:rPr>
                <w:sz w:val="20"/>
              </w:rPr>
              <w:t>★ MẪU TIÊU ĐỀ GẦN NHẤT VỚI Q1 CỦA NHÓM</w:t>
            </w:r>
          </w:p>
        </w:tc>
      </w:tr>
      <w:tr>
        <w:tc>
          <w:tcPr>
            <w:tcW w:type="dxa" w:w="454"/>
          </w:tcPr>
          <w:p>
            <w:r>
              <w:rPr>
                <w:sz w:val="20"/>
              </w:rPr>
              <w:t>17</w:t>
            </w:r>
          </w:p>
        </w:tc>
        <w:tc>
          <w:tcPr>
            <w:tcW w:type="dxa" w:w="3402"/>
          </w:tcPr>
          <w:p>
            <w:r>
              <w:rPr>
                <w:sz w:val="20"/>
              </w:rPr>
              <w:t>Generalized anxiety disorder screening using GAD-7 among in-school adolescents of Anambra State, Nigeria: a comparative study between urban and rural areas</w:t>
            </w:r>
          </w:p>
        </w:tc>
        <w:tc>
          <w:tcPr>
            <w:tcW w:type="dxa" w:w="2268"/>
          </w:tcPr>
          <w:p>
            <w:r>
              <w:rPr>
                <w:sz w:val="20"/>
              </w:rPr>
              <w:t>Victor Mbanuzuru, R. Uwakwe, C. Sochukwu Anyaoku et al. — Nigeria — n=1.187</w:t>
            </w:r>
          </w:p>
        </w:tc>
        <w:tc>
          <w:tcPr>
            <w:tcW w:type="dxa" w:w="1701"/>
          </w:tcPr>
          <w:p>
            <w:r>
              <w:rPr>
                <w:sz w:val="20"/>
              </w:rPr>
              <w:t>Child Adolescent Psychiatry and Mental Health (Q1) — 2023</w:t>
            </w:r>
          </w:p>
        </w:tc>
        <w:tc>
          <w:tcPr>
            <w:tcW w:type="dxa" w:w="1814"/>
          </w:tcPr>
          <w:p>
            <w:r>
              <w:rPr>
                <w:sz w:val="20"/>
              </w:rPr>
              <w:t>⚠ V3 ghi nhầm BMC Psychiatry; thực tế CAPMH</w:t>
            </w:r>
          </w:p>
        </w:tc>
      </w:tr>
    </w:tbl>
    <w:p>
      <w:r>
        <w:br w:type="page"/>
      </w:r>
    </w:p>
    <w:p>
      <w:pPr>
        <w:spacing w:before="400" w:after="200"/>
        <w:jc w:val="center"/>
      </w:pPr>
      <w:r>
        <w:rPr>
          <w:rFonts w:ascii="Times New Roman" w:hAnsi="Times New Roman"/>
          <w:b/>
          <w:color w:val="1F4E79"/>
          <w:sz w:val="32"/>
        </w:rPr>
        <w:t>PHẦN 3 — TIÊU ĐỀ Q2/Q3: NGHIÊN CỨU MÔ TẢ CẮT NGANG</w:t>
      </w:r>
    </w:p>
    <w:p>
      <w:pPr>
        <w:spacing w:after="120"/>
        <w:ind w:firstLine="425"/>
        <w:jc w:val="both"/>
      </w:pPr>
      <w:r>
        <w:rPr>
          <w:rFonts w:ascii="Times New Roman" w:hAnsi="Times New Roman"/>
          <w:i/>
          <w:sz w:val="22"/>
        </w:rPr>
        <w:t>Các bài Q2/Q3 thường có cấu trúc tiêu đề: "Prevalence and [associated factors / correlates / determinants] of [outcome] among [population]". PLOS ONE thân thiện với nghiên cứu descriptive nhưng acceptance thực tế chỉ 30-35%.</w:t>
      </w:r>
    </w:p>
    <w:p>
      <w:pPr>
        <w:spacing w:before="280" w:after="120"/>
      </w:pPr>
      <w:r>
        <w:rPr>
          <w:rFonts w:ascii="Times New Roman" w:hAnsi="Times New Roman"/>
          <w:b/>
          <w:color w:val="2E74B5"/>
          <w:sz w:val="26"/>
        </w:rPr>
        <w:t>3.1 Châu Á</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402"/>
          </w:tcPr>
          <w:p>
            <w:r>
              <w:rPr>
                <w:b/>
                <w:sz w:val="20"/>
              </w:rPr>
              <w:t>Tiêu đề</w:t>
            </w:r>
          </w:p>
        </w:tc>
        <w:tc>
          <w:tcPr>
            <w:tcW w:type="dxa" w:w="2268"/>
          </w:tcPr>
          <w:p>
            <w:r>
              <w:rPr>
                <w:b/>
                <w:sz w:val="20"/>
              </w:rPr>
              <w:t>Tác giả + Sample</w:t>
            </w:r>
          </w:p>
        </w:tc>
        <w:tc>
          <w:tcPr>
            <w:tcW w:type="dxa" w:w="1587"/>
          </w:tcPr>
          <w:p>
            <w:r>
              <w:rPr>
                <w:b/>
                <w:sz w:val="20"/>
              </w:rPr>
              <w:t>Tạp chí + Năm</w:t>
            </w:r>
          </w:p>
        </w:tc>
        <w:tc>
          <w:tcPr>
            <w:tcW w:type="dxa" w:w="1644"/>
          </w:tcPr>
          <w:p>
            <w:r>
              <w:rPr>
                <w:b/>
                <w:sz w:val="20"/>
              </w:rPr>
              <w:t>Ghi chú</w:t>
            </w:r>
          </w:p>
        </w:tc>
      </w:tr>
      <w:tr>
        <w:tc>
          <w:tcPr>
            <w:tcW w:type="dxa" w:w="454"/>
          </w:tcPr>
          <w:p>
            <w:r>
              <w:rPr>
                <w:sz w:val="20"/>
              </w:rPr>
              <w:t>1</w:t>
            </w:r>
          </w:p>
        </w:tc>
        <w:tc>
          <w:tcPr>
            <w:tcW w:type="dxa" w:w="3402"/>
          </w:tcPr>
          <w:p>
            <w:r>
              <w:rPr>
                <w:sz w:val="20"/>
              </w:rPr>
              <w:t>Prevalence of depression, anxiety and associated factors among school going adolescents in Bangladesh: Findings from a cross-sectional study</w:t>
            </w:r>
          </w:p>
        </w:tc>
        <w:tc>
          <w:tcPr>
            <w:tcW w:type="dxa" w:w="2268"/>
          </w:tcPr>
          <w:p>
            <w:r>
              <w:rPr>
                <w:sz w:val="20"/>
              </w:rPr>
              <w:t>Md Saiful Islam, Md Estiar Rahman, Mst Sabrina Moonajilin, Jim van Os — n=563 Dhaka</w:t>
            </w:r>
          </w:p>
        </w:tc>
        <w:tc>
          <w:tcPr>
            <w:tcW w:type="dxa" w:w="1587"/>
          </w:tcPr>
          <w:p>
            <w:r>
              <w:rPr>
                <w:sz w:val="20"/>
              </w:rPr>
              <w:t>PLOS ONE (Q2, IF 2.6) — 2021</w:t>
            </w:r>
          </w:p>
        </w:tc>
        <w:tc>
          <w:tcPr>
            <w:tcW w:type="dxa" w:w="1644"/>
          </w:tcPr>
          <w:p>
            <w:r>
              <w:rPr>
                <w:sz w:val="20"/>
              </w:rPr>
              <w:t>★ MẪU CHUẨN Q3 — prevalence + AF</w:t>
            </w:r>
          </w:p>
        </w:tc>
      </w:tr>
      <w:tr>
        <w:tc>
          <w:tcPr>
            <w:tcW w:type="dxa" w:w="454"/>
          </w:tcPr>
          <w:p>
            <w:r>
              <w:rPr>
                <w:sz w:val="20"/>
              </w:rPr>
              <w:t>2</w:t>
            </w:r>
          </w:p>
        </w:tc>
        <w:tc>
          <w:tcPr>
            <w:tcW w:type="dxa" w:w="3402"/>
          </w:tcPr>
          <w:p>
            <w:r>
              <w:rPr>
                <w:sz w:val="20"/>
              </w:rPr>
              <w:t>Anxiety among urban, semi-urban and rural school adolescents in Dhaka, Bangladesh: Investigating prevalence and associated factors</w:t>
            </w:r>
          </w:p>
        </w:tc>
        <w:tc>
          <w:tcPr>
            <w:tcW w:type="dxa" w:w="2268"/>
          </w:tcPr>
          <w:p>
            <w:r>
              <w:rPr>
                <w:sz w:val="20"/>
              </w:rPr>
              <w:t>Afifa Anjum, Sahadat Hossain, M Tasdik Hasan et al. — n=2.313</w:t>
            </w:r>
          </w:p>
        </w:tc>
        <w:tc>
          <w:tcPr>
            <w:tcW w:type="dxa" w:w="1587"/>
          </w:tcPr>
          <w:p>
            <w:r>
              <w:rPr>
                <w:sz w:val="20"/>
              </w:rPr>
              <w:t>PLOS ONE (Q2, IF 2.6) — 2022</w:t>
            </w:r>
          </w:p>
        </w:tc>
        <w:tc>
          <w:tcPr>
            <w:tcW w:type="dxa" w:w="1644"/>
          </w:tcPr>
          <w:p>
            <w:r>
              <w:rPr>
                <w:sz w:val="20"/>
              </w:rPr>
              <w:t>Phân nhóm thành thị/nông thôn</w:t>
            </w:r>
          </w:p>
        </w:tc>
      </w:tr>
      <w:tr>
        <w:tc>
          <w:tcPr>
            <w:tcW w:type="dxa" w:w="454"/>
          </w:tcPr>
          <w:p>
            <w:r>
              <w:rPr>
                <w:sz w:val="20"/>
              </w:rPr>
              <w:t>3</w:t>
            </w:r>
          </w:p>
        </w:tc>
        <w:tc>
          <w:tcPr>
            <w:tcW w:type="dxa" w:w="3402"/>
          </w:tcPr>
          <w:p>
            <w:r>
              <w:rPr>
                <w:sz w:val="20"/>
              </w:rPr>
              <w:t>Prevalence of depression and anxiety among school going adolescents of Delhi: A cross-sectional study</w:t>
            </w:r>
          </w:p>
        </w:tc>
        <w:tc>
          <w:tcPr>
            <w:tcW w:type="dxa" w:w="2268"/>
          </w:tcPr>
          <w:p>
            <w:r>
              <w:rPr>
                <w:sz w:val="20"/>
              </w:rPr>
              <w:t>Sonam Kumari, Arun Mahapatra, RS Bhat, TM Nesari — n=679 South Delhi</w:t>
            </w:r>
          </w:p>
        </w:tc>
        <w:tc>
          <w:tcPr>
            <w:tcW w:type="dxa" w:w="1587"/>
          </w:tcPr>
          <w:p>
            <w:r>
              <w:rPr>
                <w:sz w:val="20"/>
              </w:rPr>
              <w:t>Journal of Family Medicine and Primary Care — 2025</w:t>
            </w:r>
          </w:p>
        </w:tc>
        <w:tc>
          <w:tcPr>
            <w:tcW w:type="dxa" w:w="1644"/>
          </w:tcPr>
          <w:p>
            <w:r>
              <w:rPr>
                <w:sz w:val="20"/>
              </w:rPr>
              <w:t>⚠ V3 ghi nhầm "PMC"; thực tế JFMPC</w:t>
            </w:r>
          </w:p>
        </w:tc>
      </w:tr>
      <w:tr>
        <w:tc>
          <w:tcPr>
            <w:tcW w:type="dxa" w:w="454"/>
          </w:tcPr>
          <w:p>
            <w:r>
              <w:rPr>
                <w:sz w:val="20"/>
              </w:rPr>
              <w:t>4</w:t>
            </w:r>
          </w:p>
        </w:tc>
        <w:tc>
          <w:tcPr>
            <w:tcW w:type="dxa" w:w="3402"/>
          </w:tcPr>
          <w:p>
            <w:r>
              <w:rPr>
                <w:sz w:val="20"/>
              </w:rPr>
              <w:t>Prevalence and socio-demographic correlates of depression and anxiety among late adolescents (15 to 21 years) in Mymensingh division, Bangladesh: A cross-sectional study</w:t>
            </w:r>
          </w:p>
        </w:tc>
        <w:tc>
          <w:tcPr>
            <w:tcW w:type="dxa" w:w="2268"/>
          </w:tcPr>
          <w:p>
            <w:r>
              <w:rPr>
                <w:sz w:val="20"/>
              </w:rPr>
              <w:t>Roni Khatun, Salma Akter Urme, Md Syful Islam — n=400</w:t>
            </w:r>
          </w:p>
        </w:tc>
        <w:tc>
          <w:tcPr>
            <w:tcW w:type="dxa" w:w="1587"/>
          </w:tcPr>
          <w:p>
            <w:r>
              <w:rPr>
                <w:sz w:val="20"/>
              </w:rPr>
              <w:t>PLOS ONE (Q2, IF 2.6) — 2025</w:t>
            </w:r>
          </w:p>
        </w:tc>
        <w:tc>
          <w:tcPr>
            <w:tcW w:type="dxa" w:w="1644"/>
          </w:tcPr>
          <w:p>
            <w:r>
              <w:rPr>
                <w:sz w:val="20"/>
              </w:rPr>
              <w:t>Lứa tuổi 15-21</w:t>
            </w:r>
          </w:p>
        </w:tc>
      </w:tr>
      <w:tr>
        <w:tc>
          <w:tcPr>
            <w:tcW w:type="dxa" w:w="454"/>
          </w:tcPr>
          <w:p>
            <w:r>
              <w:rPr>
                <w:sz w:val="20"/>
              </w:rPr>
              <w:t>5</w:t>
            </w:r>
          </w:p>
        </w:tc>
        <w:tc>
          <w:tcPr>
            <w:tcW w:type="dxa" w:w="3402"/>
          </w:tcPr>
          <w:p>
            <w:r>
              <w:rPr>
                <w:sz w:val="20"/>
              </w:rPr>
              <w:t>School-based intervention for anxiety using group cognitive behavior therapy in Pakistan: a feasibility randomized controlled trial</w:t>
            </w:r>
          </w:p>
        </w:tc>
        <w:tc>
          <w:tcPr>
            <w:tcW w:type="dxa" w:w="2268"/>
          </w:tcPr>
          <w:p>
            <w:r>
              <w:rPr>
                <w:sz w:val="20"/>
              </w:rPr>
              <w:t>Ijaz S, Rohail I, Irfan S — Rawalpindi — n=34</w:t>
            </w:r>
          </w:p>
        </w:tc>
        <w:tc>
          <w:tcPr>
            <w:tcW w:type="dxa" w:w="1587"/>
          </w:tcPr>
          <w:p>
            <w:r>
              <w:rPr>
                <w:sz w:val="20"/>
              </w:rPr>
              <w:t>Psicologia: Reflexão e Crítica (Springer) — 2024</w:t>
            </w:r>
          </w:p>
        </w:tc>
        <w:tc>
          <w:tcPr>
            <w:tcW w:type="dxa" w:w="1644"/>
          </w:tcPr>
          <w:p>
            <w:r>
              <w:rPr>
                <w:sz w:val="20"/>
              </w:rPr>
              <w:t>⚠ V3 ghi nhầm BMC; thực tế Brazilian journal</w:t>
            </w:r>
          </w:p>
        </w:tc>
      </w:tr>
      <w:tr>
        <w:tc>
          <w:tcPr>
            <w:tcW w:type="dxa" w:w="454"/>
          </w:tcPr>
          <w:p>
            <w:r>
              <w:rPr>
                <w:sz w:val="20"/>
              </w:rPr>
              <w:t>6</w:t>
            </w:r>
          </w:p>
        </w:tc>
        <w:tc>
          <w:tcPr>
            <w:tcW w:type="dxa" w:w="3402"/>
          </w:tcPr>
          <w:p>
            <w:r>
              <w:rPr>
                <w:sz w:val="20"/>
              </w:rPr>
              <w:t>Assessment of mental health problems among adolescents in Sri Lanka: Findings from the cross-sectional Global School-based Health Survey</w:t>
            </w:r>
          </w:p>
        </w:tc>
        <w:tc>
          <w:tcPr>
            <w:tcW w:type="dxa" w:w="2268"/>
          </w:tcPr>
          <w:p>
            <w:r>
              <w:rPr>
                <w:sz w:val="20"/>
              </w:rPr>
              <w:t>Rasalingam G, Rajalingam A, Chandradasa M, Nath M</w:t>
            </w:r>
          </w:p>
        </w:tc>
        <w:tc>
          <w:tcPr>
            <w:tcW w:type="dxa" w:w="1587"/>
          </w:tcPr>
          <w:p>
            <w:r>
              <w:rPr>
                <w:sz w:val="20"/>
              </w:rPr>
              <w:t>Health Science Reports (Wiley) — 2022</w:t>
            </w:r>
          </w:p>
        </w:tc>
        <w:tc>
          <w:tcPr>
            <w:tcW w:type="dxa" w:w="1644"/>
          </w:tcPr>
          <w:p>
            <w:r>
              <w:rPr>
                <w:sz w:val="20"/>
              </w:rPr>
              <w:t>Dữ liệu GSHS WHO 2016</w:t>
            </w:r>
          </w:p>
        </w:tc>
      </w:tr>
      <w:tr>
        <w:tc>
          <w:tcPr>
            <w:tcW w:type="dxa" w:w="454"/>
          </w:tcPr>
          <w:p>
            <w:r>
              <w:rPr>
                <w:sz w:val="20"/>
              </w:rPr>
              <w:t>7</w:t>
            </w:r>
          </w:p>
        </w:tc>
        <w:tc>
          <w:tcPr>
            <w:tcW w:type="dxa" w:w="3402"/>
          </w:tcPr>
          <w:p>
            <w:r>
              <w:rPr>
                <w:sz w:val="20"/>
              </w:rPr>
              <w:t>Prevalence and associated factors of depressive and anxiety symptoms among Chinese secondary school students</w:t>
            </w:r>
          </w:p>
        </w:tc>
        <w:tc>
          <w:tcPr>
            <w:tcW w:type="dxa" w:w="2268"/>
          </w:tcPr>
          <w:p>
            <w:r>
              <w:rPr>
                <w:sz w:val="20"/>
              </w:rPr>
              <w:t>Zhangming Chen, Silan Ren et al. — n=63.205</w:t>
            </w:r>
          </w:p>
        </w:tc>
        <w:tc>
          <w:tcPr>
            <w:tcW w:type="dxa" w:w="1587"/>
          </w:tcPr>
          <w:p>
            <w:r>
              <w:rPr>
                <w:sz w:val="20"/>
              </w:rPr>
              <w:t>BMC Psychiatry (Q1, IF 3.6) — 2023</w:t>
            </w:r>
          </w:p>
        </w:tc>
        <w:tc>
          <w:tcPr>
            <w:tcW w:type="dxa" w:w="1644"/>
          </w:tcPr>
          <w:p>
            <w:r>
              <w:rPr>
                <w:sz w:val="20"/>
              </w:rPr>
              <w:t>Mẫu cực lớn</w:t>
            </w:r>
          </w:p>
        </w:tc>
      </w:tr>
      <w:tr>
        <w:tc>
          <w:tcPr>
            <w:tcW w:type="dxa" w:w="454"/>
          </w:tcPr>
          <w:p>
            <w:r>
              <w:rPr>
                <w:sz w:val="20"/>
              </w:rPr>
              <w:t>8</w:t>
            </w:r>
          </w:p>
        </w:tc>
        <w:tc>
          <w:tcPr>
            <w:tcW w:type="dxa" w:w="3402"/>
          </w:tcPr>
          <w:p>
            <w:r>
              <w:rPr>
                <w:sz w:val="20"/>
              </w:rPr>
              <w:t>Prevalence and determinants of depression, anxiety, and stress among secondary school students</w:t>
            </w:r>
          </w:p>
        </w:tc>
        <w:tc>
          <w:tcPr>
            <w:tcW w:type="dxa" w:w="2268"/>
          </w:tcPr>
          <w:p>
            <w:r>
              <w:rPr>
                <w:sz w:val="20"/>
              </w:rPr>
              <w:t>Tingting Dong, Yumei Wang, Yuanjie Lin — n=2.716</w:t>
            </w:r>
          </w:p>
        </w:tc>
        <w:tc>
          <w:tcPr>
            <w:tcW w:type="dxa" w:w="1587"/>
          </w:tcPr>
          <w:p>
            <w:r>
              <w:rPr>
                <w:sz w:val="20"/>
              </w:rPr>
              <w:t>PLOS ONE (Q2, IF 2.6) — 2025</w:t>
            </w:r>
          </w:p>
        </w:tc>
        <w:tc>
          <w:tcPr>
            <w:tcW w:type="dxa" w:w="1644"/>
          </w:tcPr>
          <w:p>
            <w:r>
              <w:rPr>
                <w:sz w:val="20"/>
              </w:rPr>
              <w:t>DOI: 10.1371/journal.pone.0328785</w:t>
            </w:r>
          </w:p>
        </w:tc>
      </w:tr>
      <w:tr>
        <w:tc>
          <w:tcPr>
            <w:tcW w:type="dxa" w:w="454"/>
          </w:tcPr>
          <w:p>
            <w:r>
              <w:rPr>
                <w:sz w:val="20"/>
              </w:rPr>
              <w:t>9</w:t>
            </w:r>
          </w:p>
        </w:tc>
        <w:tc>
          <w:tcPr>
            <w:tcW w:type="dxa" w:w="3402"/>
          </w:tcPr>
          <w:p>
            <w:r>
              <w:rPr>
                <w:sz w:val="20"/>
              </w:rPr>
              <w:t>Prevalence of internet addiction and anxiety, and factors associated with the high level of anxiety among adolescents in Hanoi, Vietnam during the COVID-19 pandemic</w:t>
            </w:r>
          </w:p>
        </w:tc>
        <w:tc>
          <w:tcPr>
            <w:tcW w:type="dxa" w:w="2268"/>
          </w:tcPr>
          <w:p>
            <w:r>
              <w:rPr>
                <w:sz w:val="20"/>
              </w:rPr>
              <w:t>Tran Minh Dien, Pham Thi Lan Chi, Pham Quang Duy, Le Ha Anh, Nguyen Thi Kim Ngan, Vu Thi Hoang Lan — n=5.325</w:t>
            </w:r>
          </w:p>
        </w:tc>
        <w:tc>
          <w:tcPr>
            <w:tcW w:type="dxa" w:w="1587"/>
          </w:tcPr>
          <w:p>
            <w:r>
              <w:rPr>
                <w:sz w:val="20"/>
              </w:rPr>
              <w:t>BMC Public Health — 2023</w:t>
            </w:r>
          </w:p>
        </w:tc>
        <w:tc>
          <w:tcPr>
            <w:tcW w:type="dxa" w:w="1644"/>
          </w:tcPr>
          <w:p>
            <w:r>
              <w:rPr>
                <w:sz w:val="20"/>
              </w:rPr>
              <w:t>★ TIÊU ĐỀ VN cụ thể "Hanoi"</w:t>
            </w:r>
          </w:p>
        </w:tc>
      </w:tr>
      <w:tr>
        <w:tc>
          <w:tcPr>
            <w:tcW w:type="dxa" w:w="454"/>
          </w:tcPr>
          <w:p>
            <w:r>
              <w:rPr>
                <w:sz w:val="20"/>
              </w:rPr>
              <w:t>10</w:t>
            </w:r>
          </w:p>
        </w:tc>
        <w:tc>
          <w:tcPr>
            <w:tcW w:type="dxa" w:w="3402"/>
          </w:tcPr>
          <w:p>
            <w:r>
              <w:rPr>
                <w:sz w:val="20"/>
              </w:rPr>
              <w:t>Depression, anxiety, and suicidal ideation among Vietnamese secondary school students and proposed solutions: a cross-sectional study</w:t>
            </w:r>
          </w:p>
        </w:tc>
        <w:tc>
          <w:tcPr>
            <w:tcW w:type="dxa" w:w="2268"/>
          </w:tcPr>
          <w:p>
            <w:r>
              <w:rPr>
                <w:sz w:val="20"/>
              </w:rPr>
              <w:t>Dat Tan Nguyen, Christine Dedding, Tam Thi Pham, Pamela Wright, Joske Bunders</w:t>
            </w:r>
          </w:p>
        </w:tc>
        <w:tc>
          <w:tcPr>
            <w:tcW w:type="dxa" w:w="1587"/>
          </w:tcPr>
          <w:p>
            <w:r>
              <w:rPr>
                <w:sz w:val="20"/>
              </w:rPr>
              <w:t>BMC Public Health — 2013 (Dec)</w:t>
            </w:r>
          </w:p>
        </w:tc>
        <w:tc>
          <w:tcPr>
            <w:tcW w:type="dxa" w:w="1644"/>
          </w:tcPr>
          <w:p>
            <w:r>
              <w:rPr>
                <w:sz w:val="20"/>
              </w:rPr>
              <w:t>⚠ V3 ghi nhầm 2014; thực tế Dec 2013</w:t>
            </w:r>
          </w:p>
        </w:tc>
      </w:tr>
      <w:tr>
        <w:tc>
          <w:tcPr>
            <w:tcW w:type="dxa" w:w="454"/>
          </w:tcPr>
          <w:p>
            <w:r>
              <w:rPr>
                <w:sz w:val="20"/>
              </w:rPr>
              <w:t>11</w:t>
            </w:r>
          </w:p>
        </w:tc>
        <w:tc>
          <w:tcPr>
            <w:tcW w:type="dxa" w:w="3402"/>
          </w:tcPr>
          <w:p>
            <w:r>
              <w:rPr>
                <w:sz w:val="20"/>
              </w:rPr>
              <w:t>Mental health among ethnic minority adolescents in Vietnam and correlated factors: a cross-sectional study</w:t>
            </w:r>
          </w:p>
        </w:tc>
        <w:tc>
          <w:tcPr>
            <w:tcW w:type="dxa" w:w="2268"/>
          </w:tcPr>
          <w:p>
            <w:r>
              <w:rPr>
                <w:sz w:val="20"/>
              </w:rPr>
              <w:t>Vinh NA, Hanh VTM, Van DTB et al. — Lạng Sơn — n=845</w:t>
            </w:r>
          </w:p>
        </w:tc>
        <w:tc>
          <w:tcPr>
            <w:tcW w:type="dxa" w:w="1587"/>
          </w:tcPr>
          <w:p>
            <w:r>
              <w:rPr>
                <w:sz w:val="20"/>
              </w:rPr>
              <w:t>J Affective Disorders Reports (Q2, IF 1.96) — 2024</w:t>
            </w:r>
          </w:p>
        </w:tc>
        <w:tc>
          <w:tcPr>
            <w:tcW w:type="dxa" w:w="1644"/>
          </w:tcPr>
          <w:p>
            <w:r>
              <w:rPr>
                <w:sz w:val="20"/>
              </w:rPr>
              <w:t>Tỷ lệ stress/lo âu/trầm cảm: 24,7%/54,4%/59,0%</w:t>
            </w:r>
          </w:p>
        </w:tc>
      </w:tr>
    </w:tbl>
    <w:p>
      <w:pPr>
        <w:spacing w:before="280" w:after="120"/>
      </w:pPr>
      <w:r>
        <w:rPr>
          <w:rFonts w:ascii="Times New Roman" w:hAnsi="Times New Roman"/>
          <w:b/>
          <w:color w:val="2E74B5"/>
          <w:sz w:val="26"/>
        </w:rPr>
        <w:t>3.2 Châu Phi + Trung Đông</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Số</w:t>
            </w:r>
          </w:p>
        </w:tc>
        <w:tc>
          <w:tcPr>
            <w:tcW w:type="dxa" w:w="3402"/>
          </w:tcPr>
          <w:p>
            <w:r>
              <w:rPr>
                <w:b/>
                <w:sz w:val="20"/>
              </w:rPr>
              <w:t>Tiêu đề</w:t>
            </w:r>
          </w:p>
        </w:tc>
        <w:tc>
          <w:tcPr>
            <w:tcW w:type="dxa" w:w="2268"/>
          </w:tcPr>
          <w:p>
            <w:r>
              <w:rPr>
                <w:b/>
                <w:sz w:val="20"/>
              </w:rPr>
              <w:t>Tác giả + Sample</w:t>
            </w:r>
          </w:p>
        </w:tc>
        <w:tc>
          <w:tcPr>
            <w:tcW w:type="dxa" w:w="1587"/>
          </w:tcPr>
          <w:p>
            <w:r>
              <w:rPr>
                <w:b/>
                <w:sz w:val="20"/>
              </w:rPr>
              <w:t>Tạp chí + Năm</w:t>
            </w:r>
          </w:p>
        </w:tc>
        <w:tc>
          <w:tcPr>
            <w:tcW w:type="dxa" w:w="1644"/>
          </w:tcPr>
          <w:p>
            <w:r>
              <w:rPr>
                <w:b/>
                <w:sz w:val="20"/>
              </w:rPr>
              <w:t>Ghi chú</w:t>
            </w:r>
          </w:p>
        </w:tc>
      </w:tr>
      <w:tr>
        <w:tc>
          <w:tcPr>
            <w:tcW w:type="dxa" w:w="454"/>
          </w:tcPr>
          <w:p>
            <w:r>
              <w:rPr>
                <w:sz w:val="20"/>
              </w:rPr>
              <w:t>12</w:t>
            </w:r>
          </w:p>
        </w:tc>
        <w:tc>
          <w:tcPr>
            <w:tcW w:type="dxa" w:w="3402"/>
          </w:tcPr>
          <w:p>
            <w:r>
              <w:rPr>
                <w:sz w:val="20"/>
              </w:rPr>
              <w:t>Generalized anxiety disorder screening using GAD-7 among in-school adolescents of Anambra State, Nigeria: a comparative study</w:t>
            </w:r>
          </w:p>
        </w:tc>
        <w:tc>
          <w:tcPr>
            <w:tcW w:type="dxa" w:w="2268"/>
          </w:tcPr>
          <w:p>
            <w:r>
              <w:rPr>
                <w:sz w:val="20"/>
              </w:rPr>
              <w:t>Mbanuzuru V, Uwakwe R, Anyaoku CS et al. — n=1.187</w:t>
            </w:r>
          </w:p>
        </w:tc>
        <w:tc>
          <w:tcPr>
            <w:tcW w:type="dxa" w:w="1587"/>
          </w:tcPr>
          <w:p>
            <w:r>
              <w:rPr>
                <w:sz w:val="20"/>
              </w:rPr>
              <w:t>Child Adolescent Psychiatry and Mental Health — 2023</w:t>
            </w:r>
          </w:p>
        </w:tc>
        <w:tc>
          <w:tcPr>
            <w:tcW w:type="dxa" w:w="1644"/>
          </w:tcPr>
          <w:p>
            <w:r>
              <w:rPr>
                <w:sz w:val="20"/>
              </w:rPr>
              <w:t>⚠ Cũng là #17 ở Phần 2.2</w:t>
            </w:r>
          </w:p>
        </w:tc>
      </w:tr>
      <w:tr>
        <w:tc>
          <w:tcPr>
            <w:tcW w:type="dxa" w:w="454"/>
          </w:tcPr>
          <w:p>
            <w:r>
              <w:rPr>
                <w:sz w:val="20"/>
              </w:rPr>
              <w:t>13</w:t>
            </w:r>
          </w:p>
        </w:tc>
        <w:tc>
          <w:tcPr>
            <w:tcW w:type="dxa" w:w="3402"/>
          </w:tcPr>
          <w:p>
            <w:r>
              <w:rPr>
                <w:sz w:val="20"/>
              </w:rPr>
              <w:t>Prevalence and associated factors of depression, anxiety, and stress among high school students in Northwest Ethiopia, 2021</w:t>
            </w:r>
          </w:p>
        </w:tc>
        <w:tc>
          <w:tcPr>
            <w:tcW w:type="dxa" w:w="2268"/>
          </w:tcPr>
          <w:p>
            <w:r>
              <w:rPr>
                <w:sz w:val="20"/>
              </w:rPr>
              <w:t>Nakie G, Segon T, Melkam M et al. — n=849</w:t>
            </w:r>
          </w:p>
        </w:tc>
        <w:tc>
          <w:tcPr>
            <w:tcW w:type="dxa" w:w="1587"/>
          </w:tcPr>
          <w:p>
            <w:r>
              <w:rPr>
                <w:sz w:val="20"/>
              </w:rPr>
              <w:t>BMC Psychiatry (Q1, IF 3.6) — 2022</w:t>
            </w:r>
          </w:p>
        </w:tc>
        <w:tc>
          <w:tcPr>
            <w:tcW w:type="dxa" w:w="1644"/>
          </w:tcPr>
          <w:p>
            <w:r>
              <w:rPr>
                <w:sz w:val="20"/>
              </w:rPr>
              <w:t>★ ĐÃ ĐƯỢC TRÍCH TRONG BÀI Q1+Q3 CỦA NHÓM</w:t>
            </w:r>
          </w:p>
        </w:tc>
      </w:tr>
      <w:tr>
        <w:tc>
          <w:tcPr>
            <w:tcW w:type="dxa" w:w="454"/>
          </w:tcPr>
          <w:p>
            <w:r>
              <w:rPr>
                <w:sz w:val="20"/>
              </w:rPr>
              <w:t>14</w:t>
            </w:r>
          </w:p>
        </w:tc>
        <w:tc>
          <w:tcPr>
            <w:tcW w:type="dxa" w:w="3402"/>
          </w:tcPr>
          <w:p>
            <w:r>
              <w:rPr>
                <w:sz w:val="20"/>
              </w:rPr>
              <w:t>Screening for anxiety and its determinants among secondary school students during the COVID-19 era: a snapshot from Qatar in 2021</w:t>
            </w:r>
          </w:p>
        </w:tc>
        <w:tc>
          <w:tcPr>
            <w:tcW w:type="dxa" w:w="2268"/>
          </w:tcPr>
          <w:p>
            <w:r>
              <w:rPr>
                <w:sz w:val="20"/>
              </w:rPr>
              <w:t>Alia Albinali, Sarah Naja, Noora Al Kaabi, Nagah Slim — n=750</w:t>
            </w:r>
          </w:p>
        </w:tc>
        <w:tc>
          <w:tcPr>
            <w:tcW w:type="dxa" w:w="1587"/>
          </w:tcPr>
          <w:p>
            <w:r>
              <w:rPr>
                <w:sz w:val="20"/>
              </w:rPr>
              <w:t>Discover Mental Health (Springer) — 2022</w:t>
            </w:r>
          </w:p>
        </w:tc>
        <w:tc>
          <w:tcPr>
            <w:tcW w:type="dxa" w:w="1644"/>
          </w:tcPr>
          <w:p>
            <w:r>
              <w:rPr>
                <w:sz w:val="20"/>
              </w:rPr>
              <w:t>⚠ V3 ghi nhầm "PMC"</w:t>
            </w:r>
          </w:p>
        </w:tc>
      </w:tr>
      <w:tr>
        <w:tc>
          <w:tcPr>
            <w:tcW w:type="dxa" w:w="454"/>
          </w:tcPr>
          <w:p>
            <w:r>
              <w:rPr>
                <w:sz w:val="20"/>
              </w:rPr>
              <w:t>15</w:t>
            </w:r>
          </w:p>
        </w:tc>
        <w:tc>
          <w:tcPr>
            <w:tcW w:type="dxa" w:w="3402"/>
          </w:tcPr>
          <w:p>
            <w:r>
              <w:rPr>
                <w:sz w:val="20"/>
              </w:rPr>
              <w:t>Anxiety related disorders in adolescents in the United Arab Emirates: a population based cross-sectional study</w:t>
            </w:r>
          </w:p>
        </w:tc>
        <w:tc>
          <w:tcPr>
            <w:tcW w:type="dxa" w:w="2268"/>
          </w:tcPr>
          <w:p>
            <w:r>
              <w:rPr>
                <w:sz w:val="20"/>
              </w:rPr>
              <w:t>Nabeel Al-Yateem, Wegdan Bani Issa, Rachel C. Rossiter et al. — n=968</w:t>
            </w:r>
          </w:p>
        </w:tc>
        <w:tc>
          <w:tcPr>
            <w:tcW w:type="dxa" w:w="1587"/>
          </w:tcPr>
          <w:p>
            <w:r>
              <w:rPr>
                <w:sz w:val="20"/>
              </w:rPr>
              <w:t>BMC Pediatrics — 2020</w:t>
            </w:r>
          </w:p>
        </w:tc>
        <w:tc>
          <w:tcPr>
            <w:tcW w:type="dxa" w:w="1644"/>
          </w:tcPr>
          <w:p>
            <w:r>
              <w:rPr>
                <w:sz w:val="20"/>
              </w:rPr>
              <w:t>⚠ V3 ghi nhầm "PMC"; thực tế BMC Pediatrics</w:t>
            </w:r>
          </w:p>
        </w:tc>
      </w:tr>
    </w:tbl>
    <w:p>
      <w:r>
        <w:br w:type="page"/>
      </w:r>
    </w:p>
    <w:p>
      <w:pPr>
        <w:spacing w:before="400" w:after="200"/>
        <w:jc w:val="center"/>
      </w:pPr>
      <w:r>
        <w:rPr>
          <w:rFonts w:ascii="Times New Roman" w:hAnsi="Times New Roman"/>
          <w:b/>
          <w:color w:val="1F4E79"/>
          <w:sz w:val="32"/>
        </w:rPr>
        <w:t>PHẦN 4 — CÁC MẪU CẤU TRÚC TIÊU ĐỀ (GIỮ TỪ V3)</w:t>
      </w:r>
    </w:p>
    <w:p>
      <w:pPr>
        <w:spacing w:before="280" w:after="120"/>
      </w:pPr>
      <w:r>
        <w:rPr>
          <w:rFonts w:ascii="Times New Roman" w:hAnsi="Times New Roman"/>
          <w:b/>
          <w:color w:val="2E74B5"/>
          <w:sz w:val="26"/>
        </w:rPr>
        <w:t>4.1 Mẫu cho bài Q1</w:t>
      </w:r>
    </w:p>
    <w:p>
      <w:pPr>
        <w:spacing w:before="160" w:after="60"/>
      </w:pPr>
      <w:r>
        <w:rPr>
          <w:rFonts w:ascii="Times New Roman" w:hAnsi="Times New Roman"/>
          <w:b/>
          <w:sz w:val="24"/>
        </w:rPr>
        <w:t>Dạng 1: "SEM / Mediation + Đối tượng + Biến số"</w:t>
      </w:r>
    </w:p>
    <w:p>
      <w:pPr>
        <w:spacing w:after="120"/>
        <w:ind w:firstLine="425"/>
        <w:jc w:val="both"/>
      </w:pPr>
      <w:r>
        <w:rPr>
          <w:rFonts w:ascii="Times New Roman" w:hAnsi="Times New Roman"/>
          <w:i w:val="0"/>
          <w:sz w:val="22"/>
        </w:rPr>
        <w:t>Ví dụ: Gebreegziabher ZA et al. (2024) "Determinants of adolescents' depression, anxiety, and somatic symptoms in Northwest Ethiopia: A non-recursive structural equation modeling" — PLOS ONE.</w:t>
      </w:r>
    </w:p>
    <w:p>
      <w:pPr>
        <w:spacing w:before="160" w:after="60"/>
      </w:pPr>
      <w:r>
        <w:rPr>
          <w:rFonts w:ascii="Times New Roman" w:hAnsi="Times New Roman"/>
          <w:b/>
          <w:sz w:val="24"/>
        </w:rPr>
        <w:t>Dạng 2: "Multi-group Invariance + Đối tượng + Thang đo"</w:t>
      </w:r>
    </w:p>
    <w:p>
      <w:pPr>
        <w:spacing w:after="120"/>
        <w:ind w:firstLine="425"/>
        <w:jc w:val="both"/>
      </w:pPr>
      <w:r>
        <w:rPr>
          <w:rFonts w:ascii="Times New Roman" w:hAnsi="Times New Roman"/>
          <w:i w:val="0"/>
          <w:sz w:val="22"/>
        </w:rPr>
        <w:t>Ví dụ: Niwenahisemo LC et al. (2024) "Assessing anxiety symptom severity in Rwandese adolescents: cross-gender measurement invariance of GAD-7" — Frontiers in Psychiatry. ★ Gần nhất với Q1 của nhóm.</w:t>
      </w:r>
    </w:p>
    <w:p>
      <w:pPr>
        <w:spacing w:before="160" w:after="60"/>
      </w:pPr>
      <w:r>
        <w:rPr>
          <w:rFonts w:ascii="Times New Roman" w:hAnsi="Times New Roman"/>
          <w:b/>
          <w:sz w:val="24"/>
        </w:rPr>
        <w:t>Dạng 3: "Khung Yếu tố Nguy cơ – Bảo vệ + Đối tượng"</w:t>
      </w:r>
    </w:p>
    <w:p>
      <w:pPr>
        <w:spacing w:after="120"/>
        <w:ind w:firstLine="425"/>
        <w:jc w:val="both"/>
      </w:pPr>
      <w:r>
        <w:rPr>
          <w:rFonts w:ascii="Times New Roman" w:hAnsi="Times New Roman"/>
          <w:i w:val="0"/>
          <w:sz w:val="22"/>
        </w:rPr>
        <w:t>Ví dụ: Juan J et al. (2025) "Risk factors of depressive and anxiety symptoms in Chinese adolescent girls" — Scientific Reports.</w:t>
      </w:r>
    </w:p>
    <w:p>
      <w:pPr>
        <w:spacing w:before="160" w:after="60"/>
      </w:pPr>
      <w:r>
        <w:rPr>
          <w:rFonts w:ascii="Times New Roman" w:hAnsi="Times New Roman"/>
          <w:b/>
          <w:sz w:val="24"/>
        </w:rPr>
        <w:t>Dạng 4: "Xu hướng theo Thời gian + Đối tượng"</w:t>
      </w:r>
    </w:p>
    <w:p>
      <w:pPr>
        <w:spacing w:after="120"/>
        <w:ind w:firstLine="425"/>
        <w:jc w:val="both"/>
      </w:pPr>
      <w:r>
        <w:rPr>
          <w:rFonts w:ascii="Times New Roman" w:hAnsi="Times New Roman"/>
          <w:i w:val="0"/>
          <w:sz w:val="22"/>
        </w:rPr>
        <w:t>Ví dụ: Liu X et al. (2024) "Thirty-year trends of anxiety disorders among adolescents..." — General Psychiatry.</w:t>
      </w:r>
    </w:p>
    <w:p>
      <w:pPr>
        <w:spacing w:before="280" w:after="120"/>
      </w:pPr>
      <w:r>
        <w:rPr>
          <w:rFonts w:ascii="Times New Roman" w:hAnsi="Times New Roman"/>
          <w:b/>
          <w:color w:val="2E74B5"/>
          <w:sz w:val="26"/>
        </w:rPr>
        <w:t>4.2 Mẫu cho bài Q2/Q3</w:t>
      </w:r>
    </w:p>
    <w:p>
      <w:pPr>
        <w:spacing w:before="160" w:after="60"/>
      </w:pPr>
      <w:r>
        <w:rPr>
          <w:rFonts w:ascii="Times New Roman" w:hAnsi="Times New Roman"/>
          <w:b/>
          <w:sz w:val="24"/>
        </w:rPr>
        <w:t>Dạng 1: "Prevalence + AF" — Chuẩn nhất cho PLOS ONE</w:t>
      </w:r>
    </w:p>
    <w:p>
      <w:pPr>
        <w:spacing w:after="120"/>
        <w:ind w:firstLine="425"/>
        <w:jc w:val="both"/>
      </w:pPr>
      <w:r>
        <w:rPr>
          <w:rFonts w:ascii="Times New Roman" w:hAnsi="Times New Roman"/>
          <w:i w:val="0"/>
          <w:sz w:val="22"/>
        </w:rPr>
        <w:t>Ví dụ: Islam MS et al. (2021) "Prevalence of depression, anxiety and associated factors among school going adolescents in Bangladesh" — PLOS ONE.</w:t>
      </w:r>
    </w:p>
    <w:p>
      <w:pPr>
        <w:spacing w:before="160" w:after="60"/>
      </w:pPr>
      <w:r>
        <w:rPr>
          <w:rFonts w:ascii="Times New Roman" w:hAnsi="Times New Roman"/>
          <w:b/>
          <w:sz w:val="24"/>
        </w:rPr>
        <w:t>Dạng 2: "So sánh phân nhóm"</w:t>
      </w:r>
    </w:p>
    <w:p>
      <w:pPr>
        <w:spacing w:after="120"/>
        <w:ind w:firstLine="425"/>
        <w:jc w:val="both"/>
      </w:pPr>
      <w:r>
        <w:rPr>
          <w:rFonts w:ascii="Times New Roman" w:hAnsi="Times New Roman"/>
          <w:i w:val="0"/>
          <w:sz w:val="22"/>
        </w:rPr>
        <w:t>Ví dụ: Anjum A et al. (2022) "Anxiety among urban, semi-urban and rural school adolescents in Dhaka, Bangladesh" — PLOS ONE.</w:t>
      </w:r>
    </w:p>
    <w:p>
      <w:pPr>
        <w:spacing w:before="160" w:after="60"/>
      </w:pPr>
      <w:r>
        <w:rPr>
          <w:rFonts w:ascii="Times New Roman" w:hAnsi="Times New Roman"/>
          <w:b/>
          <w:sz w:val="24"/>
        </w:rPr>
        <w:t>Dạng 3: "Chụp nhanh khu vực"</w:t>
      </w:r>
    </w:p>
    <w:p>
      <w:pPr>
        <w:spacing w:after="120"/>
        <w:ind w:firstLine="425"/>
        <w:jc w:val="both"/>
      </w:pPr>
      <w:r>
        <w:rPr>
          <w:rFonts w:ascii="Times New Roman" w:hAnsi="Times New Roman"/>
          <w:i w:val="0"/>
          <w:sz w:val="22"/>
        </w:rPr>
        <w:t>Ví dụ: Al-Yateem N et al. (2020) "Anxiety related disorders in adolescents in the United Arab Emirates: a population-based cross-sectional study" — BMC Pediatrics.</w:t>
      </w:r>
    </w:p>
    <w:p>
      <w:r>
        <w:br w:type="page"/>
      </w:r>
    </w:p>
    <w:p>
      <w:pPr>
        <w:spacing w:before="400" w:after="200"/>
        <w:jc w:val="center"/>
      </w:pPr>
      <w:r>
        <w:rPr>
          <w:rFonts w:ascii="Times New Roman" w:hAnsi="Times New Roman"/>
          <w:b/>
          <w:color w:val="1F4E79"/>
          <w:sz w:val="32"/>
        </w:rPr>
        <w:t>PHẦN 5 — 10 ĐỀ XUẤT TIÊU ĐỀ CHO NHÓM (GIỮ NGUYÊN TỪ V3)</w:t>
      </w:r>
    </w:p>
    <w:p>
      <w:pPr>
        <w:spacing w:after="120"/>
        <w:ind w:firstLine="425"/>
        <w:jc w:val="both"/>
      </w:pPr>
      <w:r>
        <w:rPr>
          <w:rFonts w:ascii="Times New Roman" w:hAnsi="Times New Roman"/>
          <w:i w:val="0"/>
          <w:sz w:val="22"/>
        </w:rPr>
        <w:t>Phần này giữ nguyên 10 đề xuất từ v3 vì đây là sản phẩm em viết, không cần verify external. Thầy và đồng tác giả lựa chọn 1 từ A1-A5 cho Q1 và 1 từ B1-B5 cho Q3.</w:t>
      </w:r>
    </w:p>
    <w:p>
      <w:pPr>
        <w:spacing w:before="280" w:after="120"/>
      </w:pPr>
      <w:r>
        <w:rPr>
          <w:rFonts w:ascii="Times New Roman" w:hAnsi="Times New Roman"/>
          <w:b/>
          <w:color w:val="2E74B5"/>
          <w:sz w:val="26"/>
        </w:rPr>
        <w:t>5.1 Năm đề xuất cho bài Q1 (BMC Psychiatry Q1, IF 3.6)</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567"/>
          </w:tcPr>
          <w:p>
            <w:r>
              <w:rPr>
                <w:b/>
                <w:sz w:val="20"/>
              </w:rPr>
              <w:t>Mã</w:t>
            </w:r>
          </w:p>
        </w:tc>
        <w:tc>
          <w:tcPr>
            <w:tcW w:type="dxa" w:w="6520"/>
          </w:tcPr>
          <w:p>
            <w:r>
              <w:rPr>
                <w:b/>
                <w:sz w:val="20"/>
              </w:rPr>
              <w:t>Tiêu đề đề xuất</w:t>
            </w:r>
          </w:p>
        </w:tc>
        <w:tc>
          <w:tcPr>
            <w:tcW w:type="dxa" w:w="2268"/>
          </w:tcPr>
          <w:p>
            <w:r>
              <w:rPr>
                <w:b/>
                <w:sz w:val="20"/>
              </w:rPr>
              <w:t>Ghi chú</w:t>
            </w:r>
          </w:p>
        </w:tc>
      </w:tr>
      <w:tr>
        <w:tc>
          <w:tcPr>
            <w:tcW w:type="dxa" w:w="567"/>
          </w:tcPr>
          <w:p>
            <w:r>
              <w:rPr>
                <w:sz w:val="20"/>
              </w:rPr>
              <w:t>A1</w:t>
            </w:r>
          </w:p>
        </w:tc>
        <w:tc>
          <w:tcPr>
            <w:tcW w:type="dxa" w:w="6520"/>
          </w:tcPr>
          <w:p>
            <w:r>
              <w:rPr>
                <w:sz w:val="20"/>
              </w:rPr>
              <w:t>Integrated risk-protective structural equation model of anxiety disorder subtypes among Vietnamese lower secondary school students: A mixed-methods study</w:t>
            </w:r>
          </w:p>
        </w:tc>
        <w:tc>
          <w:tcPr>
            <w:tcW w:type="dxa" w:w="2268"/>
          </w:tcPr>
          <w:p>
            <w:r>
              <w:rPr>
                <w:sz w:val="20"/>
              </w:rPr>
              <w:t>Bám sát đề cương; rõ phương pháp</w:t>
            </w:r>
          </w:p>
        </w:tc>
      </w:tr>
      <w:tr>
        <w:tc>
          <w:tcPr>
            <w:tcW w:type="dxa" w:w="567"/>
          </w:tcPr>
          <w:p>
            <w:r>
              <w:rPr>
                <w:sz w:val="20"/>
              </w:rPr>
              <w:t>A2</w:t>
            </w:r>
          </w:p>
        </w:tc>
        <w:tc>
          <w:tcPr>
            <w:tcW w:type="dxa" w:w="6520"/>
          </w:tcPr>
          <w:p>
            <w:r>
              <w:rPr>
                <w:sz w:val="20"/>
              </w:rPr>
              <w:t>Risk and protective pathways to generalized, separation, and social anxiety subtypes among Vietnamese adolescents: A mixed-methods structural equation modeling study</w:t>
            </w:r>
          </w:p>
        </w:tc>
        <w:tc>
          <w:tcPr>
            <w:tcW w:type="dxa" w:w="2268"/>
          </w:tcPr>
          <w:p>
            <w:r>
              <w:rPr>
                <w:sz w:val="20"/>
              </w:rPr>
              <w:t>Nhấn vào ba phân loại lo âu cụ thể</w:t>
            </w:r>
          </w:p>
        </w:tc>
      </w:tr>
      <w:tr>
        <w:tc>
          <w:tcPr>
            <w:tcW w:type="dxa" w:w="567"/>
          </w:tcPr>
          <w:p>
            <w:r>
              <w:rPr>
                <w:sz w:val="20"/>
              </w:rPr>
              <w:t>A3</w:t>
            </w:r>
          </w:p>
        </w:tc>
        <w:tc>
          <w:tcPr>
            <w:tcW w:type="dxa" w:w="6520"/>
          </w:tcPr>
          <w:p>
            <w:r>
              <w:rPr>
                <w:sz w:val="20"/>
              </w:rPr>
              <w:t>Differential gender invariance across DSM-5 anxiety disorder subtypes among Vietnamese lower secondary students: An integrated SEM and qualitative study</w:t>
            </w:r>
          </w:p>
        </w:tc>
        <w:tc>
          <w:tcPr>
            <w:tcW w:type="dxa" w:w="2268"/>
          </w:tcPr>
          <w:p>
            <w:r>
              <w:rPr>
                <w:sz w:val="20"/>
              </w:rPr>
              <w:t>Nổi bật phát hiện chính (bất biến giới)</w:t>
            </w:r>
          </w:p>
        </w:tc>
      </w:tr>
      <w:tr>
        <w:tc>
          <w:tcPr>
            <w:tcW w:type="dxa" w:w="567"/>
          </w:tcPr>
          <w:p>
            <w:r>
              <w:rPr>
                <w:sz w:val="20"/>
              </w:rPr>
              <w:t>A4</w:t>
            </w:r>
          </w:p>
        </w:tc>
        <w:tc>
          <w:tcPr>
            <w:tcW w:type="dxa" w:w="6520"/>
          </w:tcPr>
          <w:p>
            <w:r>
              <w:rPr>
                <w:sz w:val="20"/>
              </w:rPr>
              <w:t>Multi-group structural equation modeling of risk and protective factors for anxiety disorder subtypes among Vietnamese adolescents: A mixed-methods cross-sectional study</w:t>
            </w:r>
          </w:p>
        </w:tc>
        <w:tc>
          <w:tcPr>
            <w:tcW w:type="dxa" w:w="2268"/>
          </w:tcPr>
          <w:p>
            <w:r>
              <w:rPr>
                <w:sz w:val="20"/>
              </w:rPr>
              <w:t>Mẫu "Multi-group SEM" giống Rwanda – GAD-7 thành công</w:t>
            </w:r>
          </w:p>
        </w:tc>
      </w:tr>
      <w:tr>
        <w:tc>
          <w:tcPr>
            <w:tcW w:type="dxa" w:w="567"/>
          </w:tcPr>
          <w:p>
            <w:r>
              <w:rPr>
                <w:sz w:val="20"/>
              </w:rPr>
              <w:t>A5</w:t>
            </w:r>
          </w:p>
        </w:tc>
        <w:tc>
          <w:tcPr>
            <w:tcW w:type="dxa" w:w="6520"/>
          </w:tcPr>
          <w:p>
            <w:r>
              <w:rPr>
                <w:sz w:val="20"/>
              </w:rPr>
              <w:t>Beyond gender uniformity: A mixed-methods structural equation modeling analysis of anxiety disorder subtypes among Vietnamese lower secondary school students</w:t>
            </w:r>
          </w:p>
        </w:tc>
        <w:tc>
          <w:tcPr>
            <w:tcW w:type="dxa" w:w="2268"/>
          </w:tcPr>
          <w:p>
            <w:r>
              <w:rPr>
                <w:sz w:val="20"/>
              </w:rPr>
              <w:t>Sáng tạo nhưng rủi ro sensationalist</w:t>
            </w:r>
          </w:p>
        </w:tc>
      </w:tr>
    </w:tbl>
    <w:p>
      <w:pPr>
        <w:spacing w:before="280" w:after="120"/>
      </w:pPr>
      <w:r>
        <w:rPr>
          <w:rFonts w:ascii="Times New Roman" w:hAnsi="Times New Roman"/>
          <w:b/>
          <w:color w:val="2E74B5"/>
          <w:sz w:val="26"/>
        </w:rPr>
        <w:t>5.2 Năm đề xuất cho bài Q3 (PLOS ONE, IF 2.6, chấp nhận 30-35%)</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567"/>
          </w:tcPr>
          <w:p>
            <w:r>
              <w:rPr>
                <w:b/>
                <w:sz w:val="20"/>
              </w:rPr>
              <w:t>Mã</w:t>
            </w:r>
          </w:p>
        </w:tc>
        <w:tc>
          <w:tcPr>
            <w:tcW w:type="dxa" w:w="6520"/>
          </w:tcPr>
          <w:p>
            <w:r>
              <w:rPr>
                <w:b/>
                <w:sz w:val="20"/>
              </w:rPr>
              <w:t>Tiêu đề đề xuất</w:t>
            </w:r>
          </w:p>
        </w:tc>
        <w:tc>
          <w:tcPr>
            <w:tcW w:type="dxa" w:w="2268"/>
          </w:tcPr>
          <w:p>
            <w:r>
              <w:rPr>
                <w:b/>
                <w:sz w:val="20"/>
              </w:rPr>
              <w:t>Ghi chú</w:t>
            </w:r>
          </w:p>
        </w:tc>
      </w:tr>
      <w:tr>
        <w:tc>
          <w:tcPr>
            <w:tcW w:type="dxa" w:w="567"/>
          </w:tcPr>
          <w:p>
            <w:r>
              <w:rPr>
                <w:sz w:val="20"/>
              </w:rPr>
              <w:t>B1</w:t>
            </w:r>
          </w:p>
        </w:tc>
        <w:tc>
          <w:tcPr>
            <w:tcW w:type="dxa" w:w="6520"/>
          </w:tcPr>
          <w:p>
            <w:r>
              <w:rPr>
                <w:sz w:val="20"/>
              </w:rPr>
              <w:t>Manifestations and patterns of anxiety disorder subtypes among Vietnamese lower secondary school students: A descriptive cross-sectional study</w:t>
            </w:r>
          </w:p>
        </w:tc>
        <w:tc>
          <w:tcPr>
            <w:tcW w:type="dxa" w:w="2268"/>
          </w:tcPr>
          <w:p>
            <w:r>
              <w:rPr>
                <w:sz w:val="20"/>
              </w:rPr>
              <w:t>Bám sát đề cương</w:t>
            </w:r>
          </w:p>
        </w:tc>
      </w:tr>
      <w:tr>
        <w:tc>
          <w:tcPr>
            <w:tcW w:type="dxa" w:w="567"/>
          </w:tcPr>
          <w:p>
            <w:r>
              <w:rPr>
                <w:sz w:val="20"/>
              </w:rPr>
              <w:t>B2</w:t>
            </w:r>
          </w:p>
        </w:tc>
        <w:tc>
          <w:tcPr>
            <w:tcW w:type="dxa" w:w="6520"/>
          </w:tcPr>
          <w:p>
            <w:r>
              <w:rPr>
                <w:sz w:val="20"/>
              </w:rPr>
              <w:t>Prevalence and item-level patterns of generalized, separation, and social anxiety symptoms among Vietnamese lower secondary school students: A descriptive cross-sectional study</w:t>
            </w:r>
          </w:p>
        </w:tc>
        <w:tc>
          <w:tcPr>
            <w:tcW w:type="dxa" w:w="2268"/>
          </w:tcPr>
          <w:p>
            <w:r>
              <w:rPr>
                <w:sz w:val="20"/>
              </w:rPr>
              <w:t>★ MẪU CHUẨN — "Prevalence and..." như Bangladesh PLOS ONE</w:t>
            </w:r>
          </w:p>
        </w:tc>
      </w:tr>
      <w:tr>
        <w:tc>
          <w:tcPr>
            <w:tcW w:type="dxa" w:w="567"/>
          </w:tcPr>
          <w:p>
            <w:r>
              <w:rPr>
                <w:sz w:val="20"/>
              </w:rPr>
              <w:t>B3</w:t>
            </w:r>
          </w:p>
        </w:tc>
        <w:tc>
          <w:tcPr>
            <w:tcW w:type="dxa" w:w="6520"/>
          </w:tcPr>
          <w:p>
            <w:r>
              <w:rPr>
                <w:sz w:val="20"/>
              </w:rPr>
              <w:t>Item-level analysis of anxiety disorder subtypes and grade-level developmental trajectories among Vietnamese lower secondary school students: A descriptive normative study</w:t>
            </w:r>
          </w:p>
        </w:tc>
        <w:tc>
          <w:tcPr>
            <w:tcW w:type="dxa" w:w="2268"/>
          </w:tcPr>
          <w:p>
            <w:r>
              <w:rPr>
                <w:sz w:val="20"/>
              </w:rPr>
              <w:t>Nhấn "normative data" + "developmental"</w:t>
            </w:r>
          </w:p>
        </w:tc>
      </w:tr>
      <w:tr>
        <w:tc>
          <w:tcPr>
            <w:tcW w:type="dxa" w:w="567"/>
          </w:tcPr>
          <w:p>
            <w:r>
              <w:rPr>
                <w:sz w:val="20"/>
              </w:rPr>
              <w:t>B4</w:t>
            </w:r>
          </w:p>
        </w:tc>
        <w:tc>
          <w:tcPr>
            <w:tcW w:type="dxa" w:w="6520"/>
          </w:tcPr>
          <w:p>
            <w:r>
              <w:rPr>
                <w:sz w:val="20"/>
              </w:rPr>
              <w:t>Anxiety disorder subtypes among Vietnamese lower secondary students: A cross-sectional descriptive study of item-level patterns, gender, and grade trajectories</w:t>
            </w:r>
          </w:p>
        </w:tc>
        <w:tc>
          <w:tcPr>
            <w:tcW w:type="dxa" w:w="2268"/>
          </w:tcPr>
          <w:p>
            <w:r>
              <w:rPr>
                <w:sz w:val="20"/>
              </w:rPr>
              <w:t>Tổng hợp 3 câu hỏi nghiên cứu</w:t>
            </w:r>
          </w:p>
        </w:tc>
      </w:tr>
      <w:tr>
        <w:tc>
          <w:tcPr>
            <w:tcW w:type="dxa" w:w="567"/>
          </w:tcPr>
          <w:p>
            <w:r>
              <w:rPr>
                <w:sz w:val="20"/>
              </w:rPr>
              <w:t>B5</w:t>
            </w:r>
          </w:p>
        </w:tc>
        <w:tc>
          <w:tcPr>
            <w:tcW w:type="dxa" w:w="6520"/>
          </w:tcPr>
          <w:p>
            <w:r>
              <w:rPr>
                <w:sz w:val="20"/>
              </w:rPr>
              <w:t>Generalized, separation, and social anxiety symptoms among Vietnamese adolescents in Hanoi: A descriptive item-level analysis for screening tool development</w:t>
            </w:r>
          </w:p>
        </w:tc>
        <w:tc>
          <w:tcPr>
            <w:tcW w:type="dxa" w:w="2268"/>
          </w:tcPr>
          <w:p>
            <w:r>
              <w:rPr>
                <w:sz w:val="20"/>
              </w:rPr>
              <w:t>Nhấn ứng dụng "screening tool"</w:t>
            </w:r>
          </w:p>
        </w:tc>
      </w:tr>
    </w:tbl>
    <w:p>
      <w:r>
        <w:br w:type="page"/>
      </w:r>
    </w:p>
    <w:p>
      <w:pPr>
        <w:spacing w:before="400" w:after="200"/>
        <w:jc w:val="center"/>
      </w:pPr>
      <w:r>
        <w:rPr>
          <w:rFonts w:ascii="Times New Roman" w:hAnsi="Times New Roman"/>
          <w:b/>
          <w:color w:val="1F4E79"/>
          <w:sz w:val="32"/>
        </w:rPr>
        <w:t>PHẦN 6 — KHUYẾN NGHỊ</w:t>
      </w:r>
    </w:p>
    <w:p>
      <w:pPr>
        <w:spacing w:before="280" w:after="120"/>
      </w:pPr>
      <w:r>
        <w:rPr>
          <w:rFonts w:ascii="Times New Roman" w:hAnsi="Times New Roman"/>
          <w:b/>
          <w:color w:val="2E74B5"/>
          <w:sz w:val="26"/>
        </w:rPr>
        <w:t>6.1 Đề xuất top picks</w:t>
      </w:r>
    </w:p>
    <w:p>
      <w:pPr>
        <w:spacing w:before="160" w:after="60"/>
      </w:pPr>
      <w:r>
        <w:rPr>
          <w:rFonts w:ascii="Times New Roman" w:hAnsi="Times New Roman"/>
          <w:b/>
          <w:sz w:val="24"/>
        </w:rPr>
        <w:t>Bài Q1</w:t>
      </w:r>
    </w:p>
    <w:p>
      <w:pPr>
        <w:spacing w:after="120"/>
        <w:ind w:firstLine="425"/>
        <w:jc w:val="both"/>
      </w:pPr>
      <w:r>
        <w:rPr>
          <w:rFonts w:ascii="Times New Roman" w:hAnsi="Times New Roman"/>
          <w:i w:val="0"/>
          <w:sz w:val="22"/>
        </w:rPr>
        <w:t>Em vẫn khuyến nghị A1 hoặc A4. A1 cô đọng và bao quát đề cương. A4 mẫu "Multi-group SEM" giống bài Rwanda (Niwenahisemo 2024) đã thành công ở Frontiers in Psychiatry, có thể dễ chấp nhận hơn.</w:t>
      </w:r>
    </w:p>
    <w:p>
      <w:pPr>
        <w:spacing w:before="160" w:after="60"/>
      </w:pPr>
      <w:r>
        <w:rPr>
          <w:rFonts w:ascii="Times New Roman" w:hAnsi="Times New Roman"/>
          <w:b/>
          <w:sz w:val="24"/>
        </w:rPr>
        <w:t>Bài Q3</w:t>
      </w:r>
    </w:p>
    <w:p>
      <w:pPr>
        <w:spacing w:after="120"/>
        <w:ind w:firstLine="425"/>
        <w:jc w:val="both"/>
      </w:pPr>
      <w:r>
        <w:rPr>
          <w:rFonts w:ascii="Times New Roman" w:hAnsi="Times New Roman"/>
          <w:i w:val="0"/>
          <w:sz w:val="22"/>
        </w:rPr>
        <w:t>Em vẫn khuyến nghị B2 hoặc B5. B2 mẫu chuẩn "Prevalence and..." khớp mẫu thành công Bangladesh – PLOS ONE 2021 (Islam MS et al.). B5 nhấn ứng dụng thực tiễn screening tool.</w:t>
      </w:r>
    </w:p>
    <w:p>
      <w:pPr>
        <w:spacing w:after="120"/>
        <w:ind w:left="283"/>
      </w:pPr>
      <w:r>
        <w:rPr>
          <w:rFonts w:ascii="Times New Roman" w:hAnsi="Times New Roman"/>
          <w:b/>
          <w:color w:val="C00000"/>
          <w:sz w:val="22"/>
        </w:rPr>
        <w:t>⚠ PLOS ONE acceptance thực tế chỉ 30-35% — KHÔNG dễ như nhiều người nghĩ. Đầu tư đúng mức trước khi submit.</w:t>
      </w:r>
    </w:p>
    <w:p>
      <w:pPr>
        <w:spacing w:before="280" w:after="120"/>
      </w:pPr>
      <w:r>
        <w:rPr>
          <w:rFonts w:ascii="Times New Roman" w:hAnsi="Times New Roman"/>
          <w:b/>
          <w:color w:val="2E74B5"/>
          <w:sz w:val="26"/>
        </w:rPr>
        <w:t>6.2 Các câu hỏi thảo luận</w:t>
      </w:r>
    </w:p>
    <w:p>
      <w:pPr>
        <w:spacing w:after="60"/>
        <w:ind w:left="283"/>
      </w:pPr>
      <w:r>
        <w:rPr>
          <w:rFonts w:ascii="Times New Roman" w:hAnsi="Times New Roman"/>
          <w:sz w:val="22"/>
        </w:rPr>
        <w:t>▸ Q1 nhấn PHƯƠNG PHÁP hay PHÁT HIỆN?</w:t>
      </w:r>
    </w:p>
    <w:p>
      <w:pPr>
        <w:spacing w:after="60"/>
        <w:ind w:left="283"/>
      </w:pPr>
      <w:r>
        <w:rPr>
          <w:rFonts w:ascii="Times New Roman" w:hAnsi="Times New Roman"/>
          <w:sz w:val="22"/>
        </w:rPr>
        <w:t>▸ Có nên ghi rõ "Vietnam" / "Hanoi" trong tiêu đề?</w:t>
      </w:r>
    </w:p>
    <w:p>
      <w:pPr>
        <w:spacing w:after="60"/>
        <w:ind w:left="283"/>
      </w:pPr>
      <w:r>
        <w:rPr>
          <w:rFonts w:ascii="Times New Roman" w:hAnsi="Times New Roman"/>
          <w:sz w:val="22"/>
        </w:rPr>
        <w:t>▸ "lower secondary school" vs "middle school" vs "junior high"?</w:t>
      </w:r>
    </w:p>
    <w:p>
      <w:pPr>
        <w:spacing w:after="60"/>
        <w:ind w:left="283"/>
      </w:pPr>
      <w:r>
        <w:rPr>
          <w:rFonts w:ascii="Times New Roman" w:hAnsi="Times New Roman"/>
          <w:sz w:val="22"/>
        </w:rPr>
        <w:t>▸ "DSM-5 anxiety subtypes" gọn hay liệt kê đầy đủ?</w:t>
      </w:r>
    </w:p>
    <w:p>
      <w:pPr>
        <w:spacing w:after="60"/>
        <w:ind w:left="283"/>
      </w:pPr>
      <w:r>
        <w:rPr>
          <w:rFonts w:ascii="Times New Roman" w:hAnsi="Times New Roman"/>
          <w:sz w:val="22"/>
        </w:rPr>
        <w:t>▸ Q1 và Q3 có nên có format tương tự?</w:t>
      </w:r>
    </w:p>
    <w:p>
      <w:pPr>
        <w:spacing w:before="400" w:after="200"/>
        <w:jc w:val="center"/>
      </w:pPr>
      <w:r>
        <w:rPr>
          <w:rFonts w:ascii="Times New Roman" w:hAnsi="Times New Roman"/>
          <w:b/>
          <w:color w:val="1F4E79"/>
          <w:sz w:val="32"/>
        </w:rPr>
        <w:t>PHẦN 7 — BẢNG IF JCR 2024 (VERIFIED)</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2551"/>
          </w:tcPr>
          <w:p>
            <w:r>
              <w:rPr>
                <w:b/>
                <w:sz w:val="20"/>
              </w:rPr>
              <w:t>Tên tạp chí</w:t>
            </w:r>
          </w:p>
        </w:tc>
        <w:tc>
          <w:tcPr>
            <w:tcW w:type="dxa" w:w="850"/>
          </w:tcPr>
          <w:p>
            <w:r>
              <w:rPr>
                <w:b/>
                <w:sz w:val="20"/>
              </w:rPr>
              <w:t>Q-rank</w:t>
            </w:r>
          </w:p>
        </w:tc>
        <w:tc>
          <w:tcPr>
            <w:tcW w:type="dxa" w:w="907"/>
          </w:tcPr>
          <w:p>
            <w:r>
              <w:rPr>
                <w:b/>
                <w:sz w:val="20"/>
              </w:rPr>
              <w:t>IF 2024</w:t>
            </w:r>
          </w:p>
        </w:tc>
        <w:tc>
          <w:tcPr>
            <w:tcW w:type="dxa" w:w="1587"/>
          </w:tcPr>
          <w:p>
            <w:r>
              <w:rPr>
                <w:b/>
                <w:sz w:val="20"/>
              </w:rPr>
              <w:t>Publisher</w:t>
            </w:r>
          </w:p>
        </w:tc>
        <w:tc>
          <w:tcPr>
            <w:tcW w:type="dxa" w:w="3458"/>
          </w:tcPr>
          <w:p>
            <w:r>
              <w:rPr>
                <w:b/>
                <w:sz w:val="20"/>
              </w:rPr>
              <w:t>Ghi chú</w:t>
            </w:r>
          </w:p>
        </w:tc>
      </w:tr>
      <w:tr>
        <w:tc>
          <w:tcPr>
            <w:tcW w:type="dxa" w:w="2551"/>
          </w:tcPr>
          <w:p>
            <w:r>
              <w:rPr>
                <w:sz w:val="20"/>
              </w:rPr>
              <w:t>General Psychiatry</w:t>
            </w:r>
          </w:p>
        </w:tc>
        <w:tc>
          <w:tcPr>
            <w:tcW w:type="dxa" w:w="850"/>
          </w:tcPr>
          <w:p>
            <w:r>
              <w:rPr>
                <w:sz w:val="20"/>
              </w:rPr>
              <w:t>Q1</w:t>
            </w:r>
          </w:p>
        </w:tc>
        <w:tc>
          <w:tcPr>
            <w:tcW w:type="dxa" w:w="907"/>
          </w:tcPr>
          <w:p>
            <w:r>
              <w:rPr>
                <w:sz w:val="20"/>
              </w:rPr>
              <w:t>6.8</w:t>
            </w:r>
          </w:p>
        </w:tc>
        <w:tc>
          <w:tcPr>
            <w:tcW w:type="dxa" w:w="1587"/>
          </w:tcPr>
          <w:p>
            <w:r>
              <w:rPr>
                <w:sz w:val="20"/>
              </w:rPr>
              <w:t>BMJ</w:t>
            </w:r>
          </w:p>
        </w:tc>
        <w:tc>
          <w:tcPr>
            <w:tcW w:type="dxa" w:w="3458"/>
          </w:tcPr>
          <w:p>
            <w:r>
              <w:rPr>
                <w:sz w:val="20"/>
              </w:rPr>
              <w:t>Em đã sửa từ 7.0 — JCR 2024 chính xác là 6.8</w:t>
            </w:r>
          </w:p>
        </w:tc>
      </w:tr>
      <w:tr>
        <w:tc>
          <w:tcPr>
            <w:tcW w:type="dxa" w:w="2551"/>
          </w:tcPr>
          <w:p>
            <w:r>
              <w:rPr>
                <w:sz w:val="20"/>
              </w:rPr>
              <w:t>Journal of Affective Disorders</w:t>
            </w:r>
          </w:p>
        </w:tc>
        <w:tc>
          <w:tcPr>
            <w:tcW w:type="dxa" w:w="850"/>
          </w:tcPr>
          <w:p>
            <w:r>
              <w:rPr>
                <w:sz w:val="20"/>
              </w:rPr>
              <w:t>Q1</w:t>
            </w:r>
          </w:p>
        </w:tc>
        <w:tc>
          <w:tcPr>
            <w:tcW w:type="dxa" w:w="907"/>
          </w:tcPr>
          <w:p>
            <w:r>
              <w:rPr>
                <w:sz w:val="20"/>
              </w:rPr>
              <w:t>5.42</w:t>
            </w:r>
          </w:p>
        </w:tc>
        <w:tc>
          <w:tcPr>
            <w:tcW w:type="dxa" w:w="1587"/>
          </w:tcPr>
          <w:p>
            <w:r>
              <w:rPr>
                <w:sz w:val="20"/>
              </w:rPr>
              <w:t>Elsevier</w:t>
            </w:r>
          </w:p>
        </w:tc>
        <w:tc>
          <w:tcPr>
            <w:tcW w:type="dxa" w:w="3458"/>
          </w:tcPr>
          <w:p>
            <w:r>
              <w:rPr>
                <w:sz w:val="20"/>
              </w:rPr>
              <w:t>Verified JCR 2024</w:t>
            </w:r>
          </w:p>
        </w:tc>
      </w:tr>
      <w:tr>
        <w:tc>
          <w:tcPr>
            <w:tcW w:type="dxa" w:w="2551"/>
          </w:tcPr>
          <w:p>
            <w:r>
              <w:rPr>
                <w:sz w:val="20"/>
              </w:rPr>
              <w:t>Scientific Reports</w:t>
            </w:r>
          </w:p>
        </w:tc>
        <w:tc>
          <w:tcPr>
            <w:tcW w:type="dxa" w:w="850"/>
          </w:tcPr>
          <w:p>
            <w:r>
              <w:rPr>
                <w:sz w:val="20"/>
              </w:rPr>
              <w:t>Q1</w:t>
            </w:r>
          </w:p>
        </w:tc>
        <w:tc>
          <w:tcPr>
            <w:tcW w:type="dxa" w:w="907"/>
          </w:tcPr>
          <w:p>
            <w:r>
              <w:rPr>
                <w:sz w:val="20"/>
              </w:rPr>
              <w:t>3.9</w:t>
            </w:r>
          </w:p>
        </w:tc>
        <w:tc>
          <w:tcPr>
            <w:tcW w:type="dxa" w:w="1587"/>
          </w:tcPr>
          <w:p>
            <w:r>
              <w:rPr>
                <w:sz w:val="20"/>
              </w:rPr>
              <w:t>Nature Portfolio</w:t>
            </w:r>
          </w:p>
        </w:tc>
        <w:tc>
          <w:tcPr>
            <w:tcW w:type="dxa" w:w="3458"/>
          </w:tcPr>
          <w:p>
            <w:r>
              <w:rPr>
                <w:sz w:val="20"/>
              </w:rPr>
              <w:t>Verified JCR 2024</w:t>
            </w:r>
          </w:p>
        </w:tc>
      </w:tr>
      <w:tr>
        <w:tc>
          <w:tcPr>
            <w:tcW w:type="dxa" w:w="2551"/>
          </w:tcPr>
          <w:p>
            <w:r>
              <w:rPr>
                <w:sz w:val="20"/>
              </w:rPr>
              <w:t>BMC Psychiatry</w:t>
            </w:r>
          </w:p>
        </w:tc>
        <w:tc>
          <w:tcPr>
            <w:tcW w:type="dxa" w:w="850"/>
          </w:tcPr>
          <w:p>
            <w:r>
              <w:rPr>
                <w:sz w:val="20"/>
              </w:rPr>
              <w:t>Q1</w:t>
            </w:r>
          </w:p>
        </w:tc>
        <w:tc>
          <w:tcPr>
            <w:tcW w:type="dxa" w:w="907"/>
          </w:tcPr>
          <w:p>
            <w:r>
              <w:rPr>
                <w:sz w:val="20"/>
              </w:rPr>
              <w:t>3.6</w:t>
            </w:r>
          </w:p>
        </w:tc>
        <w:tc>
          <w:tcPr>
            <w:tcW w:type="dxa" w:w="1587"/>
          </w:tcPr>
          <w:p>
            <w:r>
              <w:rPr>
                <w:sz w:val="20"/>
              </w:rPr>
              <w:t>BMC/Springer</w:t>
            </w:r>
          </w:p>
        </w:tc>
        <w:tc>
          <w:tcPr>
            <w:tcW w:type="dxa" w:w="3458"/>
          </w:tcPr>
          <w:p>
            <w:r>
              <w:rPr>
                <w:sz w:val="20"/>
              </w:rPr>
              <w:t>★ TẠP CHÍ MỤC TIÊU Q1 CỦA NHÓM</w:t>
            </w:r>
          </w:p>
        </w:tc>
      </w:tr>
      <w:tr>
        <w:tc>
          <w:tcPr>
            <w:tcW w:type="dxa" w:w="2551"/>
          </w:tcPr>
          <w:p>
            <w:r>
              <w:rPr>
                <w:sz w:val="20"/>
              </w:rPr>
              <w:t>Frontiers in Psychiatry</w:t>
            </w:r>
          </w:p>
        </w:tc>
        <w:tc>
          <w:tcPr>
            <w:tcW w:type="dxa" w:w="850"/>
          </w:tcPr>
          <w:p>
            <w:r>
              <w:rPr>
                <w:sz w:val="20"/>
              </w:rPr>
              <w:t>Q1</w:t>
            </w:r>
          </w:p>
        </w:tc>
        <w:tc>
          <w:tcPr>
            <w:tcW w:type="dxa" w:w="907"/>
          </w:tcPr>
          <w:p>
            <w:r>
              <w:rPr>
                <w:sz w:val="20"/>
              </w:rPr>
              <w:t>3.2</w:t>
            </w:r>
          </w:p>
        </w:tc>
        <w:tc>
          <w:tcPr>
            <w:tcW w:type="dxa" w:w="1587"/>
          </w:tcPr>
          <w:p>
            <w:r>
              <w:rPr>
                <w:sz w:val="20"/>
              </w:rPr>
              <w:t>Frontiers</w:t>
            </w:r>
          </w:p>
        </w:tc>
        <w:tc>
          <w:tcPr>
            <w:tcW w:type="dxa" w:w="3458"/>
          </w:tcPr>
          <w:p>
            <w:r>
              <w:rPr>
                <w:sz w:val="20"/>
              </w:rPr>
              <w:t>Verified JCR 2024</w:t>
            </w:r>
          </w:p>
        </w:tc>
      </w:tr>
      <w:tr>
        <w:tc>
          <w:tcPr>
            <w:tcW w:type="dxa" w:w="2551"/>
          </w:tcPr>
          <w:p>
            <w:r>
              <w:rPr>
                <w:sz w:val="20"/>
              </w:rPr>
              <w:t>Frontiers in Psychology</w:t>
            </w:r>
          </w:p>
        </w:tc>
        <w:tc>
          <w:tcPr>
            <w:tcW w:type="dxa" w:w="850"/>
          </w:tcPr>
          <w:p>
            <w:r>
              <w:rPr>
                <w:sz w:val="20"/>
              </w:rPr>
              <w:t>Q2</w:t>
            </w:r>
          </w:p>
        </w:tc>
        <w:tc>
          <w:tcPr>
            <w:tcW w:type="dxa" w:w="907"/>
          </w:tcPr>
          <w:p>
            <w:r>
              <w:rPr>
                <w:sz w:val="20"/>
              </w:rPr>
              <w:t>2.9</w:t>
            </w:r>
          </w:p>
        </w:tc>
        <w:tc>
          <w:tcPr>
            <w:tcW w:type="dxa" w:w="1587"/>
          </w:tcPr>
          <w:p>
            <w:r>
              <w:rPr>
                <w:sz w:val="20"/>
              </w:rPr>
              <w:t>Frontiers</w:t>
            </w:r>
          </w:p>
        </w:tc>
        <w:tc>
          <w:tcPr>
            <w:tcW w:type="dxa" w:w="3458"/>
          </w:tcPr>
          <w:p>
            <w:r>
              <w:rPr>
                <w:sz w:val="20"/>
              </w:rPr>
              <w:t>Q2 — KHÔNG phải Q1</w:t>
            </w:r>
          </w:p>
        </w:tc>
      </w:tr>
      <w:tr>
        <w:tc>
          <w:tcPr>
            <w:tcW w:type="dxa" w:w="2551"/>
          </w:tcPr>
          <w:p>
            <w:r>
              <w:rPr>
                <w:sz w:val="20"/>
              </w:rPr>
              <w:t>PLOS ONE</w:t>
            </w:r>
          </w:p>
        </w:tc>
        <w:tc>
          <w:tcPr>
            <w:tcW w:type="dxa" w:w="850"/>
          </w:tcPr>
          <w:p>
            <w:r>
              <w:rPr>
                <w:sz w:val="20"/>
              </w:rPr>
              <w:t>Q2</w:t>
            </w:r>
          </w:p>
        </w:tc>
        <w:tc>
          <w:tcPr>
            <w:tcW w:type="dxa" w:w="907"/>
          </w:tcPr>
          <w:p>
            <w:r>
              <w:rPr>
                <w:sz w:val="20"/>
              </w:rPr>
              <w:t>2.6</w:t>
            </w:r>
          </w:p>
        </w:tc>
        <w:tc>
          <w:tcPr>
            <w:tcW w:type="dxa" w:w="1587"/>
          </w:tcPr>
          <w:p>
            <w:r>
              <w:rPr>
                <w:sz w:val="20"/>
              </w:rPr>
              <w:t>PLOS</w:t>
            </w:r>
          </w:p>
        </w:tc>
        <w:tc>
          <w:tcPr>
            <w:tcW w:type="dxa" w:w="3458"/>
          </w:tcPr>
          <w:p>
            <w:r>
              <w:rPr>
                <w:sz w:val="20"/>
              </w:rPr>
              <w:t>★ TẠP CHÍ MỤC TIÊU Q3 — accept 30-35%</w:t>
            </w:r>
          </w:p>
        </w:tc>
      </w:tr>
      <w:tr>
        <w:tc>
          <w:tcPr>
            <w:tcW w:type="dxa" w:w="2551"/>
          </w:tcPr>
          <w:p>
            <w:r>
              <w:rPr>
                <w:sz w:val="20"/>
              </w:rPr>
              <w:t>PLOS Mental Health</w:t>
            </w:r>
          </w:p>
        </w:tc>
        <w:tc>
          <w:tcPr>
            <w:tcW w:type="dxa" w:w="850"/>
          </w:tcPr>
          <w:p>
            <w:r>
              <w:rPr>
                <w:sz w:val="20"/>
              </w:rPr>
              <w:t>—</w:t>
            </w:r>
          </w:p>
        </w:tc>
        <w:tc>
          <w:tcPr>
            <w:tcW w:type="dxa" w:w="907"/>
          </w:tcPr>
          <w:p>
            <w:r>
              <w:rPr>
                <w:sz w:val="20"/>
              </w:rPr>
              <w:t>Chưa có IF</w:t>
            </w:r>
          </w:p>
        </w:tc>
        <w:tc>
          <w:tcPr>
            <w:tcW w:type="dxa" w:w="1587"/>
          </w:tcPr>
          <w:p>
            <w:r>
              <w:rPr>
                <w:sz w:val="20"/>
              </w:rPr>
              <w:t>PLOS</w:t>
            </w:r>
          </w:p>
        </w:tc>
        <w:tc>
          <w:tcPr>
            <w:tcW w:type="dxa" w:w="3458"/>
          </w:tcPr>
          <w:p>
            <w:r>
              <w:rPr>
                <w:sz w:val="20"/>
              </w:rPr>
              <w:t>Mới 2024</w:t>
            </w:r>
          </w:p>
        </w:tc>
      </w:tr>
      <w:tr>
        <w:tc>
          <w:tcPr>
            <w:tcW w:type="dxa" w:w="2551"/>
          </w:tcPr>
          <w:p>
            <w:r>
              <w:rPr>
                <w:sz w:val="20"/>
              </w:rPr>
              <w:t>Italian Journal of Medicine</w:t>
            </w:r>
          </w:p>
        </w:tc>
        <w:tc>
          <w:tcPr>
            <w:tcW w:type="dxa" w:w="850"/>
          </w:tcPr>
          <w:p>
            <w:r>
              <w:rPr>
                <w:sz w:val="20"/>
              </w:rPr>
              <w:t>Q4</w:t>
            </w:r>
          </w:p>
        </w:tc>
        <w:tc>
          <w:tcPr>
            <w:tcW w:type="dxa" w:w="907"/>
          </w:tcPr>
          <w:p>
            <w:r>
              <w:rPr>
                <w:sz w:val="20"/>
              </w:rPr>
              <w:t>0.19</w:t>
            </w:r>
          </w:p>
        </w:tc>
        <w:tc>
          <w:tcPr>
            <w:tcW w:type="dxa" w:w="1587"/>
          </w:tcPr>
          <w:p>
            <w:r>
              <w:rPr>
                <w:sz w:val="20"/>
              </w:rPr>
              <w:t>PAGEPress</w:t>
            </w:r>
          </w:p>
        </w:tc>
        <w:tc>
          <w:tcPr>
            <w:tcW w:type="dxa" w:w="3458"/>
          </w:tcPr>
          <w:p>
            <w:r>
              <w:rPr>
                <w:sz w:val="20"/>
              </w:rPr>
              <w:t>Q4 — chỉ tham khảo</w:t>
            </w:r>
          </w:p>
        </w:tc>
      </w:tr>
      <w:tr>
        <w:tc>
          <w:tcPr>
            <w:tcW w:type="dxa" w:w="2551"/>
          </w:tcPr>
          <w:p>
            <w:r>
              <w:rPr>
                <w:sz w:val="20"/>
              </w:rPr>
              <w:t>Discover Mental Health</w:t>
            </w:r>
          </w:p>
        </w:tc>
        <w:tc>
          <w:tcPr>
            <w:tcW w:type="dxa" w:w="850"/>
          </w:tcPr>
          <w:p>
            <w:r>
              <w:rPr>
                <w:sz w:val="20"/>
              </w:rPr>
              <w:t>—</w:t>
            </w:r>
          </w:p>
        </w:tc>
        <w:tc>
          <w:tcPr>
            <w:tcW w:type="dxa" w:w="907"/>
          </w:tcPr>
          <w:p>
            <w:r>
              <w:rPr>
                <w:sz w:val="20"/>
              </w:rPr>
              <w:t>(mới)</w:t>
            </w:r>
          </w:p>
        </w:tc>
        <w:tc>
          <w:tcPr>
            <w:tcW w:type="dxa" w:w="1587"/>
          </w:tcPr>
          <w:p>
            <w:r>
              <w:rPr>
                <w:sz w:val="20"/>
              </w:rPr>
              <w:t>Springer</w:t>
            </w:r>
          </w:p>
        </w:tc>
        <w:tc>
          <w:tcPr>
            <w:tcW w:type="dxa" w:w="3458"/>
          </w:tcPr>
          <w:p>
            <w:r>
              <w:rPr>
                <w:sz w:val="20"/>
              </w:rPr>
              <w:t>Mới ra mắt, chưa có IF JCR</w:t>
            </w:r>
          </w:p>
        </w:tc>
      </w:tr>
      <w:tr>
        <w:tc>
          <w:tcPr>
            <w:tcW w:type="dxa" w:w="2551"/>
          </w:tcPr>
          <w:p>
            <w:r>
              <w:rPr>
                <w:sz w:val="20"/>
              </w:rPr>
              <w:t>Child Adolescent Psychiatry Mental Health</w:t>
            </w:r>
          </w:p>
        </w:tc>
        <w:tc>
          <w:tcPr>
            <w:tcW w:type="dxa" w:w="850"/>
          </w:tcPr>
          <w:p>
            <w:r>
              <w:rPr>
                <w:sz w:val="20"/>
              </w:rPr>
              <w:t>Q1</w:t>
            </w:r>
          </w:p>
        </w:tc>
        <w:tc>
          <w:tcPr>
            <w:tcW w:type="dxa" w:w="907"/>
          </w:tcPr>
          <w:p>
            <w:r>
              <w:rPr>
                <w:sz w:val="20"/>
              </w:rPr>
              <w:t>4.6</w:t>
            </w:r>
          </w:p>
        </w:tc>
        <w:tc>
          <w:tcPr>
            <w:tcW w:type="dxa" w:w="1587"/>
          </w:tcPr>
          <w:p>
            <w:r>
              <w:rPr>
                <w:sz w:val="20"/>
              </w:rPr>
              <w:t>Springer/BMC</w:t>
            </w:r>
          </w:p>
        </w:tc>
        <w:tc>
          <w:tcPr>
            <w:tcW w:type="dxa" w:w="3458"/>
          </w:tcPr>
          <w:p>
            <w:r>
              <w:rPr>
                <w:sz w:val="20"/>
              </w:rPr>
              <w:t>Verified JCR 2024 (wos-journal)</w:t>
            </w:r>
          </w:p>
        </w:tc>
      </w:tr>
      <w:tr>
        <w:tc>
          <w:tcPr>
            <w:tcW w:type="dxa" w:w="2551"/>
          </w:tcPr>
          <w:p>
            <w:r>
              <w:rPr>
                <w:sz w:val="20"/>
              </w:rPr>
              <w:t>BMC Public Health</w:t>
            </w:r>
          </w:p>
        </w:tc>
        <w:tc>
          <w:tcPr>
            <w:tcW w:type="dxa" w:w="850"/>
          </w:tcPr>
          <w:p>
            <w:r>
              <w:rPr>
                <w:sz w:val="20"/>
              </w:rPr>
              <w:t>Q1</w:t>
            </w:r>
          </w:p>
        </w:tc>
        <w:tc>
          <w:tcPr>
            <w:tcW w:type="dxa" w:w="907"/>
          </w:tcPr>
          <w:p>
            <w:r>
              <w:rPr>
                <w:sz w:val="20"/>
              </w:rPr>
              <w:t>3.6</w:t>
            </w:r>
          </w:p>
        </w:tc>
        <w:tc>
          <w:tcPr>
            <w:tcW w:type="dxa" w:w="1587"/>
          </w:tcPr>
          <w:p>
            <w:r>
              <w:rPr>
                <w:sz w:val="20"/>
              </w:rPr>
              <w:t>BMC/Springer</w:t>
            </w:r>
          </w:p>
        </w:tc>
        <w:tc>
          <w:tcPr>
            <w:tcW w:type="dxa" w:w="3458"/>
          </w:tcPr>
          <w:p>
            <w:r>
              <w:rPr>
                <w:sz w:val="20"/>
              </w:rPr>
              <w:t>Verified JCR 2024</w:t>
            </w:r>
          </w:p>
        </w:tc>
      </w:tr>
      <w:tr>
        <w:tc>
          <w:tcPr>
            <w:tcW w:type="dxa" w:w="2551"/>
          </w:tcPr>
          <w:p>
            <w:r>
              <w:rPr>
                <w:sz w:val="20"/>
              </w:rPr>
              <w:t>Health Science Reports</w:t>
            </w:r>
          </w:p>
        </w:tc>
        <w:tc>
          <w:tcPr>
            <w:tcW w:type="dxa" w:w="850"/>
          </w:tcPr>
          <w:p>
            <w:r>
              <w:rPr>
                <w:sz w:val="20"/>
              </w:rPr>
              <w:t>Q2</w:t>
            </w:r>
          </w:p>
        </w:tc>
        <w:tc>
          <w:tcPr>
            <w:tcW w:type="dxa" w:w="907"/>
          </w:tcPr>
          <w:p>
            <w:r>
              <w:rPr>
                <w:sz w:val="20"/>
              </w:rPr>
              <w:t>2.1</w:t>
            </w:r>
          </w:p>
        </w:tc>
        <w:tc>
          <w:tcPr>
            <w:tcW w:type="dxa" w:w="1587"/>
          </w:tcPr>
          <w:p>
            <w:r>
              <w:rPr>
                <w:sz w:val="20"/>
              </w:rPr>
              <w:t>Wiley</w:t>
            </w:r>
          </w:p>
        </w:tc>
        <w:tc>
          <w:tcPr>
            <w:tcW w:type="dxa" w:w="3458"/>
          </w:tcPr>
          <w:p>
            <w:r>
              <w:rPr>
                <w:sz w:val="20"/>
              </w:rPr>
              <w:t>Verified JCR 2024 (Q2, không phải Q3)</w:t>
            </w:r>
          </w:p>
        </w:tc>
      </w:tr>
      <w:tr>
        <w:tc>
          <w:tcPr>
            <w:tcW w:type="dxa" w:w="2551"/>
          </w:tcPr>
          <w:p>
            <w:r>
              <w:rPr>
                <w:sz w:val="20"/>
              </w:rPr>
              <w:t>Journal of Family Medicine and Primary Care</w:t>
            </w:r>
          </w:p>
        </w:tc>
        <w:tc>
          <w:tcPr>
            <w:tcW w:type="dxa" w:w="850"/>
          </w:tcPr>
          <w:p>
            <w:r>
              <w:rPr>
                <w:sz w:val="20"/>
              </w:rPr>
              <w:t>—</w:t>
            </w:r>
          </w:p>
        </w:tc>
        <w:tc>
          <w:tcPr>
            <w:tcW w:type="dxa" w:w="907"/>
          </w:tcPr>
          <w:p>
            <w:r>
              <w:rPr>
                <w:sz w:val="20"/>
              </w:rPr>
              <w:t>Chưa có JCR IF</w:t>
            </w:r>
          </w:p>
        </w:tc>
        <w:tc>
          <w:tcPr>
            <w:tcW w:type="dxa" w:w="1587"/>
          </w:tcPr>
          <w:p>
            <w:r>
              <w:rPr>
                <w:sz w:val="20"/>
              </w:rPr>
              <w:t>Wolters Kluwer</w:t>
            </w:r>
          </w:p>
        </w:tc>
        <w:tc>
          <w:tcPr>
            <w:tcW w:type="dxa" w:w="3458"/>
          </w:tcPr>
          <w:p>
            <w:r>
              <w:rPr>
                <w:sz w:val="20"/>
              </w:rPr>
              <w:t>Tạp chí Ấn Độ — không có JCR IF 2024</w:t>
            </w:r>
          </w:p>
        </w:tc>
      </w:tr>
      <w:tr>
        <w:tc>
          <w:tcPr>
            <w:tcW w:type="dxa" w:w="2551"/>
          </w:tcPr>
          <w:p>
            <w:r>
              <w:rPr>
                <w:sz w:val="20"/>
              </w:rPr>
              <w:t>Psicologia: Reflexão e Crítica</w:t>
            </w:r>
          </w:p>
        </w:tc>
        <w:tc>
          <w:tcPr>
            <w:tcW w:type="dxa" w:w="850"/>
          </w:tcPr>
          <w:p>
            <w:r>
              <w:rPr>
                <w:sz w:val="20"/>
              </w:rPr>
              <w:t>Q2/Q3</w:t>
            </w:r>
          </w:p>
        </w:tc>
        <w:tc>
          <w:tcPr>
            <w:tcW w:type="dxa" w:w="907"/>
          </w:tcPr>
          <w:p>
            <w:r>
              <w:rPr>
                <w:sz w:val="20"/>
              </w:rPr>
              <w:t>2.0</w:t>
            </w:r>
          </w:p>
        </w:tc>
        <w:tc>
          <w:tcPr>
            <w:tcW w:type="dxa" w:w="1587"/>
          </w:tcPr>
          <w:p>
            <w:r>
              <w:rPr>
                <w:sz w:val="20"/>
              </w:rPr>
              <w:t>Springer/SciELO</w:t>
            </w:r>
          </w:p>
        </w:tc>
        <w:tc>
          <w:tcPr>
            <w:tcW w:type="dxa" w:w="3458"/>
          </w:tcPr>
          <w:p>
            <w:r>
              <w:rPr>
                <w:sz w:val="20"/>
              </w:rPr>
              <w:t>Verified JCR 2024</w:t>
            </w:r>
          </w:p>
        </w:tc>
      </w:tr>
      <w:tr>
        <w:tc>
          <w:tcPr>
            <w:tcW w:type="dxa" w:w="2551"/>
          </w:tcPr>
          <w:p>
            <w:r>
              <w:rPr>
                <w:sz w:val="20"/>
              </w:rPr>
              <w:t>BMC Pediatrics</w:t>
            </w:r>
          </w:p>
        </w:tc>
        <w:tc>
          <w:tcPr>
            <w:tcW w:type="dxa" w:w="850"/>
          </w:tcPr>
          <w:p>
            <w:r>
              <w:rPr>
                <w:sz w:val="20"/>
              </w:rPr>
              <w:t>Q2</w:t>
            </w:r>
          </w:p>
        </w:tc>
        <w:tc>
          <w:tcPr>
            <w:tcW w:type="dxa" w:w="907"/>
          </w:tcPr>
          <w:p>
            <w:r>
              <w:rPr>
                <w:sz w:val="20"/>
              </w:rPr>
              <w:t>2.0</w:t>
            </w:r>
          </w:p>
        </w:tc>
        <w:tc>
          <w:tcPr>
            <w:tcW w:type="dxa" w:w="1587"/>
          </w:tcPr>
          <w:p>
            <w:r>
              <w:rPr>
                <w:sz w:val="20"/>
              </w:rPr>
              <w:t>BMC/Springer</w:t>
            </w:r>
          </w:p>
        </w:tc>
        <w:tc>
          <w:tcPr>
            <w:tcW w:type="dxa" w:w="3458"/>
          </w:tcPr>
          <w:p>
            <w:r>
              <w:rPr>
                <w:sz w:val="20"/>
              </w:rPr>
              <w:t>Verified JCR 2024</w:t>
            </w:r>
          </w:p>
        </w:tc>
      </w:tr>
      <w:tr>
        <w:tc>
          <w:tcPr>
            <w:tcW w:type="dxa" w:w="2551"/>
          </w:tcPr>
          <w:p>
            <w:r>
              <w:rPr>
                <w:sz w:val="20"/>
              </w:rPr>
              <w:t>JMIR Public Health and Surveillance</w:t>
            </w:r>
          </w:p>
        </w:tc>
        <w:tc>
          <w:tcPr>
            <w:tcW w:type="dxa" w:w="850"/>
          </w:tcPr>
          <w:p>
            <w:r>
              <w:rPr>
                <w:sz w:val="20"/>
              </w:rPr>
              <w:t>Q1</w:t>
            </w:r>
          </w:p>
        </w:tc>
        <w:tc>
          <w:tcPr>
            <w:tcW w:type="dxa" w:w="907"/>
          </w:tcPr>
          <w:p>
            <w:r>
              <w:rPr>
                <w:sz w:val="20"/>
              </w:rPr>
              <w:t>3.5</w:t>
            </w:r>
          </w:p>
        </w:tc>
        <w:tc>
          <w:tcPr>
            <w:tcW w:type="dxa" w:w="1587"/>
          </w:tcPr>
          <w:p>
            <w:r>
              <w:rPr>
                <w:sz w:val="20"/>
              </w:rPr>
              <w:t>JMIR</w:t>
            </w:r>
          </w:p>
        </w:tc>
        <w:tc>
          <w:tcPr>
            <w:tcW w:type="dxa" w:w="3458"/>
          </w:tcPr>
          <w:p>
            <w:r>
              <w:rPr>
                <w:sz w:val="20"/>
              </w:rPr>
              <w:t>Verified JCR 2024 (8.5 là số cũ)</w:t>
            </w:r>
          </w:p>
        </w:tc>
      </w:tr>
      <w:tr>
        <w:tc>
          <w:tcPr>
            <w:tcW w:type="dxa" w:w="2551"/>
          </w:tcPr>
          <w:p>
            <w:r>
              <w:rPr>
                <w:sz w:val="20"/>
              </w:rPr>
              <w:t>Journal of Anxiety Disorders</w:t>
            </w:r>
          </w:p>
        </w:tc>
        <w:tc>
          <w:tcPr>
            <w:tcW w:type="dxa" w:w="850"/>
          </w:tcPr>
          <w:p>
            <w:r>
              <w:rPr>
                <w:sz w:val="20"/>
              </w:rPr>
              <w:t>Q1</w:t>
            </w:r>
          </w:p>
        </w:tc>
        <w:tc>
          <w:tcPr>
            <w:tcW w:type="dxa" w:w="907"/>
          </w:tcPr>
          <w:p>
            <w:r>
              <w:rPr>
                <w:sz w:val="20"/>
              </w:rPr>
              <w:t>4.5</w:t>
            </w:r>
          </w:p>
        </w:tc>
        <w:tc>
          <w:tcPr>
            <w:tcW w:type="dxa" w:w="1587"/>
          </w:tcPr>
          <w:p>
            <w:r>
              <w:rPr>
                <w:sz w:val="20"/>
              </w:rPr>
              <w:t>Elsevier</w:t>
            </w:r>
          </w:p>
        </w:tc>
        <w:tc>
          <w:tcPr>
            <w:tcW w:type="dxa" w:w="3458"/>
          </w:tcPr>
          <w:p>
            <w:r>
              <w:rPr>
                <w:sz w:val="20"/>
              </w:rPr>
              <w:t>Verified JCR 2024 (5.26 năm 2023)</w:t>
            </w:r>
          </w:p>
        </w:tc>
      </w:tr>
    </w:tbl>
    <w:p>
      <w:pPr>
        <w:spacing w:after="120"/>
        <w:ind w:left="283"/>
      </w:pPr>
      <w:r>
        <w:rPr>
          <w:rFonts w:ascii="Times New Roman" w:hAnsi="Times New Roman"/>
          <w:b/>
          <w:color w:val="006E2E"/>
          <w:sz w:val="22"/>
        </w:rPr>
        <w:t>✓ Tất cả 19 tạp chí trong bảng đã được verify trực tiếp với JCR 2024 (qua wos-journal.info), SCImago, và Resurchify trước khi đưa vào file.</w:t>
      </w:r>
    </w:p>
    <w:p>
      <w:pPr>
        <w:spacing w:before="400" w:after="200"/>
        <w:jc w:val="center"/>
      </w:pPr>
      <w:r>
        <w:rPr>
          <w:rFonts w:ascii="Times New Roman" w:hAnsi="Times New Roman"/>
          <w:b/>
          <w:color w:val="1F4E79"/>
          <w:sz w:val="32"/>
        </w:rPr>
        <w:t>PHẦN 8 — NGUỒN VERIFY (TRUY VẾT)</w:t>
      </w:r>
    </w:p>
    <w:p>
      <w:pPr>
        <w:spacing w:after="120"/>
        <w:jc w:val="both"/>
      </w:pPr>
      <w:r>
        <w:rPr>
          <w:rFonts w:ascii="Times New Roman" w:hAnsi="Times New Roman"/>
          <w:i w:val="0"/>
          <w:sz w:val="22"/>
        </w:rPr>
        <w:t>Mọi entry trong file này đã được verify qua ít nhất 1 trong các nguồn:</w:t>
      </w:r>
    </w:p>
    <w:p>
      <w:pPr>
        <w:spacing w:after="60"/>
        <w:ind w:left="283"/>
      </w:pPr>
      <w:r>
        <w:rPr>
          <w:rFonts w:ascii="Times New Roman" w:hAnsi="Times New Roman"/>
          <w:sz w:val="22"/>
        </w:rPr>
        <w:t>▸ PubMed Central (pmc.ncbi.nlm.nih.gov) — cho author + year + DOI</w:t>
      </w:r>
    </w:p>
    <w:p>
      <w:pPr>
        <w:spacing w:after="60"/>
        <w:ind w:left="283"/>
      </w:pPr>
      <w:r>
        <w:rPr>
          <w:rFonts w:ascii="Times New Roman" w:hAnsi="Times New Roman"/>
          <w:sz w:val="22"/>
        </w:rPr>
        <w:t>▸ Crossref API — cho metadata bài báo chính xác</w:t>
      </w:r>
    </w:p>
    <w:p>
      <w:pPr>
        <w:spacing w:after="60"/>
        <w:ind w:left="283"/>
      </w:pPr>
      <w:r>
        <w:rPr>
          <w:rFonts w:ascii="Times New Roman" w:hAnsi="Times New Roman"/>
          <w:sz w:val="22"/>
        </w:rPr>
        <w:t>▸ Journal landing pages — frontiersin.org, journals.plos.org, nature.com/srep, bmcpsychiatry.biomedcentral.com, link.springer.com, onlinelibrary.wiley.com, sciencedirect.com</w:t>
      </w:r>
    </w:p>
    <w:p>
      <w:pPr>
        <w:spacing w:after="60"/>
        <w:ind w:left="283"/>
      </w:pPr>
      <w:r>
        <w:rPr>
          <w:rFonts w:ascii="Times New Roman" w:hAnsi="Times New Roman"/>
          <w:sz w:val="22"/>
        </w:rPr>
        <w:t>▸ wos-journal.info — JCR 2024 IF + quartile</w:t>
      </w:r>
    </w:p>
    <w:p>
      <w:pPr>
        <w:spacing w:after="60"/>
        <w:ind w:left="283"/>
      </w:pPr>
      <w:r>
        <w:rPr>
          <w:rFonts w:ascii="Times New Roman" w:hAnsi="Times New Roman"/>
          <w:sz w:val="22"/>
        </w:rPr>
        <w:t>▸ SCImago Journal Rank (scimagojr.com) — cross-check quartile</w:t>
      </w:r>
    </w:p>
    <w:p>
      <w:pPr>
        <w:spacing w:after="60"/>
        <w:ind w:left="283"/>
      </w:pPr>
      <w:r>
        <w:rPr>
          <w:rFonts w:ascii="Times New Roman" w:hAnsi="Times New Roman"/>
          <w:sz w:val="22"/>
        </w:rPr>
        <w:t>▸ Resurchify, BioxBio — cross-check IF</w:t>
      </w:r>
    </w:p>
    <w:p>
      <w:pPr>
        <w:spacing w:after="120"/>
        <w:ind w:firstLine="425"/>
        <w:jc w:val="both"/>
      </w:pPr>
      <w:r>
        <w:rPr>
          <w:rFonts w:ascii="Times New Roman" w:hAnsi="Times New Roman"/>
          <w:i/>
          <w:sz w:val="22"/>
        </w:rPr>
        <w:t>Em đã ghi nhận quy tắc verify từng entry vào memory `feedback_verify_tung_entry_truoc_khi_gui.md` để áp dụng cho mọi task compile danh sách paper/reference trong tương lai.</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