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QT076 — Small &amp; Blanc (2021): Sức khỏe tâm thần trong COVID-19 — Tam Giáo và Phản ứng của Việt Nam</w:t>
      </w:r>
    </w:p>
    <w:p>
      <w:r>
        <w:rPr>
          <w:rFonts w:ascii="Times New Roman" w:hAnsi="Times New Roman"/>
          <w:b/>
          <w:sz w:val="24"/>
        </w:rPr>
        <w:t>Thông tin xuất bản</w:t>
      </w:r>
    </w:p>
    <w:p>
      <w:pPr>
        <w:spacing w:line="360" w:lineRule="auto"/>
      </w:pPr>
      <w:r>
        <w:rPr>
          <w:rFonts w:ascii="Times New Roman" w:hAnsi="Times New Roman"/>
          <w:b w:val="0"/>
          <w:i w:val="0"/>
          <w:sz w:val="24"/>
        </w:rPr>
        <w:t>Tác giả: Sean Small (1) và Judite Blanc (1,2*).</w:t>
      </w:r>
    </w:p>
    <w:p>
      <w:pPr>
        <w:spacing w:line="360" w:lineRule="auto"/>
      </w:pPr>
      <w:r>
        <w:rPr>
          <w:rFonts w:ascii="Times New Roman" w:hAnsi="Times New Roman"/>
          <w:b w:val="0"/>
          <w:i w:val="0"/>
          <w:sz w:val="24"/>
        </w:rPr>
        <w:t>Cơ quan: (1) Department of Applied Psychology, New York University Steinhardt School of Culture, Education, and Human Development, New York, USA; (2) Department of Population Health, Center for Healthful Behavior Change, NYU Grossman School of Medicine, New York, USA.</w:t>
      </w:r>
    </w:p>
    <w:p>
      <w:pPr>
        <w:spacing w:line="360" w:lineRule="auto"/>
      </w:pPr>
      <w:r>
        <w:rPr>
          <w:rFonts w:ascii="Times New Roman" w:hAnsi="Times New Roman"/>
          <w:b w:val="0"/>
          <w:i w:val="0"/>
          <w:sz w:val="24"/>
        </w:rPr>
        <w:t>Tiêu đề: "Mental Health During COVID-19: Tam Giao and Vietnam's Response".</w:t>
      </w:r>
    </w:p>
    <w:p>
      <w:pPr>
        <w:spacing w:line="360" w:lineRule="auto"/>
      </w:pPr>
      <w:r>
        <w:rPr>
          <w:rFonts w:ascii="Times New Roman" w:hAnsi="Times New Roman"/>
          <w:b w:val="0"/>
          <w:i w:val="0"/>
          <w:sz w:val="24"/>
        </w:rPr>
        <w:t>Tạp chí: Frontiers in Psychiatry, Volume 11, Article 589618, xuất bản 08 January 2021. Thuộc mục "Public Mental Health" — mini-review.</w:t>
      </w:r>
    </w:p>
    <w:p>
      <w:pPr>
        <w:spacing w:line="360" w:lineRule="auto"/>
      </w:pPr>
      <w:r>
        <w:rPr>
          <w:rFonts w:ascii="Times New Roman" w:hAnsi="Times New Roman"/>
          <w:b w:val="0"/>
          <w:i w:val="0"/>
          <w:sz w:val="24"/>
        </w:rPr>
        <w:t>DOI: 10.3389/fpsyt.2020.589618 (verify trong PDF, trang 1).</w:t>
      </w:r>
    </w:p>
    <w:p>
      <w:pPr>
        <w:spacing w:line="360" w:lineRule="auto"/>
      </w:pPr>
      <w:r>
        <w:rPr>
          <w:rFonts w:ascii="Times New Roman" w:hAnsi="Times New Roman"/>
          <w:b w:val="0"/>
          <w:i w:val="0"/>
          <w:sz w:val="24"/>
        </w:rPr>
        <w:t>Tài trợ: NIH/NHLBI grant T32HL129953 (JB).</w:t>
      </w:r>
    </w:p>
    <w:p>
      <w:pPr>
        <w:spacing w:line="360" w:lineRule="auto"/>
      </w:pPr>
      <w:r>
        <w:rPr>
          <w:rFonts w:ascii="Times New Roman" w:hAnsi="Times New Roman"/>
          <w:b w:val="0"/>
          <w:i w:val="0"/>
          <w:sz w:val="24"/>
        </w:rPr>
        <w:t>License: CC BY (open access).</w:t>
      </w:r>
    </w:p>
    <w:p>
      <w:pPr>
        <w:spacing w:line="360" w:lineRule="auto"/>
      </w:pPr>
      <w:r>
        <w:rPr>
          <w:rFonts w:ascii="Times New Roman" w:hAnsi="Times New Roman"/>
          <w:b w:val="0"/>
          <w:i w:val="0"/>
          <w:sz w:val="24"/>
        </w:rPr>
        <w:t>Đường dẫn PDF (đã verify): 02_Papers-goc/Chua-phan-loai/Small_Blanc_2021_TamGiao_Vietnam.pdf</w:t>
      </w:r>
    </w:p>
    <w:p>
      <w:r>
        <w:rPr>
          <w:rFonts w:ascii="Times New Roman" w:hAnsi="Times New Roman"/>
          <w:b/>
          <w:sz w:val="24"/>
        </w:rPr>
        <w:t>Tóm tắt</w:t>
      </w:r>
    </w:p>
    <w:p>
      <w:pPr>
        <w:spacing w:line="360" w:lineRule="auto"/>
      </w:pPr>
      <w:r>
        <w:rPr>
          <w:rFonts w:ascii="Times New Roman" w:hAnsi="Times New Roman"/>
          <w:b w:val="0"/>
          <w:i w:val="0"/>
          <w:sz w:val="24"/>
        </w:rPr>
        <w:t>Bài mini-review lập luận rằng sự ứng phó thành công của Việt Nam với đại dịch COVID-19 — duy trì số ca nhiễm thấp và tử vong rất thấp trong giai đoạn đầu — có thể được hiểu một phần qua khái niệm văn hóa Tam Giáo (Three Teachings): sự cùng tồn tại của Phật giáo, Nho giáo và Đạo giáo trong văn hóa Việt Nam, kết hợp với "tính cộng thêm văn hóa" (cultural additivity) làm nền tảng cho khả năng chống chịu tâm lý cộng đồng. Tam Giáo, theo các tác giả, đã giúp dung hợp các giá trị tưởng như mâu thuẫn (ví dụ Nho giáo nhấn mạnh trách nhiệm xã hội vs. Đạo giáo nhấn mạnh hòa hợp tự nhiên/wuwei) thành một khung tâm lý giúp người Việt chấp nhận các biện pháp y tế công cộng nghiêm ngặt như cách ly và truy vết tiếp xúc, đồng thời nuôi dưỡng tinh thần đoàn kết cộng đồng (cây ATM gạo).</w:t>
      </w:r>
    </w:p>
    <w:p>
      <w:r>
        <w:rPr>
          <w:rFonts w:ascii="Times New Roman" w:hAnsi="Times New Roman"/>
          <w:b/>
          <w:sz w:val="24"/>
        </w:rPr>
        <w:t>Bối cảnh nghiên cứu / Mục tiêu</w:t>
      </w:r>
    </w:p>
    <w:p>
      <w:pPr>
        <w:spacing w:line="360" w:lineRule="auto"/>
      </w:pPr>
      <w:r>
        <w:rPr>
          <w:rFonts w:ascii="Times New Roman" w:hAnsi="Times New Roman"/>
          <w:b w:val="0"/>
          <w:i w:val="0"/>
          <w:sz w:val="24"/>
        </w:rPr>
        <w:t>Bối cảnh: COVID-19 là bệnh truyền nhiễm mới với R0 ≈ 2.5; tính đến 04/11/2020 toàn cầu có hơn 44 triệu ca và 1 triệu tử vong. Việt Nam — dân số ước 97.33 triệu — đến 30/07/2020 chỉ có 459 ca và không tử vong; đến 04/11/2020 có 35 tử vong. Việt Nam là một LMIC giáp biên với Trung Quốc (nơi xuất phát dịch).</w:t>
      </w:r>
    </w:p>
    <w:p>
      <w:pPr>
        <w:spacing w:line="360" w:lineRule="auto"/>
      </w:pPr>
      <w:r>
        <w:rPr>
          <w:rFonts w:ascii="Times New Roman" w:hAnsi="Times New Roman"/>
          <w:b w:val="0"/>
          <w:i w:val="0"/>
          <w:sz w:val="24"/>
        </w:rPr>
        <w:t>Mục tiêu: (1) mô tả phản ứng sớm của Việt Nam với COVID-19; (2) mô tả Tam Giáo như một yếu tố văn hóa-tâm lý; (3) thảo luận sức khỏe tâm thần và thay đổi lối sống; (4) đề xuất hàm ý cho các LMIC khác.</w:t>
      </w:r>
    </w:p>
    <w:p>
      <w:r>
        <w:rPr>
          <w:rFonts w:ascii="Times New Roman" w:hAnsi="Times New Roman"/>
          <w:b/>
          <w:sz w:val="24"/>
        </w:rPr>
        <w:t>Phương pháp</w:t>
      </w:r>
    </w:p>
    <w:p>
      <w:pPr>
        <w:spacing w:line="360" w:lineRule="auto"/>
      </w:pPr>
      <w:r>
        <w:rPr>
          <w:rFonts w:ascii="Times New Roman" w:hAnsi="Times New Roman"/>
          <w:b w:val="0"/>
          <w:i w:val="0"/>
          <w:sz w:val="24"/>
        </w:rPr>
        <w:t>Thiết kế: bài mini-review tự sự (narrative mini-review), không phải systematic review — các tác giả thừa nhận rõ.</w:t>
      </w:r>
    </w:p>
    <w:p>
      <w:pPr>
        <w:spacing w:line="360" w:lineRule="auto"/>
      </w:pPr>
      <w:r>
        <w:rPr>
          <w:rFonts w:ascii="Times New Roman" w:hAnsi="Times New Roman"/>
          <w:b w:val="0"/>
          <w:i w:val="0"/>
          <w:sz w:val="24"/>
        </w:rPr>
        <w:t>Nguồn dữ liệu: tổng hợp tài liệu thứ cấp: số liệu dịch tễ COVID-19 (Our World in Data, Lancet), báo cáo chính sách Việt Nam (Sustainability journal, J Comm Saf Well-Being), phân tích văn hóa Việt (Vuong et al. về cultural additivity, Palgrave Communications 2018), các nghiên cứu sức khỏe tâm thần thời COVID-19 tại Việt Nam (Tran et al., Le et al., Nguyen et al., Huynh — Frontiers in Psychology/Psychiatry 2020).</w:t>
      </w:r>
    </w:p>
    <w:p>
      <w:pPr>
        <w:spacing w:line="360" w:lineRule="auto"/>
      </w:pPr>
      <w:r>
        <w:rPr>
          <w:rFonts w:ascii="Times New Roman" w:hAnsi="Times New Roman"/>
          <w:b w:val="0"/>
          <w:i w:val="0"/>
          <w:sz w:val="24"/>
        </w:rPr>
        <w:t>Cấu trúc bài: (1) Vietnam's resiliency to COVID-19; (2) Tam giao and the Vietnamese COVID-19 response; (3) Considerations for mental health; (4) Limitations; (5) Conclusions.</w:t>
      </w:r>
    </w:p>
    <w:p>
      <w:pPr>
        <w:spacing w:line="360" w:lineRule="auto"/>
      </w:pPr>
      <w:r>
        <w:rPr>
          <w:rFonts w:ascii="Times New Roman" w:hAnsi="Times New Roman"/>
          <w:b w:val="0"/>
          <w:i w:val="0"/>
          <w:sz w:val="24"/>
        </w:rPr>
        <w:t>Không có dữ liệu định lượng nguyên gốc; không có thống kê inferential.</w:t>
      </w:r>
    </w:p>
    <w:p>
      <w:r>
        <w:rPr>
          <w:rFonts w:ascii="Times New Roman" w:hAnsi="Times New Roman"/>
          <w:b/>
          <w:sz w:val="24"/>
        </w:rPr>
        <w:t>Phát hiện chính (số liệu trích từ PDF)</w:t>
      </w:r>
    </w:p>
    <w:p>
      <w:pPr>
        <w:spacing w:line="360" w:lineRule="auto"/>
      </w:pPr>
      <w:r>
        <w:rPr>
          <w:rFonts w:ascii="Times New Roman" w:hAnsi="Times New Roman"/>
          <w:b w:val="0"/>
          <w:i w:val="0"/>
          <w:sz w:val="24"/>
        </w:rPr>
        <w:t>Việt Nam: dân số ~97.33 triệu; đến 30/07/2020 có 459 ca xác nhận, 0 tử vong; đến 04/11/2020 có 35 tử vong.</w:t>
      </w:r>
    </w:p>
    <w:p>
      <w:pPr>
        <w:spacing w:line="360" w:lineRule="auto"/>
      </w:pPr>
      <w:r>
        <w:rPr>
          <w:rFonts w:ascii="Times New Roman" w:hAnsi="Times New Roman"/>
          <w:b w:val="0"/>
          <w:i w:val="0"/>
          <w:sz w:val="24"/>
        </w:rPr>
        <w:t>Brazil (so sánh tương phản): hơn 5.4 triệu ca xác nhận và hơn 150,000 tử vong tính đến 04/11/2020 — gắn với phản ứng chính trị phủ nhận của Tổng thống Bolsonaro và thông tin sai lệch.</w:t>
      </w:r>
    </w:p>
    <w:p>
      <w:pPr>
        <w:spacing w:line="360" w:lineRule="auto"/>
      </w:pPr>
      <w:r>
        <w:rPr>
          <w:rFonts w:ascii="Times New Roman" w:hAnsi="Times New Roman"/>
          <w:b w:val="0"/>
          <w:i w:val="0"/>
          <w:sz w:val="24"/>
        </w:rPr>
        <w:t>Phát triển kit xét nghiệm đầu tiên ở Việt Nam: 07/02/2020. Số điểm xét nghiệm tăng từ 2 (1/2020) lên 120 (5/2020).</w:t>
      </w:r>
    </w:p>
    <w:p>
      <w:pPr>
        <w:spacing w:line="360" w:lineRule="auto"/>
      </w:pPr>
      <w:r>
        <w:rPr>
          <w:rFonts w:ascii="Times New Roman" w:hAnsi="Times New Roman"/>
          <w:b w:val="0"/>
          <w:i w:val="0"/>
          <w:sz w:val="24"/>
        </w:rPr>
        <w:t>Ứng dụng truy vết "NCOVI" — dự án "neighborhood watch" hợp tác giữa các công ty viễn thông và Bộ Y tế — đạt 1,040,000 lượt tải.</w:t>
      </w:r>
    </w:p>
    <w:p>
      <w:pPr>
        <w:spacing w:line="360" w:lineRule="auto"/>
      </w:pPr>
      <w:r>
        <w:rPr>
          <w:rFonts w:ascii="Times New Roman" w:hAnsi="Times New Roman"/>
          <w:b w:val="0"/>
          <w:i w:val="0"/>
          <w:sz w:val="24"/>
        </w:rPr>
        <w:t>Đến 30/06/2020, chỉ có 4 nhân viên y tế bị nhiễm COVID-19 ở Việt Nam.</w:t>
      </w:r>
    </w:p>
    <w:p>
      <w:pPr>
        <w:spacing w:line="360" w:lineRule="auto"/>
      </w:pPr>
      <w:r>
        <w:rPr>
          <w:rFonts w:ascii="Times New Roman" w:hAnsi="Times New Roman"/>
          <w:b w:val="0"/>
          <w:i w:val="0"/>
          <w:sz w:val="24"/>
        </w:rPr>
        <w:t>Bài viết trích Vuong và cộng sự (2018) về cultural additivity: Nho giáo "chiếm ưu thế" (dominates) hơn so với Phật giáo và Đạo giáo trong văn hóa dân gian Việt; Phật giáo bị "isolation" tương đối.</w:t>
      </w:r>
    </w:p>
    <w:p>
      <w:pPr>
        <w:spacing w:line="360" w:lineRule="auto"/>
      </w:pPr>
      <w:r>
        <w:rPr>
          <w:rFonts w:ascii="Times New Roman" w:hAnsi="Times New Roman"/>
          <w:b w:val="0"/>
          <w:i w:val="0"/>
          <w:sz w:val="24"/>
        </w:rPr>
        <w:t>Định nghĩa Tam Giáo trong bài: "a coexistence of fundamental understandings of Buddhism, Confucianism, and Taoism" (trang 2, mục Tam Giao and the Vietnamese COVID-19 Response).</w:t>
      </w:r>
    </w:p>
    <w:p>
      <w:pPr>
        <w:spacing w:line="360" w:lineRule="auto"/>
      </w:pPr>
      <w:r>
        <w:rPr>
          <w:rFonts w:ascii="Times New Roman" w:hAnsi="Times New Roman"/>
          <w:b w:val="0"/>
          <w:i w:val="0"/>
          <w:sz w:val="24"/>
        </w:rPr>
        <w:t>Quan sát của nhóm tác giả tại Bệnh viện Bạch Mai: nhân viên y tế bị cách ly hơn 3 tuần báo cáo kỳ thị/stigma gia tăng, đặc biệt tập trung vào cảm giác có lỗi với gia đình/bạn bè (trích Do Duy C et al. 2020, Psychiatry Clin Neurosci 74:566-68).</w:t>
      </w:r>
    </w:p>
    <w:p>
      <w:pPr>
        <w:spacing w:line="360" w:lineRule="auto"/>
      </w:pPr>
      <w:r>
        <w:rPr>
          <w:rFonts w:ascii="Times New Roman" w:hAnsi="Times New Roman"/>
          <w:b w:val="0"/>
          <w:i w:val="0"/>
          <w:sz w:val="24"/>
        </w:rPr>
        <w:t>Hơn ¾ mẫu Việt Nam được khảo sát đã thực hiện đủ cả 6 biện pháp phòng ngừa; các nhà từ thiện hỗ trợ nhóm yếu thế qua "ATM gạo" (rice ATMs).</w:t>
      </w:r>
    </w:p>
    <w:p>
      <w:r>
        <w:rPr>
          <w:rFonts w:ascii="Times New Roman" w:hAnsi="Times New Roman"/>
          <w:b/>
          <w:sz w:val="24"/>
        </w:rPr>
        <w:t>Bàn luận / Hàm ý</w:t>
      </w:r>
    </w:p>
    <w:p>
      <w:pPr>
        <w:spacing w:line="360" w:lineRule="auto"/>
      </w:pPr>
      <w:r>
        <w:rPr>
          <w:rFonts w:ascii="Times New Roman" w:hAnsi="Times New Roman"/>
          <w:b w:val="0"/>
          <w:i w:val="0"/>
          <w:sz w:val="24"/>
        </w:rPr>
        <w:t>Tam Giáo cung cấp một "khung tâm lý" cho phép người Việt vừa tuân thủ kỷ luật xã hội (Nho giáo) vừa giữ thanh thản trong tự nhiên (Đạo giáo) vừa thực hành lòng từ bi (Phật giáo) — giúp giảm khổ tâm khi cách ly.</w:t>
      </w:r>
    </w:p>
    <w:p>
      <w:pPr>
        <w:spacing w:line="360" w:lineRule="auto"/>
      </w:pPr>
      <w:r>
        <w:rPr>
          <w:rFonts w:ascii="Times New Roman" w:hAnsi="Times New Roman"/>
          <w:b w:val="0"/>
          <w:i w:val="0"/>
          <w:sz w:val="24"/>
        </w:rPr>
        <w:t>Trách nhiệm chăm sóc người cao tuổi (đặc biệt dễ tổn thương với COVID-19) là một biểu hiện của Nho giáo + Phật giáo trong việc thực hành nghĩa vụ và karma.</w:t>
      </w:r>
    </w:p>
    <w:p>
      <w:pPr>
        <w:spacing w:line="360" w:lineRule="auto"/>
      </w:pPr>
      <w:r>
        <w:rPr>
          <w:rFonts w:ascii="Times New Roman" w:hAnsi="Times New Roman"/>
          <w:b w:val="0"/>
          <w:i w:val="0"/>
          <w:sz w:val="24"/>
        </w:rPr>
        <w:t>Đoàn kết cộng đồng có thể "frame" việc giãn cách xã hội như một hành vi đạo đức tập thể, làm giảm tác động tâm lý của "cô lập xã hội".</w:t>
      </w:r>
    </w:p>
    <w:p>
      <w:pPr>
        <w:spacing w:line="360" w:lineRule="auto"/>
      </w:pPr>
      <w:r>
        <w:rPr>
          <w:rFonts w:ascii="Times New Roman" w:hAnsi="Times New Roman"/>
          <w:b w:val="0"/>
          <w:i w:val="0"/>
          <w:sz w:val="24"/>
        </w:rPr>
        <w:t>Hàm ý chính sách: các LMIC khác có thể học từ Việt Nam ba điểm: (a) minh bạch và truyền thông sớm; (b) huy động đa ngành (gồm cảnh sát cộng đồng); (c) tận dụng yếu tố văn hóa-tâm linh để củng cố sức bền tâm lý.</w:t>
      </w:r>
    </w:p>
    <w:p>
      <w:r>
        <w:rPr>
          <w:rFonts w:ascii="Times New Roman" w:hAnsi="Times New Roman"/>
          <w:b/>
          <w:sz w:val="24"/>
        </w:rPr>
        <w:t>Phản biện / Hạn chế</w:t>
      </w:r>
    </w:p>
    <w:p>
      <w:pPr>
        <w:spacing w:line="360" w:lineRule="auto"/>
      </w:pPr>
      <w:r>
        <w:rPr>
          <w:rFonts w:ascii="Times New Roman" w:hAnsi="Times New Roman"/>
          <w:b w:val="0"/>
          <w:i w:val="0"/>
          <w:sz w:val="24"/>
        </w:rPr>
        <w:t>Hạn chế tác giả tự thừa nhận (mục Limitations, trang 4): (1) đây không phải systematic review; (2) không có dữ liệu cụ thể đo lường thay đổi sức khỏe tâm thần của người Việt trong đại dịch; (3) không tìm được nghiên cứu trực tiếp kết nối Tam Giáo với kết cục COVID-19 ở Việt Nam — chỉ là suy luận lý thuyết.</w:t>
      </w:r>
    </w:p>
    <w:p>
      <w:pPr>
        <w:spacing w:line="360" w:lineRule="auto"/>
      </w:pPr>
      <w:r>
        <w:rPr>
          <w:rFonts w:ascii="Times New Roman" w:hAnsi="Times New Roman"/>
          <w:b w:val="0"/>
          <w:i w:val="0"/>
          <w:sz w:val="24"/>
        </w:rPr>
        <w:t>Phản biện của người tóm tắt: (1) bài viết có nguy cơ "romanticize" văn hóa Việt — Tam Giáo trong thực tế phức tạp hơn và không đồng nhất giữa các vùng miền; (2) các tác giả không phải chuyên gia Việt Nam học, mà là nhà tâm lý/y tế công cộng tại NYU — phân tích văn hóa dựa vào nguồn thứ cấp (Vuong et al.); (3) thành công ban đầu của Việt Nam (đến 11/2020) sau đó bị thử thách nặng nề bởi biến thể Delta giữa năm 2021 — bài viết không thể tiên đoán điều này; (4) đặt nặng văn hóa có thể che khuất các yếu tố thực tế như chính sách độc đảng, hệ thống cảnh sát mạnh, kinh nghiệm SARS 2003-2004; (5) lập luận "Nho giáo có thể dung dưỡng việc nói dối để giữ hòa khí" (trích Vuong et al.) là một suy luận có vấn đề về văn hóa Việt.</w:t>
      </w:r>
    </w:p>
    <w:p>
      <w:r>
        <w:rPr>
          <w:rFonts w:ascii="Times New Roman" w:hAnsi="Times New Roman"/>
          <w:b/>
          <w:sz w:val="24"/>
        </w:rPr>
        <w:t>Áp dụng cho LA NCS</w:t>
      </w:r>
    </w:p>
    <w:p>
      <w:pPr>
        <w:spacing w:line="360" w:lineRule="auto"/>
      </w:pPr>
      <w:r>
        <w:rPr>
          <w:rFonts w:ascii="Times New Roman" w:hAnsi="Times New Roman"/>
          <w:b w:val="0"/>
          <w:i w:val="0"/>
          <w:sz w:val="24"/>
        </w:rPr>
        <w:t>Hữu ích cho phần "bối cảnh văn hóa Việt Nam" trong luận án về lo âu của học sinh: Tam Giáo có thể vừa là yếu tố bảo vệ (community solidarity, karma, hài hòa) vừa là yếu tố nguy cơ (áp lực thành tựu kiểu Nho giáo, hà khắc với bản thân).</w:t>
      </w:r>
    </w:p>
    <w:p>
      <w:pPr>
        <w:spacing w:line="360" w:lineRule="auto"/>
      </w:pPr>
      <w:r>
        <w:rPr>
          <w:rFonts w:ascii="Times New Roman" w:hAnsi="Times New Roman"/>
          <w:b w:val="0"/>
          <w:i w:val="0"/>
          <w:sz w:val="24"/>
        </w:rPr>
        <w:t>Cung cấp khung lý thuyết về "cultural additivity" (Vuong et al. 2018) để giải thích vì sao học sinh Việt Nam có hồ sơ tâm lý khác biệt so với học sinh phương Tây.</w:t>
      </w:r>
    </w:p>
    <w:p>
      <w:pPr>
        <w:spacing w:line="360" w:lineRule="auto"/>
      </w:pPr>
      <w:r>
        <w:rPr>
          <w:rFonts w:ascii="Times New Roman" w:hAnsi="Times New Roman"/>
          <w:b w:val="0"/>
          <w:i w:val="0"/>
          <w:sz w:val="24"/>
        </w:rPr>
        <w:t>Trích dẫn để biện luận trong bài Q1: bối cảnh COVID-19 làm trầm trọng thêm lo âu học đường tại Việt Nam, đặc biệt qua giai đoạn đóng cửa trường và học online 2020-2021.</w:t>
      </w:r>
    </w:p>
    <w:p>
      <w:pPr>
        <w:spacing w:line="360" w:lineRule="auto"/>
      </w:pPr>
      <w:r>
        <w:rPr>
          <w:rFonts w:ascii="Times New Roman" w:hAnsi="Times New Roman"/>
          <w:b w:val="0"/>
          <w:i w:val="0"/>
          <w:sz w:val="24"/>
        </w:rPr>
        <w:t>Liên kết với QT077 (Stankov 2010 — Confucian academic anxiety) để xây dựng lập luận tổng hợp về văn hóa Đông Á và lo âu học tập.</w:t>
      </w:r>
    </w:p>
    <w:p>
      <w:r>
        <w:rPr>
          <w:rFonts w:ascii="Times New Roman" w:hAnsi="Times New Roman"/>
          <w:b/>
          <w:sz w:val="24"/>
        </w:rPr>
        <w:t>Trích dẫn nguyên văn</w:t>
      </w:r>
    </w:p>
    <w:p>
      <w:pPr>
        <w:spacing w:line="360" w:lineRule="auto"/>
      </w:pPr>
      <w:r>
        <w:rPr>
          <w:rFonts w:ascii="Times New Roman" w:hAnsi="Times New Roman"/>
          <w:b w:val="0"/>
          <w:i w:val="0"/>
          <w:sz w:val="24"/>
        </w:rPr>
        <w:t>Trang 2-3 (mục Tam giao and the Vietnamese COVID-19 Response): "Tam giao, or the Three Teachings, is essential to Vietnamese culture and especially folklore, which acts as a cultural transmitter influencing contemporary thought and behavior. The Three Teachings is a coexistence of fundamental understandings of Buddhism, Confucianism, and Taoism."</w:t>
      </w:r>
    </w:p>
    <w:p>
      <w:pPr>
        <w:spacing w:line="360" w:lineRule="auto"/>
      </w:pPr>
      <w:r>
        <w:rPr>
          <w:rFonts w:ascii="Times New Roman" w:hAnsi="Times New Roman"/>
          <w:b w:val="0"/>
          <w:i w:val="0"/>
          <w:sz w:val="24"/>
        </w:rPr>
        <w:t>Trang 4 (Conclusions): "Tam giao and its ethical values and philosophies may have aided the efficacy of healthy literacy, community solidarity, and positive outlook in relieving some of the psychological impacts of the pandemic."</w:t>
      </w:r>
    </w:p>
    <w:p>
      <w:r>
        <w:rPr>
          <w:rFonts w:ascii="Times New Roman" w:hAnsi="Times New Roman"/>
          <w:b/>
          <w:sz w:val="24"/>
        </w:rPr>
        <w:t>Tham khảo</w:t>
      </w:r>
    </w:p>
    <w:p>
      <w:pPr>
        <w:spacing w:line="360" w:lineRule="auto"/>
      </w:pPr>
      <w:r>
        <w:rPr>
          <w:rFonts w:ascii="Times New Roman" w:hAnsi="Times New Roman"/>
          <w:b w:val="0"/>
          <w:i w:val="0"/>
          <w:sz w:val="24"/>
        </w:rPr>
        <w:t>Small, S., &amp; Blanc, J. (2021). Mental Health During COVID-19: Tam Giao and Vietnam's Response. Frontiers in Psychiatry, 11, 589618. DOI: 10.3389/fpsyt.2020.589618.</w:t>
      </w:r>
    </w:p>
    <w:p>
      <w:pPr>
        <w:spacing w:line="360" w:lineRule="auto"/>
      </w:pPr>
      <w:r>
        <w:rPr>
          <w:rFonts w:ascii="Times New Roman" w:hAnsi="Times New Roman"/>
          <w:b w:val="0"/>
          <w:i w:val="0"/>
          <w:sz w:val="24"/>
        </w:rPr>
        <w:t>Tham chiếu chéo (trích trong bài): Vuong, Q.-H., Bui, Q. L. A. V., Vuong, T. T., Nguyen, V. T., Ho, M. T., et al. (2018). Cultural additivity: behavioural insights from the interaction of Confucianism, Buddhism and Taoism in folktales. Palgrave Communications, 4, 143. DOI: 10.1057/s41599-018-0189-2.</w:t>
      </w:r>
    </w:p>
    <w:p>
      <w:pPr>
        <w:spacing w:line="360" w:lineRule="auto"/>
      </w:pPr>
      <w:r>
        <w:rPr>
          <w:rFonts w:ascii="Times New Roman" w:hAnsi="Times New Roman"/>
          <w:b w:val="0"/>
          <w:i w:val="0"/>
          <w:sz w:val="24"/>
        </w:rPr>
        <w:t>PDF: 02_Papers-goc/Chua-phan-loai/Small_Blanc_2021_TamGiao_Vietnam.pdf — đã verify ngày 07/06/2026 (đọc 5 trang gồm toàn bộ bài + references).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Soạn 07/06/2026 từ PDF gốc đã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