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QT077 — Stankov (2010): Văn hóa Nho giáo không khoan dung — Mảnh đất màu mỡ cho thành tựu học tập cao, lo âu thi cử và nghi ngờ bản thân?</w:t>
      </w:r>
    </w:p>
    <w:p>
      <w:r>
        <w:rPr>
          <w:rFonts w:ascii="Times New Roman" w:hAnsi="Times New Roman"/>
          <w:b/>
          <w:sz w:val="24"/>
        </w:rPr>
        <w:t>Thông tin xuất bản</w:t>
      </w:r>
    </w:p>
    <w:p>
      <w:pPr>
        <w:spacing w:line="360" w:lineRule="auto"/>
      </w:pPr>
      <w:r>
        <w:rPr>
          <w:rFonts w:ascii="Times New Roman" w:hAnsi="Times New Roman"/>
          <w:b w:val="0"/>
          <w:i w:val="0"/>
          <w:sz w:val="24"/>
        </w:rPr>
        <w:t>Tác giả: Lazar Stankov — Honorary Professor, School of Psychology, The University of Sydney, Sydney NSW 2006, Australia.</w:t>
      </w:r>
    </w:p>
    <w:p>
      <w:pPr>
        <w:spacing w:line="360" w:lineRule="auto"/>
      </w:pPr>
      <w:r>
        <w:rPr>
          <w:rFonts w:ascii="Times New Roman" w:hAnsi="Times New Roman"/>
          <w:b w:val="0"/>
          <w:i w:val="0"/>
          <w:sz w:val="24"/>
        </w:rPr>
        <w:t>Tiêu đề: "Unforgiving Confucian culture: A breeding ground for high academic achievement, test anxiety and self-doubt?".</w:t>
      </w:r>
    </w:p>
    <w:p>
      <w:pPr>
        <w:spacing w:line="360" w:lineRule="auto"/>
      </w:pPr>
      <w:r>
        <w:rPr>
          <w:rFonts w:ascii="Times New Roman" w:hAnsi="Times New Roman"/>
          <w:b w:val="0"/>
          <w:i w:val="0"/>
          <w:sz w:val="24"/>
        </w:rPr>
        <w:t>Tạp chí: Learning and Individual Differences, Volume 20, Issue 6 (2010), trang 555–563.</w:t>
      </w:r>
    </w:p>
    <w:p>
      <w:pPr>
        <w:spacing w:line="360" w:lineRule="auto"/>
      </w:pPr>
      <w:r>
        <w:rPr>
          <w:rFonts w:ascii="Times New Roman" w:hAnsi="Times New Roman"/>
          <w:b w:val="0"/>
          <w:i w:val="0"/>
          <w:sz w:val="24"/>
        </w:rPr>
        <w:t>Lịch sử: Nhận 31/12/2009; sửa 26/04/2010; chấp nhận 11/05/2010.</w:t>
      </w:r>
    </w:p>
    <w:p>
      <w:pPr>
        <w:spacing w:line="360" w:lineRule="auto"/>
      </w:pPr>
      <w:r>
        <w:rPr>
          <w:rFonts w:ascii="Times New Roman" w:hAnsi="Times New Roman"/>
          <w:b w:val="0"/>
          <w:i w:val="0"/>
          <w:sz w:val="24"/>
        </w:rPr>
        <w:t>DOI: 10.1016/j.lindif.2010.05.003.</w:t>
      </w:r>
    </w:p>
    <w:p>
      <w:pPr>
        <w:spacing w:line="360" w:lineRule="auto"/>
      </w:pPr>
      <w:r>
        <w:rPr>
          <w:rFonts w:ascii="Times New Roman" w:hAnsi="Times New Roman"/>
          <w:b w:val="0"/>
          <w:i w:val="0"/>
          <w:sz w:val="24"/>
        </w:rPr>
        <w:t>Đường dẫn PDF (đã verify): 02_Papers-goc/Chua-phan-loai/Stankov_2010_Confucian_Academic.pdf</w:t>
      </w:r>
    </w:p>
    <w:p>
      <w:r>
        <w:rPr>
          <w:rFonts w:ascii="Times New Roman" w:hAnsi="Times New Roman"/>
          <w:b/>
          <w:sz w:val="24"/>
        </w:rPr>
        <w:t>Tóm tắt</w:t>
      </w:r>
    </w:p>
    <w:p>
      <w:pPr>
        <w:spacing w:line="360" w:lineRule="auto"/>
      </w:pPr>
      <w:r>
        <w:rPr>
          <w:rFonts w:ascii="Times New Roman" w:hAnsi="Times New Roman"/>
          <w:b w:val="0"/>
          <w:i w:val="0"/>
          <w:sz w:val="24"/>
        </w:rPr>
        <w:t>Bài tổng quan tổng hợp ba mảng nghiên cứu so sánh đa văn hóa: (a) thành tựu học tập (TIMSS, PISA); (b) các biến tâm lý phi-nhận-thức (lo âu, tự nhận thức bản thân, tự hiệu năng); (c) các thang đo nhân cách-xã hội (Toughness/Maliciousness, Proviolence). Stankov chỉ ra một nghịch lý: học sinh các nước Nho giáo Đông Á (Hong Kong, Hàn Quốc, Nhật, Macau-Trung Quốc) liên tục đứng đầu PISA/TIMSS nhưng đồng thời báo cáo mức lo âu và nghi ngờ bản thân cao nhất. Tác giả lập luận rằng văn hóa Nho giáo "đương đại" — dù triết học Nho gốc có đề cao khoan dung (forgiveness) — đã trở nên "không khoan dung" (unforgiving) do các áp lực lịch sử-xã hội, niềm tin rằng nỗ lực (effort) chứ không phải năng lực (ability) là nguồn thành công, cộng với chủ nghĩa tập thể đặt thành tựu học tập làm thước đo danh dự gia đình.</w:t>
      </w:r>
    </w:p>
    <w:p>
      <w:r>
        <w:rPr>
          <w:rFonts w:ascii="Times New Roman" w:hAnsi="Times New Roman"/>
          <w:b/>
          <w:sz w:val="24"/>
        </w:rPr>
        <w:t>Bối cảnh nghiên cứu / Mục tiêu</w:t>
      </w:r>
    </w:p>
    <w:p>
      <w:pPr>
        <w:spacing w:line="360" w:lineRule="auto"/>
      </w:pPr>
      <w:r>
        <w:rPr>
          <w:rFonts w:ascii="Times New Roman" w:hAnsi="Times New Roman"/>
          <w:b w:val="0"/>
          <w:i w:val="0"/>
          <w:sz w:val="24"/>
        </w:rPr>
        <w:t>Bối cảnh: Các quốc gia di sản Nho giáo (Confucian heritage) liên tục xếp hạng cao trong PISA và TIMSS — gây ra cái gọi là "East Asian Learner Paradox" (nghịch lý người học Đông Á).</w:t>
      </w:r>
    </w:p>
    <w:p>
      <w:pPr>
        <w:spacing w:line="360" w:lineRule="auto"/>
      </w:pPr>
      <w:r>
        <w:rPr>
          <w:rFonts w:ascii="Times New Roman" w:hAnsi="Times New Roman"/>
          <w:b w:val="0"/>
          <w:i w:val="0"/>
          <w:sz w:val="24"/>
        </w:rPr>
        <w:t>Mục tiêu: kết nối ba mảng nghiên cứu đến nay tách biệt — thành tựu, biến phi-nhận-thức, và đo lường nhân cách-xã hội — để tìm lời giải cho việc vì sao thành tựu cao đi kèm lo âu cao.</w:t>
      </w:r>
    </w:p>
    <w:p>
      <w:r>
        <w:rPr>
          <w:rFonts w:ascii="Times New Roman" w:hAnsi="Times New Roman"/>
          <w:b/>
          <w:sz w:val="24"/>
        </w:rPr>
        <w:t>Phương pháp</w:t>
      </w:r>
    </w:p>
    <w:p>
      <w:pPr>
        <w:spacing w:line="360" w:lineRule="auto"/>
      </w:pPr>
      <w:r>
        <w:rPr>
          <w:rFonts w:ascii="Times New Roman" w:hAnsi="Times New Roman"/>
          <w:b w:val="0"/>
          <w:i w:val="0"/>
          <w:sz w:val="24"/>
        </w:rPr>
        <w:t>Thiết kế: review bài + meta-tổng hợp dữ liệu thứ cấp từ PISA 2003, TIMSS 1995/2007, PIRLS 2006.</w:t>
      </w:r>
    </w:p>
    <w:p>
      <w:pPr>
        <w:spacing w:line="360" w:lineRule="auto"/>
      </w:pPr>
      <w:r>
        <w:rPr>
          <w:rFonts w:ascii="Times New Roman" w:hAnsi="Times New Roman"/>
          <w:b w:val="0"/>
          <w:i w:val="0"/>
          <w:sz w:val="24"/>
        </w:rPr>
        <w:t>Phân tích so sánh giữa nhóm Confucian Asian (Hong Kong-China, South Korea, Japan, Macau-China) và European (Finland, Holland, Belgium, Switzerland, Liechtenstein).</w:t>
      </w:r>
    </w:p>
    <w:p>
      <w:pPr>
        <w:spacing w:line="360" w:lineRule="auto"/>
      </w:pPr>
      <w:r>
        <w:rPr>
          <w:rFonts w:ascii="Times New Roman" w:hAnsi="Times New Roman"/>
          <w:b w:val="0"/>
          <w:i w:val="0"/>
          <w:sz w:val="24"/>
        </w:rPr>
        <w:t>Dùng dữ liệu nhân cách-xã hội từ các nghiên cứu của chính Stankov và cộng sự (Stankov &amp; Lee 2008, 2009; Saucier, Akers, Miller, Stankov &amp; Knezevic 2009) trên hơn 200 người tham gia, độ tuổi 18-21, từ 73 quốc gia.</w:t>
      </w:r>
    </w:p>
    <w:p>
      <w:pPr>
        <w:spacing w:line="360" w:lineRule="auto"/>
      </w:pPr>
      <w:r>
        <w:rPr>
          <w:rFonts w:ascii="Times New Roman" w:hAnsi="Times New Roman"/>
          <w:b w:val="0"/>
          <w:i w:val="0"/>
          <w:sz w:val="24"/>
        </w:rPr>
        <w:t>Thang đo "militant extremist mindset" (MEM) — Stankov, Saucier &amp; Knežević 2010 — đặc biệt là subscale Proviolence (pro-war attitudes), khảo sát N=2424 sinh viên năm nhất từ 9 quốc gia.</w:t>
      </w:r>
    </w:p>
    <w:p>
      <w:pPr>
        <w:spacing w:line="360" w:lineRule="auto"/>
      </w:pPr>
      <w:r>
        <w:rPr>
          <w:rFonts w:ascii="Times New Roman" w:hAnsi="Times New Roman"/>
          <w:b w:val="0"/>
          <w:i w:val="0"/>
          <w:sz w:val="24"/>
        </w:rPr>
        <w:t>Tính Cohen's d cho hiệu cỡ giữa nhóm Confucian Asian và European.</w:t>
      </w:r>
    </w:p>
    <w:p>
      <w:r>
        <w:rPr>
          <w:rFonts w:ascii="Times New Roman" w:hAnsi="Times New Roman"/>
          <w:b/>
          <w:sz w:val="24"/>
        </w:rPr>
        <w:t>Phát hiện chính (số liệu trích từ Bảng 1 PDF, trang 556)</w:t>
      </w:r>
    </w:p>
    <w:p>
      <w:pPr>
        <w:spacing w:line="360" w:lineRule="auto"/>
      </w:pPr>
      <w:r>
        <w:rPr>
          <w:rFonts w:ascii="Times New Roman" w:hAnsi="Times New Roman"/>
          <w:b w:val="0"/>
          <w:i w:val="0"/>
          <w:sz w:val="24"/>
        </w:rPr>
        <w:t>Toán PISA 2003 — điểm trung bình: European 531 vs Confucian Asian 538 — chênh chỉ Cohen's d = 0.07 (không đáng kể).</w:t>
      </w:r>
    </w:p>
    <w:p>
      <w:pPr>
        <w:spacing w:line="360" w:lineRule="auto"/>
      </w:pPr>
      <w:r>
        <w:rPr>
          <w:rFonts w:ascii="Times New Roman" w:hAnsi="Times New Roman"/>
          <w:b w:val="0"/>
          <w:i w:val="0"/>
          <w:sz w:val="24"/>
        </w:rPr>
        <w:t>Self-concept (toán): European −0.03 vs Confucian Asian −0.41 — Cohen's d = 0.38 (Confucian Asian thấp hơn).</w:t>
      </w:r>
    </w:p>
    <w:p>
      <w:pPr>
        <w:spacing w:line="360" w:lineRule="auto"/>
      </w:pPr>
      <w:r>
        <w:rPr>
          <w:rFonts w:ascii="Times New Roman" w:hAnsi="Times New Roman"/>
          <w:b w:val="0"/>
          <w:i w:val="0"/>
          <w:sz w:val="24"/>
        </w:rPr>
        <w:t>Self-efficacy (toán): European 0.21 vs Confucian Asian −0.31 — Cohen's d = 0.52 (Confucian Asian thấp hơn nhiều).</w:t>
      </w:r>
    </w:p>
    <w:p>
      <w:pPr>
        <w:spacing w:line="360" w:lineRule="auto"/>
      </w:pPr>
      <w:r>
        <w:rPr>
          <w:rFonts w:ascii="Times New Roman" w:hAnsi="Times New Roman"/>
          <w:b w:val="0"/>
          <w:i w:val="0"/>
          <w:sz w:val="24"/>
        </w:rPr>
        <w:t>Anxiety (toán): European −0.40 vs Confucian Asian 0.10 — Cohen's d = 0.50 (Confucian Asian cao hơn).</w:t>
      </w:r>
    </w:p>
    <w:p>
      <w:pPr>
        <w:spacing w:line="360" w:lineRule="auto"/>
      </w:pPr>
      <w:r>
        <w:rPr>
          <w:rFonts w:ascii="Times New Roman" w:hAnsi="Times New Roman"/>
          <w:b w:val="0"/>
          <w:i w:val="0"/>
          <w:sz w:val="24"/>
        </w:rPr>
        <w:t>Tương quan cấp quốc gia trong PISA 2003: thành tích toán có r = −0.65 với anxiety và r = 0.42 với self-efficacy/confidence (Lee 2009).</w:t>
      </w:r>
    </w:p>
    <w:p>
      <w:pPr>
        <w:spacing w:line="360" w:lineRule="auto"/>
      </w:pPr>
      <w:r>
        <w:rPr>
          <w:rFonts w:ascii="Times New Roman" w:hAnsi="Times New Roman"/>
          <w:b w:val="0"/>
          <w:i w:val="0"/>
          <w:sz w:val="24"/>
        </w:rPr>
        <w:t>Trong Raven's Progressive Matrices (Brouwers, Van de Vijver &amp; Van Hemert 2009): Nhật trung bình raw 109, Hàn Quốc 93 — kết quả khác hoàn toàn với ước lượng IQ từ Lynn &amp; Vanhanen (2002, 2006).</w:t>
      </w:r>
    </w:p>
    <w:p>
      <w:pPr>
        <w:spacing w:line="360" w:lineRule="auto"/>
      </w:pPr>
      <w:r>
        <w:rPr>
          <w:rFonts w:ascii="Times New Roman" w:hAnsi="Times New Roman"/>
          <w:b w:val="0"/>
          <w:i w:val="0"/>
          <w:sz w:val="24"/>
        </w:rPr>
        <w:t>Thang Toughness/Maliciousness (TM, Stankov &amp; Lee 2008, 2009 trên 9 vùng thế giới): Confucian Asia trung bình ~2.75 (gần điểm giữa 3); Latin America ~2.35; chênh đúng 1 SD — F(8,1976)=24.56, có ý nghĩa thống kê.</w:t>
      </w:r>
    </w:p>
    <w:p>
      <w:pPr>
        <w:spacing w:line="360" w:lineRule="auto"/>
      </w:pPr>
      <w:r>
        <w:rPr>
          <w:rFonts w:ascii="Times New Roman" w:hAnsi="Times New Roman"/>
          <w:b w:val="0"/>
          <w:i w:val="0"/>
          <w:sz w:val="24"/>
        </w:rPr>
        <w:t>Thang Proviolence (Stankov, Saucier &amp; Knežević 2010, N=2424, 9 quốc gia): Hàn Quốc và Trung Quốc cao nhất; mean của 9 quốc gia có ý nghĩa F(8,2415)=86.77, p&lt;0.01.</w:t>
      </w:r>
    </w:p>
    <w:p>
      <w:pPr>
        <w:spacing w:line="360" w:lineRule="auto"/>
      </w:pPr>
      <w:r>
        <w:rPr>
          <w:rFonts w:ascii="Times New Roman" w:hAnsi="Times New Roman"/>
          <w:b w:val="0"/>
          <w:i w:val="0"/>
          <w:sz w:val="24"/>
        </w:rPr>
        <w:t>Trích Lee (1996, trang 39): "there is an extraordinary emphasis on effort, willpower or concentration of the mind in the Confucian tradition. Because there is a strong belief in attainability by all, there is also a strong belief that one's failure is not due to one's particular make-up or ability, but one's effort and willpower".</w:t>
      </w:r>
    </w:p>
    <w:p>
      <w:r>
        <w:rPr>
          <w:rFonts w:ascii="Times New Roman" w:hAnsi="Times New Roman"/>
          <w:b/>
          <w:sz w:val="24"/>
        </w:rPr>
        <w:t>Bàn luận / Hàm ý</w:t>
      </w:r>
    </w:p>
    <w:p>
      <w:pPr>
        <w:spacing w:line="360" w:lineRule="auto"/>
      </w:pPr>
      <w:r>
        <w:rPr>
          <w:rFonts w:ascii="Times New Roman" w:hAnsi="Times New Roman"/>
          <w:b w:val="0"/>
          <w:i w:val="0"/>
          <w:sz w:val="24"/>
        </w:rPr>
        <w:t>Bốn cách giải thích Stankov đặt ra cho việc lo âu cao đi kèm thành tích cao ở Confucian Asia:</w:t>
      </w:r>
    </w:p>
    <w:p>
      <w:pPr>
        <w:spacing w:line="360" w:lineRule="auto"/>
      </w:pPr>
      <w:r>
        <w:rPr>
          <w:rFonts w:ascii="Times New Roman" w:hAnsi="Times New Roman"/>
          <w:b w:val="0"/>
          <w:i w:val="0"/>
          <w:sz w:val="24"/>
        </w:rPr>
        <w:t>(1) Self-presentation/khiêm tốn — học sinh Đông Á có xu hướng "khiêm tốn" (modesty) khi tự đánh giá, nhưng giả thuyết này không giải thích được mức lo âu cao trong bối cảnh khiêm tốn.</w:t>
      </w:r>
    </w:p>
    <w:p>
      <w:pPr>
        <w:spacing w:line="360" w:lineRule="auto"/>
      </w:pPr>
      <w:r>
        <w:rPr>
          <w:rFonts w:ascii="Times New Roman" w:hAnsi="Times New Roman"/>
          <w:b w:val="0"/>
          <w:i w:val="0"/>
          <w:sz w:val="24"/>
        </w:rPr>
        <w:t>(2) Lỗi đo lường — PISA dùng ít item (chỉ 2 item cho self-concept), gây độ tin cậy thấp.</w:t>
      </w:r>
    </w:p>
    <w:p>
      <w:pPr>
        <w:spacing w:line="360" w:lineRule="auto"/>
      </w:pPr>
      <w:r>
        <w:rPr>
          <w:rFonts w:ascii="Times New Roman" w:hAnsi="Times New Roman"/>
          <w:b w:val="0"/>
          <w:i w:val="0"/>
          <w:sz w:val="24"/>
        </w:rPr>
        <w:t>(3) Tự đánh giá tương đối — học sinh giỏi ở nước có nhiều người giỏi sẽ tự đánh giá thấp hơn vì so sánh với peer mạnh.</w:t>
      </w:r>
    </w:p>
    <w:p>
      <w:pPr>
        <w:spacing w:line="360" w:lineRule="auto"/>
      </w:pPr>
      <w:r>
        <w:rPr>
          <w:rFonts w:ascii="Times New Roman" w:hAnsi="Times New Roman"/>
          <w:b w:val="0"/>
          <w:i w:val="0"/>
          <w:sz w:val="24"/>
        </w:rPr>
        <w:t>(4) Khác biệt thực sự ("real" substantive differences) — Stankov nghiêng về giả thuyết này: "unforgiving" trong văn hóa Nho giáo đương đại là yếu tố thực, không phải lỗi đo lường.</w:t>
      </w:r>
    </w:p>
    <w:p>
      <w:pPr>
        <w:spacing w:line="360" w:lineRule="auto"/>
      </w:pPr>
      <w:r>
        <w:rPr>
          <w:rFonts w:ascii="Times New Roman" w:hAnsi="Times New Roman"/>
          <w:b w:val="0"/>
          <w:i w:val="0"/>
          <w:sz w:val="24"/>
        </w:rPr>
        <w:t>Cơ chế đề xuất: niềm tin "nỗ lực thay vì năng lực" + áp lực gia đình-xã hội + "in-group vs out-group forgiveness" (Nho giáo có thể khoan dung với in-group nhưng khắt khe với out-group). Cấu trúc trầm cảm ở thanh thiếu niên Đông Á có thành phần "socially prescribed self-evaluation" và "cognitive inefficiency" (lo âu học đường), khác cấu trúc trầm cảm phương Tây (Woo et al. 2004, 2007).</w:t>
      </w:r>
    </w:p>
    <w:p>
      <w:pPr>
        <w:spacing w:line="360" w:lineRule="auto"/>
      </w:pPr>
      <w:r>
        <w:rPr>
          <w:rFonts w:ascii="Times New Roman" w:hAnsi="Times New Roman"/>
          <w:b w:val="0"/>
          <w:i w:val="0"/>
          <w:sz w:val="24"/>
        </w:rPr>
        <w:t>Hàm ý: "social-emotional learning" trong trường (như Singapore đưa vào từ 2005) chỉ chữa triệu chứng — nguyên nhân nằm sâu trong cộng đồng, văn hóa và xã hội. Cần can thiệp hai mũi: nâng nhận thức công chúng + tăng giá trị nghề nghiệp không cần thành tích học cao.</w:t>
      </w:r>
    </w:p>
    <w:p>
      <w:r>
        <w:rPr>
          <w:rFonts w:ascii="Times New Roman" w:hAnsi="Times New Roman"/>
          <w:b/>
          <w:sz w:val="24"/>
        </w:rPr>
        <w:t>Phản biện / Hạn chế</w:t>
      </w:r>
    </w:p>
    <w:p>
      <w:pPr>
        <w:spacing w:line="360" w:lineRule="auto"/>
      </w:pPr>
      <w:r>
        <w:rPr>
          <w:rFonts w:ascii="Times New Roman" w:hAnsi="Times New Roman"/>
          <w:b w:val="0"/>
          <w:i w:val="0"/>
          <w:sz w:val="24"/>
        </w:rPr>
        <w:t>Hạn chế tác giả tự nhận (caveats, mục 6): bằng chứng Confucian Asia "không khoan dung" hơn châu Âu chưa đủ mạnh; PISA và TIMSS đã xác lập về thành tựu và lo âu/nghi ngờ bản thân nhưng đo lường về unforgiveness (Toughness/Maliciousness/Proviolence) là mới và yếu hơn; cần các nghiên cứu cấp cá nhân và tổng hợp liên kết unforgiveness ↔ achievement ↔ anxiety/self-doubt.</w:t>
      </w:r>
    </w:p>
    <w:p>
      <w:pPr>
        <w:spacing w:line="360" w:lineRule="auto"/>
      </w:pPr>
      <w:r>
        <w:rPr>
          <w:rFonts w:ascii="Times New Roman" w:hAnsi="Times New Roman"/>
          <w:b w:val="0"/>
          <w:i w:val="0"/>
          <w:sz w:val="24"/>
        </w:rPr>
        <w:t>Tác giả cũng cảnh báo: ở khu vực Đông Nam Á (Southern Asian — Malaysia, Indonesia, Sri Lanka...) chỉ thấp hơn Confucian Asia một chút trên thang TM, nhưng không có dữ liệu PISA/TIMSS để so về thành tựu/lo âu — nên "di sản Nho giáo" có lẽ không phải nguyên nhân duy nhất.</w:t>
      </w:r>
    </w:p>
    <w:p>
      <w:pPr>
        <w:spacing w:line="360" w:lineRule="auto"/>
      </w:pPr>
      <w:r>
        <w:rPr>
          <w:rFonts w:ascii="Times New Roman" w:hAnsi="Times New Roman"/>
          <w:b w:val="0"/>
          <w:i w:val="0"/>
          <w:sz w:val="24"/>
        </w:rPr>
        <w:t>Phản biện của người tóm tắt: (1) khái niệm "Confucian Asia" của Stankov bao gồm Singapore, Đài Loan, Việt Nam (mặc dù Việt Nam chưa có dữ liệu PISA tại thời điểm bài viết 2010); (2) gộp Hong Kong-China, Korea, Japan thành một khối có thể che giấu khác biệt nội tại; (3) thang đo "Toughness/Maliciousness" và "Proviolence" là xây dựng từ truyền thống nhân cách phương Tây — có thể không tương đương về văn hóa (measurement invariance) khi đem qua Đông Á; (4) liên kết "Confucian unforgiving culture → academic anxiety" còn ở mức giả thuyết, chưa được kiểm định cấp cá nhân; (5) bài viết viết trước khi Việt Nam tham gia PISA 2012 (sau đó Việt Nam đạt kết quả cao, hỗ trợ cho luận điểm Confucian).</w:t>
      </w:r>
    </w:p>
    <w:p>
      <w:r>
        <w:rPr>
          <w:rFonts w:ascii="Times New Roman" w:hAnsi="Times New Roman"/>
          <w:b/>
          <w:sz w:val="24"/>
        </w:rPr>
        <w:t>Áp dụng cho LA NCS</w:t>
      </w:r>
    </w:p>
    <w:p>
      <w:pPr>
        <w:spacing w:line="360" w:lineRule="auto"/>
      </w:pPr>
      <w:r>
        <w:rPr>
          <w:rFonts w:ascii="Times New Roman" w:hAnsi="Times New Roman"/>
          <w:b w:val="0"/>
          <w:i w:val="0"/>
          <w:sz w:val="24"/>
        </w:rPr>
        <w:t>Cực kỳ quan trọng cho khung lý thuyết LA về lo âu học đường tại Việt Nam: Stankov 2010 cung cấp bằng chứng định lượng đa quốc gia rằng văn hóa Nho giáo đi kèm anxiety cao và self-doubt cao ở học sinh — Việt Nam là một nước Nho giáo theo phân loại của House et al. 2004.</w:t>
      </w:r>
    </w:p>
    <w:p>
      <w:pPr>
        <w:spacing w:line="360" w:lineRule="auto"/>
      </w:pPr>
      <w:r>
        <w:rPr>
          <w:rFonts w:ascii="Times New Roman" w:hAnsi="Times New Roman"/>
          <w:b w:val="0"/>
          <w:i w:val="0"/>
          <w:sz w:val="24"/>
        </w:rPr>
        <w:t>Trích dẫn cho phần thảo luận: tỷ lệ lo âu cao ở học sinh THCS/THPT Việt Nam có thể không phải hiện tượng cá biệt mà là biểu hiện của một pattern khu vực Đông Á (Confucian).</w:t>
      </w:r>
    </w:p>
    <w:p>
      <w:pPr>
        <w:spacing w:line="360" w:lineRule="auto"/>
      </w:pPr>
      <w:r>
        <w:rPr>
          <w:rFonts w:ascii="Times New Roman" w:hAnsi="Times New Roman"/>
          <w:b w:val="0"/>
          <w:i w:val="0"/>
          <w:sz w:val="24"/>
        </w:rPr>
        <w:t>Hỗ trợ luận điểm: can thiệp tâm lý ở học sinh Việt Nam phải tính đến yếu tố văn hóa (Nho giáo, gia đình, áp lực thành tựu) — không thể bê nguyên model CBT phương Tây vào.</w:t>
      </w:r>
    </w:p>
    <w:p>
      <w:pPr>
        <w:spacing w:line="360" w:lineRule="auto"/>
      </w:pPr>
      <w:r>
        <w:rPr>
          <w:rFonts w:ascii="Times New Roman" w:hAnsi="Times New Roman"/>
          <w:b w:val="0"/>
          <w:i w:val="0"/>
          <w:sz w:val="24"/>
        </w:rPr>
        <w:t>Liên kết với QT076 (Tam Giáo) để xây dựng "khung văn hóa kép": Nho giáo (mạnh nhất trong Tam Giáo VN theo Vuong et al. 2018) → áp lực thành tựu → lo âu học sinh.</w:t>
      </w:r>
    </w:p>
    <w:p>
      <w:pPr>
        <w:spacing w:line="360" w:lineRule="auto"/>
      </w:pPr>
      <w:r>
        <w:rPr>
          <w:rFonts w:ascii="Times New Roman" w:hAnsi="Times New Roman"/>
          <w:b w:val="0"/>
          <w:i w:val="0"/>
          <w:sz w:val="24"/>
        </w:rPr>
        <w:t>Trích dẫn để biện minh cho việc đưa thang đo về "perfectionism" / "socially prescribed perfectionism" / "familial pressure" vào bộ công cụ đánh giá lo âu.</w:t>
      </w:r>
    </w:p>
    <w:p>
      <w:r>
        <w:rPr>
          <w:rFonts w:ascii="Times New Roman" w:hAnsi="Times New Roman"/>
          <w:b/>
          <w:sz w:val="24"/>
        </w:rPr>
        <w:t>Trích dẫn nguyên văn</w:t>
      </w:r>
    </w:p>
    <w:p>
      <w:pPr>
        <w:spacing w:line="360" w:lineRule="auto"/>
      </w:pPr>
      <w:r>
        <w:rPr>
          <w:rFonts w:ascii="Times New Roman" w:hAnsi="Times New Roman"/>
          <w:b w:val="0"/>
          <w:i w:val="0"/>
          <w:sz w:val="24"/>
        </w:rPr>
        <w:t>Trang 555 (Abstract): "Although forgiveness is a part of Confucian philosophy, people from modern Confucian Asian countries appear to be less forgiving than Europeans — i.e., they tend to disagree with statements that express toughness, maliciousness and provioilence less strongly than Europeans. This relatively unforgiving attitude, coupled with the belief that effort rather than ability is the primary source of success, may be able to explain both high achievement and high anxiety and self-doubt among Confucian Asian students."</w:t>
      </w:r>
    </w:p>
    <w:p>
      <w:pPr>
        <w:spacing w:line="360" w:lineRule="auto"/>
      </w:pPr>
      <w:r>
        <w:rPr>
          <w:rFonts w:ascii="Times New Roman" w:hAnsi="Times New Roman"/>
          <w:b w:val="0"/>
          <w:i w:val="0"/>
          <w:sz w:val="24"/>
        </w:rPr>
        <w:t>Trang 559: "A finding from PISA 2003 that Confucian Asian students experienced higher levels of anxiety and self-doubt (Lee, 2009) can be interpreted in terms of this unique cultural aspect of Confucianism. That is, in the minds of Confucian Asian students, the distinction between the self and one's family is not clear-cut and self achievement is also seen as family's achievement."</w:t>
      </w:r>
    </w:p>
    <w:p>
      <w:r>
        <w:rPr>
          <w:rFonts w:ascii="Times New Roman" w:hAnsi="Times New Roman"/>
          <w:b/>
          <w:sz w:val="24"/>
        </w:rPr>
        <w:t>Tham khảo</w:t>
      </w:r>
    </w:p>
    <w:p>
      <w:pPr>
        <w:spacing w:line="360" w:lineRule="auto"/>
      </w:pPr>
      <w:r>
        <w:rPr>
          <w:rFonts w:ascii="Times New Roman" w:hAnsi="Times New Roman"/>
          <w:b w:val="0"/>
          <w:i w:val="0"/>
          <w:sz w:val="24"/>
        </w:rPr>
        <w:t>Stankov, L. (2010). Unforgiving Confucian culture: A breeding ground for high academic achievement, test anxiety and self-doubt? Learning and Individual Differences, 20(6), 555–563. DOI: 10.1016/j.lindif.2010.05.003.</w:t>
      </w:r>
    </w:p>
    <w:p>
      <w:pPr>
        <w:spacing w:line="360" w:lineRule="auto"/>
      </w:pPr>
      <w:r>
        <w:rPr>
          <w:rFonts w:ascii="Times New Roman" w:hAnsi="Times New Roman"/>
          <w:b w:val="0"/>
          <w:i w:val="0"/>
          <w:sz w:val="24"/>
        </w:rPr>
        <w:t>Tham chiếu chéo (trích trong bài): Lee, J. (2009). Universals and specifics of math self-concept, math self-efficacy, and math anxiety across 41 PISA 2003 participating countries. Learning and Individual Differences, 19, 355-365.</w:t>
      </w:r>
    </w:p>
    <w:p>
      <w:pPr>
        <w:spacing w:line="360" w:lineRule="auto"/>
      </w:pPr>
      <w:r>
        <w:rPr>
          <w:rFonts w:ascii="Times New Roman" w:hAnsi="Times New Roman"/>
          <w:b w:val="0"/>
          <w:i w:val="0"/>
          <w:sz w:val="24"/>
        </w:rPr>
        <w:t>Tham chiếu chéo: House, R., Hanges, P., Javidan, M., Dorfman, P. W., &amp; Gupta, V. (2004). Culture, leadership, and organizations: The GLOBE study of 62 societies. Thousand Oaks, CA: SAGE.</w:t>
      </w:r>
    </w:p>
    <w:p>
      <w:pPr>
        <w:spacing w:line="360" w:lineRule="auto"/>
      </w:pPr>
      <w:r>
        <w:rPr>
          <w:rFonts w:ascii="Times New Roman" w:hAnsi="Times New Roman"/>
          <w:b w:val="0"/>
          <w:i w:val="0"/>
          <w:sz w:val="24"/>
        </w:rPr>
        <w:t>PDF: 02_Papers-goc/Chua-phan-loai/Stankov_2010_Confucian_Academic.pdf — đã verify ngày 07/06/2026 (đọc 8 trang đầu/9 trang).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Soạn 07/06/2026 từ PDF gốc đã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