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QT078 — Rose (2002): Đồng-trầm-tư (Co-Rumination) trong tình bạn của trẻ gái và trẻ trai</w:t>
      </w:r>
    </w:p>
    <w:p>
      <w:r>
        <w:rPr>
          <w:rFonts w:ascii="Times New Roman" w:hAnsi="Times New Roman"/>
          <w:b/>
          <w:sz w:val="24"/>
        </w:rPr>
        <w:t>Thông tin xuất bản</w:t>
      </w:r>
    </w:p>
    <w:p>
      <w:pPr>
        <w:spacing w:line="360" w:lineRule="auto"/>
      </w:pPr>
      <w:r>
        <w:rPr>
          <w:rFonts w:ascii="Times New Roman" w:hAnsi="Times New Roman"/>
          <w:b w:val="0"/>
          <w:i w:val="0"/>
          <w:sz w:val="24"/>
        </w:rPr>
        <w:t>Tác giả: Amanda J. Rose.</w:t>
      </w:r>
    </w:p>
    <w:p>
      <w:pPr>
        <w:spacing w:line="360" w:lineRule="auto"/>
      </w:pPr>
      <w:r>
        <w:rPr>
          <w:rFonts w:ascii="Times New Roman" w:hAnsi="Times New Roman"/>
          <w:b w:val="0"/>
          <w:i w:val="0"/>
          <w:sz w:val="24"/>
        </w:rPr>
        <w:t>Tiêu đề: "Co-Rumination in the Friendships of Girls and Boys".</w:t>
      </w:r>
    </w:p>
    <w:p>
      <w:pPr>
        <w:spacing w:line="360" w:lineRule="auto"/>
      </w:pPr>
      <w:r>
        <w:rPr>
          <w:rFonts w:ascii="Times New Roman" w:hAnsi="Times New Roman"/>
          <w:b w:val="0"/>
          <w:i w:val="0"/>
          <w:sz w:val="24"/>
        </w:rPr>
        <w:t>Tạp chí: Child Development, November/December 2002, Volume 73, Number 6, trang 1830–1843.</w:t>
      </w:r>
    </w:p>
    <w:p>
      <w:pPr>
        <w:spacing w:line="360" w:lineRule="auto"/>
      </w:pPr>
      <w:r>
        <w:rPr>
          <w:rFonts w:ascii="Times New Roman" w:hAnsi="Times New Roman"/>
          <w:b w:val="0"/>
          <w:i w:val="0"/>
          <w:sz w:val="24"/>
        </w:rPr>
        <w:t>Bản quyền: © 2002 by the Society for Research in Child Development.</w:t>
      </w:r>
    </w:p>
    <w:p>
      <w:pPr>
        <w:spacing w:line="360" w:lineRule="auto"/>
      </w:pPr>
      <w:r>
        <w:rPr>
          <w:rFonts w:ascii="Times New Roman" w:hAnsi="Times New Roman"/>
          <w:b w:val="0"/>
          <w:i w:val="0"/>
          <w:sz w:val="24"/>
        </w:rPr>
        <w:t>Tài liệu trích dẫn: 0009-3920/2002/7306-0015.</w:t>
      </w:r>
    </w:p>
    <w:p>
      <w:pPr>
        <w:spacing w:line="360" w:lineRule="auto"/>
      </w:pPr>
      <w:r>
        <w:rPr>
          <w:rFonts w:ascii="Times New Roman" w:hAnsi="Times New Roman"/>
          <w:b w:val="0"/>
          <w:i w:val="0"/>
          <w:sz w:val="24"/>
        </w:rPr>
        <w:t>DOI: 10.1111/1467-8624.00509.</w:t>
      </w:r>
    </w:p>
    <w:p>
      <w:pPr>
        <w:spacing w:line="360" w:lineRule="auto"/>
      </w:pPr>
      <w:r>
        <w:rPr>
          <w:rFonts w:ascii="Times New Roman" w:hAnsi="Times New Roman"/>
          <w:b w:val="0"/>
          <w:i w:val="0"/>
          <w:sz w:val="24"/>
        </w:rPr>
        <w:t>Đường dẫn PDF (đã verify): 02_Papers-goc/Chua-phan-loai/Rose_2002_CoRumination.pdf</w:t>
      </w:r>
    </w:p>
    <w:p>
      <w:r>
        <w:rPr>
          <w:rFonts w:ascii="Times New Roman" w:hAnsi="Times New Roman"/>
          <w:b/>
          <w:sz w:val="24"/>
        </w:rPr>
        <w:t>Tóm tắt</w:t>
      </w:r>
    </w:p>
    <w:p>
      <w:pPr>
        <w:spacing w:line="360" w:lineRule="auto"/>
      </w:pPr>
      <w:r>
        <w:rPr>
          <w:rFonts w:ascii="Times New Roman" w:hAnsi="Times New Roman"/>
          <w:b w:val="0"/>
          <w:i w:val="0"/>
          <w:sz w:val="24"/>
        </w:rPr>
        <w:t>Bài báo giới thiệu và kiểm định khái niệm mới "co-rumination" (đồng-trầm-tư) — định nghĩa là việc thảo luận nhiều lần và quay đi quay lại về các vấn đề, suy đoán về vấn đề, và tập trung vào cảm xúc tiêu cực trong khuôn khổ một mối quan hệ tình bạn hai chiều. Rose đặt giả thuyết rằng co-rumination tích hợp hai dòng nghiên cứu trước đó: (a) self-disclosure trong tình bạn dẫn đến tình bạn chất lượng cao và gần gũi; (b) rumination (trầm tư đơn lẻ) dẫn đến trầm cảm và lo âu. Nghiên cứu trên 608 học sinh lớp 3, 5, 7 và 9 cho thấy co-rumination vừa liên quan tích cực đến chất lượng tình bạn vừa liên quan tích cực đến triệu chứng nội tâm hóa (lo âu + trầm cảm). Trẻ gái co-ruminate nhiều hơn trẻ trai, đặc biệt ở tuổi vị thành niên, giúp giải thích vì sao trẻ gái có tình bạn gần gũi hơn nhưng cũng nhiều triệu chứng trầm cảm/lo âu hơn.</w:t>
      </w:r>
    </w:p>
    <w:p>
      <w:r>
        <w:rPr>
          <w:rFonts w:ascii="Times New Roman" w:hAnsi="Times New Roman"/>
          <w:b/>
          <w:sz w:val="24"/>
        </w:rPr>
        <w:t>Bối cảnh nghiên cứu / Mục tiêu</w:t>
      </w:r>
    </w:p>
    <w:p>
      <w:pPr>
        <w:spacing w:line="360" w:lineRule="auto"/>
      </w:pPr>
      <w:r>
        <w:rPr>
          <w:rFonts w:ascii="Times New Roman" w:hAnsi="Times New Roman"/>
          <w:b w:val="0"/>
          <w:i w:val="0"/>
          <w:sz w:val="24"/>
        </w:rPr>
        <w:t>Bối cảnh: Trước 2002 có hai dòng nghiên cứu mâu thuẫn: (a) self-disclosure trong tình bạn được coi là tốt (Newcomb &amp; Bagwell 1995; Parker &amp; Asher 1993); (b) rumination — "dwelling on negative topics" — gây trầm cảm/lo âu (Nolen-Hoeksema và cộng sự). Trẻ gái có tình bạn gần gũi hơn (Buhrmester) nhưng cũng có nhiều triệu chứng trầm cảm/lo âu hơn (Nolen-Hoeksema &amp; Girgus 1994) — nghịch lý.</w:t>
      </w:r>
    </w:p>
    <w:p>
      <w:pPr>
        <w:spacing w:line="360" w:lineRule="auto"/>
      </w:pPr>
      <w:r>
        <w:rPr>
          <w:rFonts w:ascii="Times New Roman" w:hAnsi="Times New Roman"/>
          <w:b w:val="0"/>
          <w:i w:val="0"/>
          <w:sz w:val="24"/>
        </w:rPr>
        <w:t>Mục tiêu (bốn giả thuyết): (1) trẻ gái co-ruminate nhiều hơn trẻ trai, đặc biệt ở vị thành niên; (2) co-rumination liên quan đến điều chỉnh tình bạn tích cực NHƯNG điều chỉnh cảm xúc tiêu cực; (3) khác biệt giới tính ở co-rumination giúp giải thích khác biệt giới tính ở tình bạn và điều chỉnh cảm xúc; (4) self-disclosure, rumination và co-rumination có pattern quan hệ khác nhau với tình bạn và cảm xúc.</w:t>
      </w:r>
    </w:p>
    <w:p>
      <w:r>
        <w:rPr>
          <w:rFonts w:ascii="Times New Roman" w:hAnsi="Times New Roman"/>
          <w:b/>
          <w:sz w:val="24"/>
        </w:rPr>
        <w:t>Phương pháp</w:t>
      </w:r>
    </w:p>
    <w:p>
      <w:pPr>
        <w:spacing w:line="360" w:lineRule="auto"/>
      </w:pPr>
      <w:r>
        <w:rPr>
          <w:rFonts w:ascii="Times New Roman" w:hAnsi="Times New Roman"/>
          <w:b w:val="0"/>
          <w:i w:val="0"/>
          <w:sz w:val="24"/>
        </w:rPr>
        <w:t>Mẫu: 608 học sinh từ 2 khu trường công lập miền Trung Tây nước Mỹ.</w:t>
      </w:r>
    </w:p>
    <w:p>
      <w:pPr>
        <w:spacing w:line="360" w:lineRule="auto"/>
      </w:pPr>
      <w:r>
        <w:rPr>
          <w:rFonts w:ascii="Times New Roman" w:hAnsi="Times New Roman"/>
          <w:b w:val="0"/>
          <w:i w:val="0"/>
          <w:sz w:val="24"/>
        </w:rPr>
        <w:t>Phân bố: lớp 3 (n=144: 76 nữ, 68 nam), lớp 5 (n=140: 76 nữ, 64 nam), lớp 7 (n=167: 86 nữ, 81 nam), lớp 9 (n=157: 84 nữ, 73 nam).</w:t>
      </w:r>
    </w:p>
    <w:p>
      <w:pPr>
        <w:spacing w:line="360" w:lineRule="auto"/>
      </w:pPr>
      <w:r>
        <w:rPr>
          <w:rFonts w:ascii="Times New Roman" w:hAnsi="Times New Roman"/>
          <w:b w:val="0"/>
          <w:i w:val="0"/>
          <w:sz w:val="24"/>
        </w:rPr>
        <w:t>Dân tộc: 87% European American, 6% African American, 2% American Indian, 1% Asian American, 1% Hispanic American, 3% bi-chủng/khác.</w:t>
      </w:r>
    </w:p>
    <w:p>
      <w:pPr>
        <w:spacing w:line="360" w:lineRule="auto"/>
      </w:pPr>
      <w:r>
        <w:rPr>
          <w:rFonts w:ascii="Times New Roman" w:hAnsi="Times New Roman"/>
          <w:b w:val="0"/>
          <w:i w:val="0"/>
          <w:sz w:val="24"/>
        </w:rPr>
        <w:t>Nhóm tuổi: Children (lớp 3+5, M tuổi = 9.9) vs Adolescents (lớp 7+9, M tuổi = 13.8).</w:t>
      </w:r>
    </w:p>
    <w:p>
      <w:pPr>
        <w:spacing w:line="360" w:lineRule="auto"/>
      </w:pPr>
      <w:r>
        <w:rPr>
          <w:rFonts w:ascii="Times New Roman" w:hAnsi="Times New Roman"/>
          <w:b w:val="0"/>
          <w:i w:val="0"/>
          <w:sz w:val="24"/>
        </w:rPr>
        <w:t>Tỷ lệ đồng thuận của phụ huynh: form gửi cho 704 học sinh, trả 660 (94%), đồng thuận 612 (93%).</w:t>
      </w:r>
    </w:p>
    <w:p>
      <w:pPr>
        <w:spacing w:line="360" w:lineRule="auto"/>
      </w:pPr>
      <w:r>
        <w:rPr>
          <w:rFonts w:ascii="Times New Roman" w:hAnsi="Times New Roman"/>
          <w:b w:val="0"/>
          <w:i w:val="0"/>
          <w:sz w:val="24"/>
        </w:rPr>
        <w:t>Đo lường: (a) Co-Rumination Questionnaire — thang mới 27-item, 5-point Likert, Cronbach α = 0.96; (b) Self-disclosure — 5 item từ Intimate Exchange subscale của Friendship Quality Questionnaire (Parker &amp; Asher 1993), α = 0.85; (c) Rumination — 21 item từ Response to Depression Questionnaire (Nolen-Hoeksema &amp; Morrow 1991), α = 0.91; (d) Friendship Quality — Friendship Quality Questionnaire revised + Friendship Qualities Scale (Bukowski 1994) + Emotional Closeness Scale (Camarena 1990), α = 0.92; (e) Depression — Children's Depression Inventory (Kovacs 1992); (f) Anxiety — Revised Children's Manifest Anxiety Scale (Reynolds &amp; Richmond 1978), 28 item; (g) Internalizing composite — chuẩn hóa các item lo âu (28) + trầm cảm (17 sau khi loại conduct items), α = 0.95.</w:t>
      </w:r>
    </w:p>
    <w:p>
      <w:pPr>
        <w:spacing w:line="360" w:lineRule="auto"/>
      </w:pPr>
      <w:r>
        <w:rPr>
          <w:rFonts w:ascii="Times New Roman" w:hAnsi="Times New Roman"/>
          <w:b w:val="0"/>
          <w:i w:val="0"/>
          <w:sz w:val="24"/>
        </w:rPr>
        <w:t>Thiết kế: nghiên cứu cắt ngang, hai phase đo cách nhau trung bình 8.9 ngày.</w:t>
      </w:r>
    </w:p>
    <w:p>
      <w:pPr>
        <w:spacing w:line="360" w:lineRule="auto"/>
      </w:pPr>
      <w:r>
        <w:rPr>
          <w:rFonts w:ascii="Times New Roman" w:hAnsi="Times New Roman"/>
          <w:b w:val="0"/>
          <w:i w:val="0"/>
          <w:sz w:val="24"/>
        </w:rPr>
        <w:t>Phân tích: ANOVA 2 (giới) × 2 (nhóm tuổi), tương quan Pearson, hồi quy trung gian theo Baron &amp; Kenny (1986).</w:t>
      </w:r>
    </w:p>
    <w:p>
      <w:r>
        <w:rPr>
          <w:rFonts w:ascii="Times New Roman" w:hAnsi="Times New Roman"/>
          <w:b/>
          <w:sz w:val="24"/>
        </w:rPr>
        <w:t>Phát hiện chính (số liệu trích từ Bảng 1 và Bảng 2 PDF, trang 1836-1837)</w:t>
      </w:r>
    </w:p>
    <w:p>
      <w:pPr>
        <w:spacing w:line="360" w:lineRule="auto"/>
      </w:pPr>
      <w:r>
        <w:rPr>
          <w:rFonts w:ascii="Times New Roman" w:hAnsi="Times New Roman"/>
          <w:b w:val="0"/>
          <w:i w:val="0"/>
          <w:sz w:val="24"/>
        </w:rPr>
        <w:t>Co-rumination: hiệu chính giới F=84.63, p&lt;.001; trẻ gái &gt; trẻ trai. Children: girls M=2.88 (SD=0.93) vs boys M=2.44 (SD=0.97). Adolescents: girls M=3.14 (SD=0.73) vs boys M=2.32 (SD=0.71). Khác biệt giới rõ rệt hơn ở vị thành niên (Gender×Grade interaction F=7.81, p&lt;.01).</w:t>
      </w:r>
    </w:p>
    <w:p>
      <w:pPr>
        <w:spacing w:line="360" w:lineRule="auto"/>
      </w:pPr>
      <w:r>
        <w:rPr>
          <w:rFonts w:ascii="Times New Roman" w:hAnsi="Times New Roman"/>
          <w:b w:val="0"/>
          <w:i w:val="0"/>
          <w:sz w:val="24"/>
        </w:rPr>
        <w:t>Self-disclosure: hiệu chính giới F=160.90, p&lt;.001. Adolescent girls cao nhất (M=4.13, SD=0.81); adolescent boys thấp nhất (M=2.98, SD=0.88).</w:t>
      </w:r>
    </w:p>
    <w:p>
      <w:pPr>
        <w:spacing w:line="360" w:lineRule="auto"/>
      </w:pPr>
      <w:r>
        <w:rPr>
          <w:rFonts w:ascii="Times New Roman" w:hAnsi="Times New Roman"/>
          <w:b w:val="0"/>
          <w:i w:val="0"/>
          <w:sz w:val="24"/>
        </w:rPr>
        <w:t>Rumination: hiệu chính giới F=19.54, p&lt;.001; girls &gt; boys; children &gt; adolescents.</w:t>
      </w:r>
    </w:p>
    <w:p>
      <w:pPr>
        <w:spacing w:line="360" w:lineRule="auto"/>
      </w:pPr>
      <w:r>
        <w:rPr>
          <w:rFonts w:ascii="Times New Roman" w:hAnsi="Times New Roman"/>
          <w:b w:val="0"/>
          <w:i w:val="0"/>
          <w:sz w:val="24"/>
        </w:rPr>
        <w:t>Self-reported friendship quality and closeness: hiệu chính giới F=53.56, p&lt;.001; girls &gt; boys; khác biệt lớn nhất ở adolescents (girls M=3.29, SD=0.44; boys M=2.64, SD=0.76).</w:t>
      </w:r>
    </w:p>
    <w:p>
      <w:pPr>
        <w:spacing w:line="360" w:lineRule="auto"/>
      </w:pPr>
      <w:r>
        <w:rPr>
          <w:rFonts w:ascii="Times New Roman" w:hAnsi="Times New Roman"/>
          <w:b w:val="0"/>
          <w:i w:val="0"/>
          <w:sz w:val="24"/>
        </w:rPr>
        <w:t>Friend-reported friendship quality and closeness (sub-mẫu 284 cặp bạn có dữ liệu chéo): F=41.23 cho gender; girls &gt; boys, khác biệt lớn nhất ở adolescents.</w:t>
      </w:r>
    </w:p>
    <w:p>
      <w:pPr>
        <w:spacing w:line="360" w:lineRule="auto"/>
      </w:pPr>
      <w:r>
        <w:rPr>
          <w:rFonts w:ascii="Times New Roman" w:hAnsi="Times New Roman"/>
          <w:b w:val="0"/>
          <w:i w:val="0"/>
          <w:sz w:val="24"/>
        </w:rPr>
        <w:t>Internalizing symptoms: hiệu chính giới F=3.92, p&lt;.05; girls M=0.04 (SD=0.59) &gt; boys M=−0.05 (SD=0.55); hiệu chính grade group F=8.39, p&lt;.01.</w:t>
      </w:r>
    </w:p>
    <w:p>
      <w:pPr>
        <w:spacing w:line="360" w:lineRule="auto"/>
      </w:pPr>
      <w:r>
        <w:rPr>
          <w:rFonts w:ascii="Times New Roman" w:hAnsi="Times New Roman"/>
          <w:b w:val="0"/>
          <w:i w:val="0"/>
          <w:sz w:val="24"/>
        </w:rPr>
        <w:t>Tương quan (Bảng 2, trang 1837): Co-rumination với Self-disclosure r=.61***; với Rumination r=.46***; với self-reported friendship quality r=.45***; với internalizing r=.20***; với friend-reported friendship quality r=.10 (n.s.).</w:t>
      </w:r>
    </w:p>
    <w:p>
      <w:pPr>
        <w:spacing w:line="360" w:lineRule="auto"/>
      </w:pPr>
      <w:r>
        <w:rPr>
          <w:rFonts w:ascii="Times New Roman" w:hAnsi="Times New Roman"/>
          <w:b w:val="0"/>
          <w:i w:val="0"/>
          <w:sz w:val="24"/>
        </w:rPr>
        <w:t>Tổng phụ huynh đồng thuận: 612/660 = 93%. Tỷ lệ học sinh có bạn thân tương hỗ (reciprocal friend): 77%.</w:t>
      </w:r>
    </w:p>
    <w:p>
      <w:pPr>
        <w:spacing w:line="360" w:lineRule="auto"/>
      </w:pPr>
      <w:r>
        <w:rPr>
          <w:rFonts w:ascii="Times New Roman" w:hAnsi="Times New Roman"/>
          <w:b w:val="0"/>
          <w:i w:val="0"/>
          <w:sz w:val="24"/>
        </w:rPr>
        <w:t>Phân tích trung gian (mediation): co-rumination giải thích được một phần khác biệt giới ở self-reported friendship quality và ở internalizing symptoms (sau khi kiểm soát co-rumination, hiệu của giới giảm).</w:t>
      </w:r>
    </w:p>
    <w:p>
      <w:r>
        <w:rPr>
          <w:rFonts w:ascii="Times New Roman" w:hAnsi="Times New Roman"/>
          <w:b/>
          <w:sz w:val="24"/>
        </w:rPr>
        <w:t>Bàn luận / Hàm ý</w:t>
      </w:r>
    </w:p>
    <w:p>
      <w:pPr>
        <w:spacing w:line="360" w:lineRule="auto"/>
      </w:pPr>
      <w:r>
        <w:rPr>
          <w:rFonts w:ascii="Times New Roman" w:hAnsi="Times New Roman"/>
          <w:b w:val="0"/>
          <w:i w:val="0"/>
          <w:sz w:val="24"/>
        </w:rPr>
        <w:t>Co-rumination là một construct "hai mặt" (double-edged): vừa nuôi dưỡng tình bạn gần gũi vừa duy trì các triệu chứng nội tâm hóa.</w:t>
      </w:r>
    </w:p>
    <w:p>
      <w:pPr>
        <w:spacing w:line="360" w:lineRule="auto"/>
      </w:pPr>
      <w:r>
        <w:rPr>
          <w:rFonts w:ascii="Times New Roman" w:hAnsi="Times New Roman"/>
          <w:b w:val="0"/>
          <w:i w:val="0"/>
          <w:sz w:val="24"/>
        </w:rPr>
        <w:t>Khác biệt giới tính trong tình bạn không phải là thuần túy tốt cho trẻ gái — chính cơ chế (co-rumination) giúp trẻ gái có tình bạn sâu sắc hơn cũng làm trẻ gái dễ trầm cảm/lo âu hơn.</w:t>
      </w:r>
    </w:p>
    <w:p>
      <w:pPr>
        <w:spacing w:line="360" w:lineRule="auto"/>
      </w:pPr>
      <w:r>
        <w:rPr>
          <w:rFonts w:ascii="Times New Roman" w:hAnsi="Times New Roman"/>
          <w:b w:val="0"/>
          <w:i w:val="0"/>
          <w:sz w:val="24"/>
        </w:rPr>
        <w:t>Co-rumination khác với self-disclosure ở chỗ tập trung vào tiêu cực và lặp lại; khác với rumination ở chỗ là quá trình xã hội hai chiều.</w:t>
      </w:r>
    </w:p>
    <w:p>
      <w:pPr>
        <w:spacing w:line="360" w:lineRule="auto"/>
      </w:pPr>
      <w:r>
        <w:rPr>
          <w:rFonts w:ascii="Times New Roman" w:hAnsi="Times New Roman"/>
          <w:b w:val="0"/>
          <w:i w:val="0"/>
          <w:sz w:val="24"/>
        </w:rPr>
        <w:t>Hàm ý thực hành: các can thiệp giáo dục/lâm sàng nên giúp trẻ (đặc biệt trẻ gái vị thành niên) phân biệt giữa self-disclosure lành mạnh và co-rumination độc hại.</w:t>
      </w:r>
    </w:p>
    <w:p>
      <w:r>
        <w:rPr>
          <w:rFonts w:ascii="Times New Roman" w:hAnsi="Times New Roman"/>
          <w:b/>
          <w:sz w:val="24"/>
        </w:rPr>
        <w:t>Phản biện / Hạn chế</w:t>
      </w:r>
    </w:p>
    <w:p>
      <w:pPr>
        <w:spacing w:line="360" w:lineRule="auto"/>
      </w:pPr>
      <w:r>
        <w:rPr>
          <w:rFonts w:ascii="Times New Roman" w:hAnsi="Times New Roman"/>
          <w:b w:val="0"/>
          <w:i w:val="0"/>
          <w:sz w:val="24"/>
        </w:rPr>
        <w:t>Hạn chế (PDF chưa đề cập rõ ở 8 trang đầu — đoán: thường ở Discussion): (1) thiết kế cắt ngang, không thể kết luận nhân quả; (2) chủ yếu mẫu European American (87%) — khái quát hóa hạn chế.</w:t>
      </w:r>
    </w:p>
    <w:p>
      <w:pPr>
        <w:spacing w:line="360" w:lineRule="auto"/>
      </w:pPr>
      <w:r>
        <w:rPr>
          <w:rFonts w:ascii="Times New Roman" w:hAnsi="Times New Roman"/>
          <w:b w:val="0"/>
          <w:i w:val="0"/>
          <w:sz w:val="24"/>
        </w:rPr>
        <w:t>Phản biện của người tóm tắt: (1) thang đo Co-Rumination Questionnaire 27-item mới, cần kiểm định thêm trên các mẫu khác (đặc biệt ngoài Mỹ); (2) phụ thuộc tự báo cáo, không có quan sát hành vi thực; (3) tương quan với friend-reported friendship quality (r=.10) không có ý nghĩa thống kê — gợi ý hiện tượng có thể là "cảm nhận của một bên" hơn là tính chất khách quan của tình bạn; (4) không phân tích các yếu tố văn hóa — pattern này có thể khác ở các nền văn hóa khác (ví dụ Confucian East Asia, nơi tình bạn có quy chuẩn khác); (5) mẫu trẻ Á Châu chỉ 1% — không thể khái quát cho học sinh Việt Nam.</w:t>
      </w:r>
    </w:p>
    <w:p>
      <w:r>
        <w:rPr>
          <w:rFonts w:ascii="Times New Roman" w:hAnsi="Times New Roman"/>
          <w:b/>
          <w:sz w:val="24"/>
        </w:rPr>
        <w:t>Áp dụng cho LA NCS</w:t>
      </w:r>
    </w:p>
    <w:p>
      <w:pPr>
        <w:spacing w:line="360" w:lineRule="auto"/>
      </w:pPr>
      <w:r>
        <w:rPr>
          <w:rFonts w:ascii="Times New Roman" w:hAnsi="Times New Roman"/>
          <w:b w:val="0"/>
          <w:i w:val="0"/>
          <w:sz w:val="24"/>
        </w:rPr>
        <w:t>Cực kỳ quan trọng cho LA về lo âu học sinh: cung cấp khung lý thuyết về cơ chế xã hội (peer co-rumination) duy trì triệu chứng nội tâm hóa.</w:t>
      </w:r>
    </w:p>
    <w:p>
      <w:pPr>
        <w:spacing w:line="360" w:lineRule="auto"/>
      </w:pPr>
      <w:r>
        <w:rPr>
          <w:rFonts w:ascii="Times New Roman" w:hAnsi="Times New Roman"/>
          <w:b w:val="0"/>
          <w:i w:val="0"/>
          <w:sz w:val="24"/>
        </w:rPr>
        <w:t>Trích dẫn cho phần "khác biệt giới tính" trong tỷ lệ lo âu của học sinh nữ vs nam — gợi ý cơ chế co-rumination giải thích vì sao nữ sinh ở các nghiên cứu Việt Nam thường có tỷ lệ lo âu cao hơn nam sinh.</w:t>
      </w:r>
    </w:p>
    <w:p>
      <w:pPr>
        <w:spacing w:line="360" w:lineRule="auto"/>
      </w:pPr>
      <w:r>
        <w:rPr>
          <w:rFonts w:ascii="Times New Roman" w:hAnsi="Times New Roman"/>
          <w:b w:val="0"/>
          <w:i w:val="0"/>
          <w:sz w:val="24"/>
        </w:rPr>
        <w:t>Cung cấp tiền đề để biện luận cho việc đưa câu hỏi về "chia sẻ lặp đi lặp lại với bạn về lo lắng" vào bộ công cụ đánh giá ở học sinh Việt Nam (sau khi adapt văn hóa).</w:t>
      </w:r>
    </w:p>
    <w:p>
      <w:pPr>
        <w:spacing w:line="360" w:lineRule="auto"/>
      </w:pPr>
      <w:r>
        <w:rPr>
          <w:rFonts w:ascii="Times New Roman" w:hAnsi="Times New Roman"/>
          <w:b w:val="0"/>
          <w:i w:val="0"/>
          <w:sz w:val="24"/>
        </w:rPr>
        <w:t>Liên kết với QT077 (Stankov 2010 về Confucian academic anxiety): trong bối cảnh học sinh Việt Nam vốn đã có áp lực thành tích cao, nếu nữ sinh co-ruminate với bạn về điểm số/kỳ thi, có thể làm trầm trọng thêm vòng xoáy lo âu.</w:t>
      </w:r>
    </w:p>
    <w:p>
      <w:pPr>
        <w:spacing w:line="360" w:lineRule="auto"/>
      </w:pPr>
      <w:r>
        <w:rPr>
          <w:rFonts w:ascii="Times New Roman" w:hAnsi="Times New Roman"/>
          <w:b w:val="0"/>
          <w:i w:val="0"/>
          <w:sz w:val="24"/>
        </w:rPr>
        <w:t>Trích dẫn cho phần can thiệp: bài học từ Rose là không nên đơn thuần khuyến khích "chia sẻ với bạn" như giải pháp — cần phân biệt self-disclosure xây dựng với co-rumination duy trì lo âu.</w:t>
      </w:r>
    </w:p>
    <w:p>
      <w:r>
        <w:rPr>
          <w:rFonts w:ascii="Times New Roman" w:hAnsi="Times New Roman"/>
          <w:b/>
          <w:sz w:val="24"/>
        </w:rPr>
        <w:t>Trích dẫn nguyên văn</w:t>
      </w:r>
    </w:p>
    <w:p>
      <w:pPr>
        <w:spacing w:line="360" w:lineRule="auto"/>
      </w:pPr>
      <w:r>
        <w:rPr>
          <w:rFonts w:ascii="Times New Roman" w:hAnsi="Times New Roman"/>
          <w:b w:val="0"/>
          <w:i w:val="0"/>
          <w:sz w:val="24"/>
        </w:rPr>
        <w:t>Trang 1830 (Abstract): "Co-rumination refers to extensively discussing and revisiting problems, speculating about problems, and focusing on negative feelings. ... Co-rumination was related to high-quality, close friendships and aspects of depression and anxiety. Girls reported co-ruminating more than did boys, which helped to account for girls' more positive friendship adjustment and greater internalizing symptoms."</w:t>
      </w:r>
    </w:p>
    <w:p>
      <w:pPr>
        <w:spacing w:line="360" w:lineRule="auto"/>
      </w:pPr>
      <w:r>
        <w:rPr>
          <w:rFonts w:ascii="Times New Roman" w:hAnsi="Times New Roman"/>
          <w:b w:val="0"/>
          <w:i w:val="0"/>
          <w:sz w:val="24"/>
        </w:rPr>
        <w:t>Trang 1830-1831: "co-rumination, conceptualized as a specific type of self-disclosure, is expected to be linked with having high-quality, emotionally close friendships. ... Because the aspects of co-rumination thought to be related to emotional problems are largely shared with rumination, a measure of rumination may account for the relation between co-rumination and internalizing symptoms in this study."</w:t>
      </w:r>
    </w:p>
    <w:p>
      <w:r>
        <w:rPr>
          <w:rFonts w:ascii="Times New Roman" w:hAnsi="Times New Roman"/>
          <w:b/>
          <w:sz w:val="24"/>
        </w:rPr>
        <w:t>Tham khảo</w:t>
      </w:r>
    </w:p>
    <w:p>
      <w:pPr>
        <w:spacing w:line="360" w:lineRule="auto"/>
      </w:pPr>
      <w:r>
        <w:rPr>
          <w:rFonts w:ascii="Times New Roman" w:hAnsi="Times New Roman"/>
          <w:b w:val="0"/>
          <w:i w:val="0"/>
          <w:sz w:val="24"/>
        </w:rPr>
        <w:t>Rose, A. J. (2002). Co-Rumination in the Friendships of Girls and Boys. Child Development, 73(6), 1830–1843. DOI: 10.1111/1467-8624.00509.</w:t>
      </w:r>
    </w:p>
    <w:p>
      <w:pPr>
        <w:spacing w:line="360" w:lineRule="auto"/>
      </w:pPr>
      <w:r>
        <w:rPr>
          <w:rFonts w:ascii="Times New Roman" w:hAnsi="Times New Roman"/>
          <w:b w:val="0"/>
          <w:i w:val="0"/>
          <w:sz w:val="24"/>
        </w:rPr>
        <w:t>Tham chiếu chéo: Nolen-Hoeksema, S., &amp; Girgus, J. S. (1994). The emergence of gender differences in depression during adolescence. Psychological Bulletin, 115, 424-443.</w:t>
      </w:r>
    </w:p>
    <w:p>
      <w:pPr>
        <w:spacing w:line="360" w:lineRule="auto"/>
      </w:pPr>
      <w:r>
        <w:rPr>
          <w:rFonts w:ascii="Times New Roman" w:hAnsi="Times New Roman"/>
          <w:b w:val="0"/>
          <w:i w:val="0"/>
          <w:sz w:val="24"/>
        </w:rPr>
        <w:t>Tham chiếu chéo: Parker, J. G., &amp; Asher, S. R. (1993). Friendship and friendship quality in middle childhood: Links with peer group acceptance and feelings of loneliness and social dissatisfaction. Developmental Psychology, 29, 611-621.</w:t>
      </w:r>
    </w:p>
    <w:p>
      <w:pPr>
        <w:spacing w:line="360" w:lineRule="auto"/>
      </w:pPr>
      <w:r>
        <w:rPr>
          <w:rFonts w:ascii="Times New Roman" w:hAnsi="Times New Roman"/>
          <w:b w:val="0"/>
          <w:i w:val="0"/>
          <w:sz w:val="24"/>
        </w:rPr>
        <w:t>PDF: 02_Papers-goc/Chua-phan-loai/Rose_2002_CoRumination.pdf — đã verify ngày 07/06/2026 (đọc 8 trang đầu/14 trang).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i/>
        <w:sz w:val="20"/>
      </w:rPr>
      <w:t>Soạn 07/06/2026 từ PDF gốc đã verify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