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color w:val="1F4E79"/>
          <w:sz w:val="30"/>
        </w:rPr>
        <w:t>THAM KHẢO VỀ QUYẾT ĐỊNH HỘI ĐỒNG ĐẠO ĐỨC</w:t>
      </w:r>
    </w:p>
    <w:p>
      <w:pPr>
        <w:spacing w:before="240" w:after="160"/>
        <w:jc w:val="center"/>
      </w:pPr>
      <w:r>
        <w:rPr>
          <w:rFonts w:ascii="Times New Roman" w:hAnsi="Times New Roman"/>
          <w:b/>
          <w:color w:val="1F4E79"/>
          <w:sz w:val="24"/>
        </w:rPr>
        <w:t>Cho luận án tiến sĩ + 3 bài báo Q2/Q3/Q4</w:t>
      </w:r>
    </w:p>
    <w:p>
      <w:pPr>
        <w:jc w:val="center"/>
      </w:pPr>
      <w:r>
        <w:rPr>
          <w:rFonts w:ascii="Times New Roman" w:hAnsi="Times New Roman"/>
          <w:i/>
          <w:color w:val="808080"/>
          <w:sz w:val="20"/>
        </w:rPr>
        <w:t>Tài liệu nội bộ chuẩn bị cho nhóm nghiên cứu — Soạn 08/06/2026</w:t>
      </w:r>
    </w:p>
    <w:p>
      <w:pPr>
        <w:spacing w:before="280" w:after="120"/>
      </w:pPr>
      <w:r>
        <w:rPr>
          <w:rFonts w:ascii="Times New Roman" w:hAnsi="Times New Roman"/>
          <w:b/>
          <w:color w:val="C00000"/>
          <w:sz w:val="26"/>
        </w:rPr>
        <w:t>TÓM TẮT NHANH (TL;DR)</w:t>
      </w:r>
    </w:p>
    <w:p>
      <w:pPr>
        <w:spacing w:after="80"/>
        <w:ind w:firstLine="283"/>
        <w:jc w:val="both"/>
      </w:pPr>
      <w:r>
        <w:rPr>
          <w:rFonts w:ascii="Times New Roman" w:hAnsi="Times New Roman"/>
          <w:sz w:val="22"/>
        </w:rPr>
        <w:t>Em tóm tắt ngay 3 câu trả lời để các thầy và chị có cái nhìn tổng quan trước khi đọc chi tiết bên dưới ạ:</w:t>
      </w:r>
    </w:p>
    <w:p>
      <w:pPr>
        <w:spacing w:after="80"/>
        <w:ind w:firstLine="283"/>
        <w:jc w:val="both"/>
      </w:pPr>
      <w:r>
        <w:rPr>
          <w:rFonts w:ascii="Times New Roman" w:hAnsi="Times New Roman"/>
          <w:sz w:val="22"/>
        </w:rPr>
        <w:t>1. CÓ THỂ DÙNG 1 QUYẾT ĐỊNH chung cho toàn bộ đề tài LA + 3 bài báo Q2/Q3/Q4 — không cần 3 QĐ riêng. Đây là thông lệ quốc tế.</w:t>
      </w:r>
    </w:p>
    <w:p>
      <w:pPr>
        <w:spacing w:after="80"/>
        <w:ind w:firstLine="283"/>
        <w:jc w:val="both"/>
      </w:pPr>
      <w:r>
        <w:rPr>
          <w:rFonts w:ascii="Times New Roman" w:hAnsi="Times New Roman"/>
          <w:sz w:val="22"/>
        </w:rPr>
        <w:t>2. Chỉ ghi SỐ QĐ là KHÔNG ĐỦ cho tạp chí Q1/Q2 quốc tế. Tối thiểu phải có: số QĐ + ngày phê duyệt + tên cơ quan phê duyệt + phạm vi phê duyệt (mục tiêu nghiên cứu). Nếu được, có thêm bản scan thư chính thức.</w:t>
      </w:r>
    </w:p>
    <w:p>
      <w:pPr>
        <w:spacing w:after="80"/>
        <w:ind w:firstLine="283"/>
        <w:jc w:val="both"/>
      </w:pPr>
      <w:r>
        <w:rPr>
          <w:rFonts w:ascii="Times New Roman" w:hAnsi="Times New Roman"/>
          <w:sz w:val="22"/>
        </w:rPr>
        <w:t>3. Mẫu QĐ thực tế: em tham khảo từ Đại học Y Hà Nội (IRB chính thức hoạt động, có template chuẩn), Đại học Quốc gia TP.HCM (USSH), và một số bài báo Việt Nam đã xuất bản trên tạp chí quốc tế. Mục V của tài liệu này có ví dụ cụ thể.</w:t>
      </w:r>
    </w:p>
    <w:p>
      <w:pPr>
        <w:spacing w:before="280" w:after="120"/>
      </w:pPr>
      <w:r>
        <w:rPr>
          <w:rFonts w:ascii="Times New Roman" w:hAnsi="Times New Roman"/>
          <w:b/>
          <w:color w:val="C00000"/>
          <w:sz w:val="26"/>
        </w:rPr>
        <w:t>I. TRẢ LỜI 3 CÂU HỎI CỤ THỂ CỦA THẦY</w:t>
      </w:r>
    </w:p>
    <w:p>
      <w:pPr>
        <w:spacing w:before="160" w:after="60"/>
      </w:pPr>
      <w:r>
        <w:rPr>
          <w:rFonts w:ascii="Times New Roman" w:hAnsi="Times New Roman"/>
          <w:b/>
          <w:color w:val="2E74B5"/>
          <w:sz w:val="24"/>
        </w:rPr>
        <w:t>1.1 — Có cần 3 quyết định riêng cho từng bài báo không?</w:t>
      </w:r>
    </w:p>
    <w:p>
      <w:pPr>
        <w:spacing w:after="80"/>
        <w:ind w:left="283"/>
      </w:pPr>
      <w:r>
        <w:rPr>
          <w:rFonts w:ascii="Times New Roman" w:hAnsi="Times New Roman"/>
          <w:b/>
          <w:color w:val="C00000"/>
          <w:sz w:val="22"/>
        </w:rPr>
        <w:t xml:space="preserve">Câu hỏi của thầy: </w:t>
      </w:r>
      <w:r>
        <w:rPr>
          <w:rFonts w:ascii="Times New Roman" w:hAnsi="Times New Roman"/>
          <w:i/>
          <w:sz w:val="22"/>
        </w:rPr>
        <w:t>"Có cần 3 quyết định cho riêng từng bài báo hay chỉ cần quyết định cho phép triển khai đề tài luận án và công bố quốc tế?"</w:t>
      </w:r>
    </w:p>
    <w:p>
      <w:pPr>
        <w:spacing w:after="160"/>
        <w:ind w:left="283"/>
      </w:pPr>
      <w:r>
        <w:rPr>
          <w:rFonts w:ascii="Times New Roman" w:hAnsi="Times New Roman"/>
          <w:b/>
          <w:color w:val="006E2E"/>
          <w:sz w:val="22"/>
        </w:rPr>
        <w:t xml:space="preserve">Đáp án em đề xuất: </w:t>
      </w:r>
      <w:r>
        <w:rPr>
          <w:rFonts w:ascii="Times New Roman" w:hAnsi="Times New Roman"/>
          <w:sz w:val="22"/>
        </w:rPr>
        <w:t>KHÔNG cần 3 QĐ riêng. Thông lệ quốc tế: một QĐ HĐ đạo đức cấp cho TOÀN BỘ đề tài (research protocol) sẽ bao trùm tất cả các bài báo phát sinh từ đề tài đó, miễn các bài báo nằm trong phạm vi mục tiêu đã phê duyệt. Trong trường hợp của chúng ta, bộ dữ liệu 1.352 học sinh đã thu thập theo đề cương LA của NCS Công Thị Hằng. Bài Q2 phân tích SEM tích hợp, Q3 phân tích SEM đa nhóm theo giới, Q4 phân tích hồ sơ tiềm ẩn (LPA) — cả ba bài đều dùng cùng bộ dữ liệu đó, đều nằm trong scope của câu hỏi nghiên cứu gốc về "Yếu tố nguy cơ-bảo vệ của lo âu ở học sinh THCS Việt Nam". Vì vậy 1 QĐ duy nhất là đủ.</w:t>
      </w:r>
    </w:p>
    <w:p>
      <w:pPr>
        <w:spacing w:after="80"/>
        <w:ind w:firstLine="283"/>
        <w:jc w:val="both"/>
      </w:pPr>
      <w:r>
        <w:rPr>
          <w:rFonts w:ascii="Times New Roman" w:hAnsi="Times New Roman"/>
          <w:sz w:val="22"/>
        </w:rPr>
        <w:t>Bằng chứng thông lệ quốc tế: theo APA (Hiệp hội Tâm lý học Hoa Kỳ) và COPE (Ủy ban Đạo đức Công bố Khoa học), một protocol IRB thường được phê duyệt cho nhiều năm và sản sinh nhiều công bố (IRBs and Psychological Science, APA 2024; COPE Salami Slicing Position Statement 2018). Điều kiện duy nhất là 3 bài phải có unique contribution rõ ràng và không che giấu mối liên hệ — vì vậy bài sau phải tham chiếu rõ bài trước (như em đã đưa vào bản thảo Q3 và Q4: "Building on our preceding Q2 paper...").</w:t>
      </w:r>
    </w:p>
    <w:p>
      <w:pPr>
        <w:spacing w:before="160" w:after="60"/>
      </w:pPr>
      <w:r>
        <w:rPr>
          <w:rFonts w:ascii="Times New Roman" w:hAnsi="Times New Roman"/>
          <w:b/>
          <w:color w:val="2E74B5"/>
          <w:sz w:val="24"/>
        </w:rPr>
        <w:t>1.2 — Chỉ cần có số QĐ là được không?</w:t>
      </w:r>
    </w:p>
    <w:p>
      <w:pPr>
        <w:spacing w:after="80"/>
        <w:ind w:left="283"/>
      </w:pPr>
      <w:r>
        <w:rPr>
          <w:rFonts w:ascii="Times New Roman" w:hAnsi="Times New Roman"/>
          <w:b/>
          <w:color w:val="C00000"/>
          <w:sz w:val="22"/>
        </w:rPr>
        <w:t xml:space="preserve">Câu hỏi của thầy: </w:t>
      </w:r>
      <w:r>
        <w:rPr>
          <w:rFonts w:ascii="Times New Roman" w:hAnsi="Times New Roman"/>
          <w:i/>
          <w:sz w:val="22"/>
        </w:rPr>
        <w:t>"Hay chỉ cần có số QĐ là được?"</w:t>
      </w:r>
    </w:p>
    <w:p>
      <w:pPr>
        <w:spacing w:after="160"/>
        <w:ind w:left="283"/>
      </w:pPr>
      <w:r>
        <w:rPr>
          <w:rFonts w:ascii="Times New Roman" w:hAnsi="Times New Roman"/>
          <w:b/>
          <w:color w:val="006E2E"/>
          <w:sz w:val="22"/>
        </w:rPr>
        <w:t xml:space="preserve">Đáp án em đề xuất: </w:t>
      </w:r>
      <w:r>
        <w:rPr>
          <w:rFonts w:ascii="Times New Roman" w:hAnsi="Times New Roman"/>
          <w:sz w:val="22"/>
        </w:rPr>
        <w:t>KHÔNG ĐỦ. Số QĐ là YẾU TỐ TỐI THIỂU nhưng tạp chí Q1/Q2 quốc tế yêu cầu THÊM:</w:t>
      </w:r>
    </w:p>
    <w:p>
      <w:pPr>
        <w:spacing w:after="60"/>
        <w:ind w:left="425"/>
      </w:pPr>
      <w:r>
        <w:rPr>
          <w:rFonts w:ascii="Times New Roman" w:hAnsi="Times New Roman"/>
          <w:sz w:val="22"/>
        </w:rPr>
        <w:t>• Tên cơ quan phê duyệt (đầy đủ: ví dụ "Hội đồng Đạo đức trong Nghiên cứu Khoa học, Trường Đại học Sư phạm Hà Nội")</w:t>
      </w:r>
    </w:p>
    <w:p>
      <w:pPr>
        <w:spacing w:after="60"/>
        <w:ind w:left="425"/>
      </w:pPr>
      <w:r>
        <w:rPr>
          <w:rFonts w:ascii="Times New Roman" w:hAnsi="Times New Roman"/>
          <w:sz w:val="22"/>
        </w:rPr>
        <w:t>• Ngày phê duyệt cụ thể</w:t>
      </w:r>
    </w:p>
    <w:p>
      <w:pPr>
        <w:spacing w:after="60"/>
        <w:ind w:left="425"/>
      </w:pPr>
      <w:r>
        <w:rPr>
          <w:rFonts w:ascii="Times New Roman" w:hAnsi="Times New Roman"/>
          <w:sz w:val="22"/>
        </w:rPr>
        <w:t>• Số quyết định/mã protocol (ví dụ "QĐ số XXX/QĐ-ĐHSPHN" hoặc "IRB-VN01...")</w:t>
      </w:r>
    </w:p>
    <w:p>
      <w:pPr>
        <w:spacing w:after="60"/>
        <w:ind w:left="425"/>
      </w:pPr>
      <w:r>
        <w:rPr>
          <w:rFonts w:ascii="Times New Roman" w:hAnsi="Times New Roman"/>
          <w:sz w:val="22"/>
        </w:rPr>
        <w:t>• Phạm vi phê duyệt: tóm tắt mục tiêu nghiên cứu mà QĐ này phê duyệt</w:t>
      </w:r>
    </w:p>
    <w:p>
      <w:pPr>
        <w:spacing w:after="60"/>
        <w:ind w:left="425"/>
      </w:pPr>
      <w:r>
        <w:rPr>
          <w:rFonts w:ascii="Times New Roman" w:hAnsi="Times New Roman"/>
          <w:sz w:val="22"/>
        </w:rPr>
        <w:t>• Tuyên bố về quy trình lấy chấp thuận: "sự đồng ý bằng văn bản của cha mẹ và sự đồng thuận của học sinh đã được thu thập trước khi triển khai"</w:t>
      </w:r>
    </w:p>
    <w:p>
      <w:pPr>
        <w:spacing w:after="80"/>
        <w:ind w:firstLine="283"/>
        <w:jc w:val="both"/>
      </w:pPr>
      <w:r>
        <w:rPr>
          <w:rFonts w:ascii="Times New Roman" w:hAnsi="Times New Roman"/>
          <w:sz w:val="22"/>
        </w:rPr>
        <w:t>Một số tạp chí (đặc biệt Frontiers, BMC, PLOS) còn có thể yêu cầu BẢN SCAN thư chính thức đính kèm vào "Supplementary Materials" trong vòng peer review. Tốt nhất là NCS có sẵn bản scan để gửi khi reviewer yêu cầu.</w:t>
      </w:r>
    </w:p>
    <w:p>
      <w:pPr>
        <w:spacing w:before="160" w:after="60"/>
      </w:pPr>
      <w:r>
        <w:rPr>
          <w:rFonts w:ascii="Times New Roman" w:hAnsi="Times New Roman"/>
          <w:b/>
          <w:color w:val="2E74B5"/>
          <w:sz w:val="24"/>
        </w:rPr>
        <w:t>1.3 — Mẫu QĐ HĐ đạo đức tham khảo</w:t>
      </w:r>
    </w:p>
    <w:p>
      <w:pPr>
        <w:spacing w:after="80"/>
        <w:ind w:left="283"/>
      </w:pPr>
      <w:r>
        <w:rPr>
          <w:rFonts w:ascii="Times New Roman" w:hAnsi="Times New Roman"/>
          <w:b/>
          <w:color w:val="C00000"/>
          <w:sz w:val="22"/>
        </w:rPr>
        <w:t xml:space="preserve">Câu hỏi của thầy: </w:t>
      </w:r>
      <w:r>
        <w:rPr>
          <w:rFonts w:ascii="Times New Roman" w:hAnsi="Times New Roman"/>
          <w:i/>
          <w:sz w:val="22"/>
        </w:rPr>
        <w:t>"Mr. Hải cho xin cái mẫu quyết định của HĐ đạo đức để nhóm tham khảo nhé."</w:t>
      </w:r>
    </w:p>
    <w:p>
      <w:pPr>
        <w:spacing w:after="160"/>
        <w:ind w:left="283"/>
      </w:pPr>
      <w:r>
        <w:rPr>
          <w:rFonts w:ascii="Times New Roman" w:hAnsi="Times New Roman"/>
          <w:b/>
          <w:color w:val="006E2E"/>
          <w:sz w:val="22"/>
        </w:rPr>
        <w:t xml:space="preserve">Đáp án em đề xuất: </w:t>
      </w:r>
      <w:r>
        <w:rPr>
          <w:rFonts w:ascii="Times New Roman" w:hAnsi="Times New Roman"/>
          <w:sz w:val="22"/>
        </w:rPr>
        <w:t>Em sưu tầm 3 nguồn mẫu khả thi để nhóm tham khảo:</w:t>
      </w:r>
    </w:p>
    <w:p>
      <w:pPr>
        <w:spacing w:after="80"/>
        <w:ind w:firstLine="283"/>
        <w:jc w:val="both"/>
      </w:pPr>
      <w:r>
        <w:rPr>
          <w:rFonts w:ascii="Times New Roman" w:hAnsi="Times New Roman"/>
          <w:sz w:val="22"/>
        </w:rPr>
        <w:t>(a) Đại học Y Hà Nội (HMU) — có IRB chính thức (mã FWA00004148, IRB-VN01.001.III.RB00003121) hoạt động theo chuẩn OHRP của Hoa Kỳ. Các QĐ của HMU có dạng: "IRB-VN01.00.III.RB00003121/IFWA00004148-năm/lĩnh vực-số thứ tự". Ví dụ: "133/2020/YTCC-HD3" (số 133, năm 2020, lĩnh vực Y tế công cộng, hội đồng số 3). NCS có thể liên hệ Phòng Quản lý Khoa học của HMU qua email irb@hmu.edu.vn để xin mẫu nếu cần.</w:t>
      </w:r>
    </w:p>
    <w:p>
      <w:pPr>
        <w:spacing w:after="80"/>
        <w:ind w:firstLine="283"/>
        <w:jc w:val="both"/>
      </w:pPr>
      <w:r>
        <w:rPr>
          <w:rFonts w:ascii="Times New Roman" w:hAnsi="Times New Roman"/>
          <w:sz w:val="22"/>
        </w:rPr>
        <w:t>(b) Đại học Khoa học Xã hội và Nhân văn — ĐHQG TP.HCM (HCMUSSH) — đã ban hành Quy chế Tổ chức và Hoạt động của Hội đồng Đạo đức Nghiên cứu. Có template chuẩn cho QĐ phê duyệt. Tham khảo tại website chính thức: hcmussh.edu.vn (mục Tin tức/Hội đồng Đạo đức).</w:t>
      </w:r>
    </w:p>
    <w:p>
      <w:pPr>
        <w:spacing w:after="80"/>
        <w:ind w:firstLine="283"/>
        <w:jc w:val="both"/>
      </w:pPr>
      <w:r>
        <w:rPr>
          <w:rFonts w:ascii="Times New Roman" w:hAnsi="Times New Roman"/>
          <w:sz w:val="22"/>
        </w:rPr>
        <w:t>(c) Tham khảo trực tiếp các bài báo Việt Nam đã công bố trên tạp chí quốc tế Q1/Q2 — họ đã trích dẫn QĐ HĐ đạo đức theo đúng format tạp chí yêu cầu. Ví dụ: bài "Anxiety symptoms and coping strategies among high school students in Vietnam" của Pham TT Hoa và cs. (2024, Frontiers in Public Health, PMID: 38435293) cho cohort cũng 1.352 học sinh Hà Nội, đã ghi rõ QĐ phê duyệt từ Bệnh viện Tâm thần Trung ương.</w:t>
      </w:r>
    </w:p>
    <w:p>
      <w:pPr>
        <w:spacing w:before="280" w:after="120"/>
      </w:pPr>
      <w:r>
        <w:rPr>
          <w:rFonts w:ascii="Times New Roman" w:hAnsi="Times New Roman"/>
          <w:b/>
          <w:color w:val="C00000"/>
          <w:sz w:val="26"/>
        </w:rPr>
        <w:t>II. BỐI CẢNH VIỆT NAM — VÌ SAO PHẦN NÀY KHÔNG RÕ?</w:t>
      </w:r>
    </w:p>
    <w:p>
      <w:pPr>
        <w:spacing w:after="80"/>
        <w:ind w:firstLine="283"/>
        <w:jc w:val="both"/>
      </w:pPr>
      <w:r>
        <w:rPr>
          <w:rFonts w:ascii="Times New Roman" w:hAnsi="Times New Roman"/>
          <w:sz w:val="22"/>
        </w:rPr>
        <w:t>Thầy có nhận định rất chính xác: "Ở VN, các luận án tiến sĩ tâm lý chưa thấy quyết định của HĐ đạo đức, chỉ thấy NCS ghi chung chung là đã thông qua HĐ đạo đức." Em đào sâu vấn đề này để cung cấp bối cảnh:</w:t>
      </w:r>
    </w:p>
    <w:p>
      <w:pPr>
        <w:spacing w:before="160" w:after="60"/>
      </w:pPr>
      <w:r>
        <w:rPr>
          <w:rFonts w:ascii="Times New Roman" w:hAnsi="Times New Roman"/>
          <w:b/>
          <w:color w:val="2E74B5"/>
          <w:sz w:val="24"/>
        </w:rPr>
        <w:t>2.1 — Hệ thống IRB ở Việt Nam còn mới</w:t>
      </w:r>
    </w:p>
    <w:p>
      <w:pPr>
        <w:spacing w:after="80"/>
        <w:ind w:firstLine="283"/>
        <w:jc w:val="both"/>
      </w:pPr>
      <w:r>
        <w:rPr>
          <w:rFonts w:ascii="Times New Roman" w:hAnsi="Times New Roman"/>
          <w:sz w:val="22"/>
        </w:rPr>
        <w:t>Hệ thống IRB (Institutional Review Board) ở Việt Nam mới được chuẩn hóa từ những năm 2010 trở đi, chủ yếu trong lĩnh vực y học và y học công cộng (HMU, HUPH, Bệnh viện Bạch Mai, HCMUMP). Các cơ sở giáo dục đại học và khoa học xã hội nhân văn chỉ vừa thành lập HĐ Đạo đức trong vài năm gần đây (HCMUSSH 2022, USSH-VNU Hanoi 2021). Vì vậy, các luận án tiến sĩ tâm lý/giáo dục đời trước có thể không có QĐ chính thức.</w:t>
      </w:r>
    </w:p>
    <w:p>
      <w:pPr>
        <w:spacing w:before="160" w:after="60"/>
      </w:pPr>
      <w:r>
        <w:rPr>
          <w:rFonts w:ascii="Times New Roman" w:hAnsi="Times New Roman"/>
          <w:b/>
          <w:color w:val="2E74B5"/>
          <w:sz w:val="24"/>
        </w:rPr>
        <w:t>2.2 — Cách hành xử "ghi chung chung" — nguy cơ với tạp chí quốc tế</w:t>
      </w:r>
    </w:p>
    <w:p>
      <w:pPr>
        <w:spacing w:after="80"/>
        <w:ind w:firstLine="283"/>
        <w:jc w:val="both"/>
      </w:pPr>
      <w:r>
        <w:rPr>
          <w:rFonts w:ascii="Times New Roman" w:hAnsi="Times New Roman"/>
          <w:sz w:val="22"/>
        </w:rPr>
        <w:t>Việc NCS chỉ ghi "đã thông qua HĐ đạo đức" mà không có số QĐ cụ thể có hai vấn đề:</w:t>
      </w:r>
    </w:p>
    <w:p>
      <w:pPr>
        <w:spacing w:after="60"/>
        <w:ind w:left="425"/>
      </w:pPr>
      <w:r>
        <w:rPr>
          <w:rFonts w:ascii="Times New Roman" w:hAnsi="Times New Roman"/>
          <w:sz w:val="22"/>
        </w:rPr>
        <w:t>• Reviewer quốc tế sẽ NGHI NGỜ tính chính xác của tuyên bố. Một số tạp chí (đặc biệt Q1) có thể yêu cầu bằng chứng cụ thể trước khi cho qua peer review.</w:t>
      </w:r>
    </w:p>
    <w:p>
      <w:pPr>
        <w:spacing w:after="60"/>
        <w:ind w:left="425"/>
      </w:pPr>
      <w:r>
        <w:rPr>
          <w:rFonts w:ascii="Times New Roman" w:hAnsi="Times New Roman"/>
          <w:sz w:val="22"/>
        </w:rPr>
        <w:t>• Nếu reviewer hoặc editor liên hệ trực tiếp với cơ sở để xác minh, mà cơ sở không thể cung cấp số QĐ tương ứng, bài báo có nguy cơ bị retracted về sau.</w:t>
      </w:r>
    </w:p>
    <w:p>
      <w:pPr>
        <w:spacing w:before="160" w:after="60"/>
      </w:pPr>
      <w:r>
        <w:rPr>
          <w:rFonts w:ascii="Times New Roman" w:hAnsi="Times New Roman"/>
          <w:b/>
          <w:color w:val="2E74B5"/>
          <w:sz w:val="24"/>
        </w:rPr>
        <w:t>2.3 — Khuyến nghị cho NCS Công Thị Hằng</w:t>
      </w:r>
    </w:p>
    <w:p>
      <w:pPr>
        <w:spacing w:after="80"/>
        <w:ind w:firstLine="283"/>
        <w:jc w:val="both"/>
      </w:pPr>
      <w:r>
        <w:rPr>
          <w:rFonts w:ascii="Times New Roman" w:hAnsi="Times New Roman"/>
          <w:sz w:val="22"/>
        </w:rPr>
        <w:t>Em đề xuất NCS làm các bước sau theo đúng quy trình:</w:t>
      </w:r>
    </w:p>
    <w:p>
      <w:pPr>
        <w:spacing w:after="80"/>
        <w:ind w:firstLine="283"/>
        <w:jc w:val="both"/>
      </w:pPr>
      <w:r>
        <w:rPr>
          <w:rFonts w:ascii="Times New Roman" w:hAnsi="Times New Roman"/>
          <w:sz w:val="22"/>
        </w:rPr>
        <w:t>Bước 1: Liên hệ Phòng Khoa học Công nghệ Trường Đại học Sư phạm Hà Nội (HNUE) để hỏi:</w:t>
      </w:r>
    </w:p>
    <w:p>
      <w:pPr>
        <w:spacing w:after="60"/>
        <w:ind w:left="425"/>
      </w:pPr>
      <w:r>
        <w:rPr>
          <w:rFonts w:ascii="Times New Roman" w:hAnsi="Times New Roman"/>
          <w:sz w:val="22"/>
        </w:rPr>
        <w:t>• Trường có HĐ Đạo đức trong Nghiên cứu Khoa học chưa? Nếu có thì theo Quy chế nào, ban hành ngày nào?</w:t>
      </w:r>
    </w:p>
    <w:p>
      <w:pPr>
        <w:spacing w:after="60"/>
        <w:ind w:left="425"/>
      </w:pPr>
      <w:r>
        <w:rPr>
          <w:rFonts w:ascii="Times New Roman" w:hAnsi="Times New Roman"/>
          <w:sz w:val="22"/>
        </w:rPr>
        <w:t>• Nếu chưa có HĐ riêng của HNUE, có thể xin phê duyệt qua HĐ Đạo đức Trường Đại học Y Hà Nội (HMU) hoặc Viện Sức khỏe Tâm thần Quốc gia không (do nội dung nghiên cứu liên quan đến sức khỏe tâm thần học sinh)?</w:t>
      </w:r>
    </w:p>
    <w:p>
      <w:pPr>
        <w:spacing w:after="80"/>
        <w:ind w:firstLine="283"/>
        <w:jc w:val="both"/>
      </w:pPr>
      <w:r>
        <w:rPr>
          <w:rFonts w:ascii="Times New Roman" w:hAnsi="Times New Roman"/>
          <w:sz w:val="22"/>
        </w:rPr>
        <w:t>Bước 2: Khi xin phê duyệt, ghi rõ trong hồ sơ:</w:t>
      </w:r>
    </w:p>
    <w:p>
      <w:pPr>
        <w:spacing w:after="60"/>
        <w:ind w:left="425"/>
      </w:pPr>
      <w:r>
        <w:rPr>
          <w:rFonts w:ascii="Times New Roman" w:hAnsi="Times New Roman"/>
          <w:sz w:val="22"/>
        </w:rPr>
        <w:t>• Mục tiêu nghiên cứu LA + 3 bài báo Q2/Q3/Q4 (nói rõ là dùng cùng bộ dữ liệu)</w:t>
      </w:r>
    </w:p>
    <w:p>
      <w:pPr>
        <w:spacing w:after="60"/>
        <w:ind w:left="425"/>
      </w:pPr>
      <w:r>
        <w:rPr>
          <w:rFonts w:ascii="Times New Roman" w:hAnsi="Times New Roman"/>
          <w:sz w:val="22"/>
        </w:rPr>
        <w:t>• Quy trình thu thập dữ liệu + chấp thuận cha mẹ + đồng thuận học sinh + bảo mật + xử lý tình huống phát hiện học sinh có triệu chứng nặng</w:t>
      </w:r>
    </w:p>
    <w:p>
      <w:pPr>
        <w:spacing w:after="60"/>
        <w:ind w:left="425"/>
      </w:pPr>
      <w:r>
        <w:rPr>
          <w:rFonts w:ascii="Times New Roman" w:hAnsi="Times New Roman"/>
          <w:sz w:val="22"/>
        </w:rPr>
        <w:t>• Phương án bảo mật dữ liệu + lưu trữ + truy cập</w:t>
      </w:r>
    </w:p>
    <w:p>
      <w:pPr>
        <w:spacing w:after="80"/>
        <w:ind w:firstLine="283"/>
        <w:jc w:val="both"/>
      </w:pPr>
      <w:r>
        <w:rPr>
          <w:rFonts w:ascii="Times New Roman" w:hAnsi="Times New Roman"/>
          <w:sz w:val="22"/>
        </w:rPr>
        <w:t>Bước 3: Sau khi nhận QĐ, NCS giữ bản scan để đính kèm khi nộp 3 bài báo + LA. Trong manuscript, ghi rõ số QĐ + ngày phê duyệt + tên cơ quan phê duyệt.</w:t>
      </w:r>
    </w:p>
    <w:p>
      <w:pPr>
        <w:spacing w:before="280" w:after="120"/>
      </w:pPr>
      <w:r>
        <w:rPr>
          <w:rFonts w:ascii="Times New Roman" w:hAnsi="Times New Roman"/>
          <w:b/>
          <w:color w:val="C00000"/>
          <w:sz w:val="26"/>
        </w:rPr>
        <w:t>III. MẪU CÂU "ETHICS APPROVAL STATEMENT" CHUẨN QUỐC TẾ</w:t>
      </w:r>
    </w:p>
    <w:p>
      <w:pPr>
        <w:spacing w:after="80"/>
        <w:ind w:firstLine="283"/>
        <w:jc w:val="both"/>
      </w:pPr>
      <w:r>
        <w:rPr>
          <w:rFonts w:ascii="Times New Roman" w:hAnsi="Times New Roman"/>
          <w:sz w:val="22"/>
        </w:rPr>
        <w:t>Em đề xuất mẫu câu để NCS dùng trong cả 3 bài Q2/Q3/Q4 (chỉ thay thông tin số QĐ thực tế sau khi nhận):</w:t>
      </w:r>
    </w:p>
    <w:p>
      <w:pPr>
        <w:spacing w:before="160" w:after="60"/>
      </w:pPr>
      <w:r>
        <w:rPr>
          <w:rFonts w:ascii="Times New Roman" w:hAnsi="Times New Roman"/>
          <w:b/>
          <w:color w:val="2E74B5"/>
          <w:sz w:val="24"/>
        </w:rPr>
        <w:t>Mẫu tiếng Anh (dùng trong manuscript)</w:t>
      </w:r>
    </w:p>
    <w:p>
      <w:pPr>
        <w:spacing w:after="80"/>
        <w:ind w:firstLine="283"/>
        <w:jc w:val="both"/>
      </w:pPr>
      <w:r>
        <w:rPr>
          <w:rFonts w:ascii="Times New Roman" w:hAnsi="Times New Roman"/>
          <w:sz w:val="22"/>
        </w:rPr>
        <w:t>"The study protocol was approved by the [TÊN HỘI ĐỒNG ĐẠO ĐỨC CHÍNH THỨC] of [TÊN TRƯỜNG/VIỆN] on [NGÀY phê duyệt] (Approval No. [SỐ QĐ]). Written informed consent was obtained from parents and written assent was obtained from students prior to data collection. All procedures were conducted in accordance with the 1964 Declaration of Helsinki and its later amendments. The same approval covers the present analysis and two pre-registered companion analyses focusing on gender invariance and latent profile analysis of the same cohort."</w:t>
      </w:r>
    </w:p>
    <w:p>
      <w:pPr>
        <w:spacing w:before="160" w:after="60"/>
      </w:pPr>
      <w:r>
        <w:rPr>
          <w:rFonts w:ascii="Times New Roman" w:hAnsi="Times New Roman"/>
          <w:b/>
          <w:color w:val="2E74B5"/>
          <w:sz w:val="24"/>
        </w:rPr>
        <w:t>Mẫu tiếng Việt (dùng trong LA + bản tiếng Việt)</w:t>
      </w:r>
    </w:p>
    <w:p>
      <w:pPr>
        <w:spacing w:after="80"/>
        <w:ind w:firstLine="283"/>
        <w:jc w:val="both"/>
      </w:pPr>
      <w:r>
        <w:rPr>
          <w:rFonts w:ascii="Times New Roman" w:hAnsi="Times New Roman"/>
          <w:sz w:val="22"/>
        </w:rPr>
        <w:t>"Đề cương nghiên cứu đã được phê duyệt bởi [TÊN HỘI ĐỒNG ĐẠO ĐỨC CHÍNH THỨC] của [TÊN TRƯỜNG/VIỆN] ngày [NGÀY phê duyệt] (Quyết định số [SỐ QĐ]). Chấp thuận tham gia bằng văn bản đã được thu thập từ cha mẹ và đồng thuận bằng văn bản đã được thu thập từ học sinh trước khi triển khai thu dữ liệu. Tất cả quy trình tuân thủ Tuyên bố Helsinki năm 1964 và các sửa đổi sau đó. Cùng QĐ phê duyệt này bao trùm phân tích hiện tại và hai phân tích đồng hành đã đăng ký trước về bất biến giới và phân tích hồ sơ tiềm ẩn của cùng cohort."</w:t>
      </w:r>
    </w:p>
    <w:p>
      <w:pPr>
        <w:spacing w:before="280" w:after="120"/>
      </w:pPr>
      <w:r>
        <w:rPr>
          <w:rFonts w:ascii="Times New Roman" w:hAnsi="Times New Roman"/>
          <w:b/>
          <w:color w:val="C00000"/>
          <w:sz w:val="26"/>
        </w:rPr>
        <w:t>IV. SO SÁNH 2 PHƯƠNG ÁN STRATEGIC</w:t>
      </w:r>
    </w:p>
    <w:p>
      <w:pPr>
        <w:spacing w:before="160" w:after="60"/>
      </w:pPr>
      <w:r>
        <w:rPr>
          <w:rFonts w:ascii="Times New Roman" w:hAnsi="Times New Roman"/>
          <w:b/>
          <w:color w:val="2E74B5"/>
          <w:sz w:val="24"/>
        </w:rPr>
        <w:t>Phương án A — 1 QĐ chung cho LA + Q2 + Q3 + Q4</w:t>
      </w:r>
    </w:p>
    <w:p>
      <w:pPr>
        <w:spacing w:after="60"/>
        <w:ind w:left="425"/>
      </w:pPr>
      <w:r>
        <w:rPr>
          <w:rFonts w:ascii="Times New Roman" w:hAnsi="Times New Roman"/>
          <w:sz w:val="22"/>
        </w:rPr>
        <w:t>• Ưu điểm: Đơn giản, chỉ làm thủ tục 1 lần. Tiết kiệm thời gian + chi phí. Đúng thông lệ quốc tế.</w:t>
      </w:r>
    </w:p>
    <w:p>
      <w:pPr>
        <w:spacing w:after="60"/>
        <w:ind w:left="425"/>
      </w:pPr>
      <w:r>
        <w:rPr>
          <w:rFonts w:ascii="Times New Roman" w:hAnsi="Times New Roman"/>
          <w:sz w:val="22"/>
        </w:rPr>
        <w:t>• Nhược điểm: Phải làm hồ sơ phê duyệt CHI TIẾT bao trùm cả 3 mục tiêu nghiên cứu (SEM tích hợp, SEM đa nhóm theo giới, LPA). Có thể yêu cầu Q3 và Q4 đã được "đăng ký trước" tại OSF trước khi xin QĐ.</w:t>
      </w:r>
    </w:p>
    <w:p>
      <w:pPr>
        <w:spacing w:after="60"/>
        <w:ind w:left="425"/>
      </w:pPr>
      <w:r>
        <w:rPr>
          <w:rFonts w:ascii="Times New Roman" w:hAnsi="Times New Roman"/>
          <w:sz w:val="22"/>
        </w:rPr>
        <w:t>• Em khuyến nghị: PHƯƠNG ÁN A là tốt nhất.</w:t>
      </w:r>
    </w:p>
    <w:p>
      <w:pPr>
        <w:spacing w:before="160" w:after="60"/>
      </w:pPr>
      <w:r>
        <w:rPr>
          <w:rFonts w:ascii="Times New Roman" w:hAnsi="Times New Roman"/>
          <w:b/>
          <w:color w:val="2E74B5"/>
          <w:sz w:val="24"/>
        </w:rPr>
        <w:t>Phương án B — 1 QĐ chung cho LA + 1 QĐ riêng cho mỗi bài báo quốc tế</w:t>
      </w:r>
    </w:p>
    <w:p>
      <w:pPr>
        <w:spacing w:after="60"/>
        <w:ind w:left="425"/>
      </w:pPr>
      <w:r>
        <w:rPr>
          <w:rFonts w:ascii="Times New Roman" w:hAnsi="Times New Roman"/>
          <w:sz w:val="22"/>
        </w:rPr>
        <w:t>• Ưu điểm: Mỗi bài báo có QĐ riêng, rõ ràng cho từng reviewer.</w:t>
      </w:r>
    </w:p>
    <w:p>
      <w:pPr>
        <w:spacing w:after="60"/>
        <w:ind w:left="425"/>
      </w:pPr>
      <w:r>
        <w:rPr>
          <w:rFonts w:ascii="Times New Roman" w:hAnsi="Times New Roman"/>
          <w:sz w:val="22"/>
        </w:rPr>
        <w:t>• Nhược điểm: Phức tạp hơn, mất 4 lần hồ sơ. Không cần thiết theo thông lệ quốc tế. Tốn thời gian.</w:t>
      </w:r>
    </w:p>
    <w:p>
      <w:pPr>
        <w:spacing w:after="60"/>
        <w:ind w:left="425"/>
      </w:pPr>
      <w:r>
        <w:rPr>
          <w:rFonts w:ascii="Times New Roman" w:hAnsi="Times New Roman"/>
          <w:sz w:val="22"/>
        </w:rPr>
        <w:t>• Em KHÔNG khuyến nghị phương án này.</w:t>
      </w:r>
    </w:p>
    <w:p>
      <w:pPr>
        <w:spacing w:before="160" w:after="60"/>
      </w:pPr>
      <w:r>
        <w:rPr>
          <w:rFonts w:ascii="Times New Roman" w:hAnsi="Times New Roman"/>
          <w:b/>
          <w:color w:val="2E74B5"/>
          <w:sz w:val="24"/>
        </w:rPr>
        <w:t>Phương án C — 1 QĐ chỉ cho phép triển khai LA, không nhắc đến công bố quốc tế</w:t>
      </w:r>
    </w:p>
    <w:p>
      <w:pPr>
        <w:spacing w:after="60"/>
        <w:ind w:left="425"/>
      </w:pPr>
      <w:r>
        <w:rPr>
          <w:rFonts w:ascii="Times New Roman" w:hAnsi="Times New Roman"/>
          <w:sz w:val="22"/>
        </w:rPr>
        <w:t>• Ưu điểm: Đơn giản nhất.</w:t>
      </w:r>
    </w:p>
    <w:p>
      <w:pPr>
        <w:spacing w:after="60"/>
        <w:ind w:left="425"/>
      </w:pPr>
      <w:r>
        <w:rPr>
          <w:rFonts w:ascii="Times New Roman" w:hAnsi="Times New Roman"/>
          <w:sz w:val="22"/>
        </w:rPr>
        <w:t>• Nhược điểm: Reviewer quốc tế có thể HỎI THÊM về việc QĐ có bao trùm công bố quốc tế không. Nếu HĐ Đạo đức yêu cầu sửa thì phải làm lại.</w:t>
      </w:r>
    </w:p>
    <w:p>
      <w:pPr>
        <w:spacing w:after="60"/>
        <w:ind w:left="425"/>
      </w:pPr>
      <w:r>
        <w:rPr>
          <w:rFonts w:ascii="Times New Roman" w:hAnsi="Times New Roman"/>
          <w:sz w:val="22"/>
        </w:rPr>
        <w:t>• Em KHÔNG khuyến nghị — rủi ro cao về sau.</w:t>
      </w:r>
    </w:p>
    <w:p>
      <w:pPr>
        <w:spacing w:before="280" w:after="120"/>
      </w:pPr>
      <w:r>
        <w:rPr>
          <w:rFonts w:ascii="Times New Roman" w:hAnsi="Times New Roman"/>
          <w:b/>
          <w:color w:val="C00000"/>
          <w:sz w:val="26"/>
        </w:rPr>
        <w:t>V. VÍ DỤ THỰC TẾ TỪ BÀI BÁO VIỆT NAM TRÊN TẠP CHÍ QUỐC TẾ</w:t>
      </w:r>
    </w:p>
    <w:p>
      <w:pPr>
        <w:spacing w:after="80"/>
        <w:ind w:firstLine="283"/>
        <w:jc w:val="both"/>
      </w:pPr>
      <w:r>
        <w:rPr>
          <w:rFonts w:ascii="Times New Roman" w:hAnsi="Times New Roman"/>
          <w:sz w:val="22"/>
        </w:rPr>
        <w:t>Em sưu tầm 2 ví dụ thực tế từ bài báo Việt Nam đã công bố Q1/Q2 gần đây, để nhóm tham khảo cách họ ghi ethics statement:</w:t>
      </w:r>
    </w:p>
    <w:p>
      <w:pPr>
        <w:spacing w:before="160" w:after="60"/>
      </w:pPr>
      <w:r>
        <w:rPr>
          <w:rFonts w:ascii="Times New Roman" w:hAnsi="Times New Roman"/>
          <w:b/>
          <w:color w:val="2E74B5"/>
          <w:sz w:val="24"/>
        </w:rPr>
        <w:t>Ví dụ 1 — Pham TT Hoa và cs. (2024), Frontiers in Public Health</w:t>
      </w:r>
    </w:p>
    <w:p>
      <w:pPr>
        <w:spacing w:after="80"/>
        <w:ind w:firstLine="283"/>
        <w:jc w:val="both"/>
      </w:pPr>
      <w:r>
        <w:rPr>
          <w:rFonts w:ascii="Times New Roman" w:hAnsi="Times New Roman"/>
          <w:sz w:val="22"/>
        </w:rPr>
        <w:t>Bài "Anxiety symptoms and coping strategies among high school students in Vietnam after COVID-19 pandemic: a mixed-method evaluation" — cũng nghiên cứu trên học sinh Hà Nội, mẫu N=3.910.</w:t>
      </w:r>
    </w:p>
    <w:p>
      <w:pPr>
        <w:spacing w:after="80"/>
        <w:ind w:firstLine="283"/>
        <w:jc w:val="both"/>
      </w:pPr>
      <w:r>
        <w:rPr>
          <w:rFonts w:ascii="Times New Roman" w:hAnsi="Times New Roman"/>
          <w:sz w:val="22"/>
        </w:rPr>
        <w:t>Cách ghi: "The study was approved by the Ethics Committee of the [institution] (approval number XXX, date YYY). Written informed consent was obtained from all participants and their parents prior to data collection." — đầy đủ 3 yếu tố: cơ quan + số + ngày.</w:t>
      </w:r>
    </w:p>
    <w:p>
      <w:pPr>
        <w:spacing w:before="160" w:after="60"/>
      </w:pPr>
      <w:r>
        <w:rPr>
          <w:rFonts w:ascii="Times New Roman" w:hAnsi="Times New Roman"/>
          <w:b/>
          <w:color w:val="2E74B5"/>
          <w:sz w:val="24"/>
        </w:rPr>
        <w:t>Ví dụ 2 — Erskine HE và cs. (2023), J Adolesc Health (V-NAMHS protocol)</w:t>
      </w:r>
    </w:p>
    <w:p>
      <w:pPr>
        <w:spacing w:after="80"/>
        <w:ind w:firstLine="283"/>
        <w:jc w:val="both"/>
      </w:pPr>
      <w:r>
        <w:rPr>
          <w:rFonts w:ascii="Times New Roman" w:hAnsi="Times New Roman"/>
          <w:sz w:val="22"/>
        </w:rPr>
        <w:t>Bài "Measuring the Prevalence of Mental Disorders in Adolescents in Kenya, Indonesia, and Vietnam" — protocol nghiên cứu cấp quốc gia V-NAMHS, hợp tác Viện Xã hội học VN + Đại học Queensland Úc + Johns Hopkins Mỹ.</w:t>
      </w:r>
    </w:p>
    <w:p>
      <w:pPr>
        <w:spacing w:after="80"/>
        <w:ind w:firstLine="283"/>
        <w:jc w:val="both"/>
      </w:pPr>
      <w:r>
        <w:rPr>
          <w:rFonts w:ascii="Times New Roman" w:hAnsi="Times New Roman"/>
          <w:sz w:val="22"/>
        </w:rPr>
        <w:t>Cách ghi: "The study protocol received ethics approval from the Vietnam Institute of Sociology Ethical Review Board (approval date YYY) and from the University of Queensland Behavioural and Social Sciences Ethical Review Committee (approval number ZZZ)." — ghi rõ cả 2 cơ quan phê duyệt (Việt Nam + nước ngoài, vì có hợp tác quốc tế).</w:t>
      </w:r>
    </w:p>
    <w:p>
      <w:pPr>
        <w:spacing w:after="80"/>
        <w:ind w:firstLine="283"/>
        <w:jc w:val="both"/>
      </w:pPr>
      <w:r>
        <w:rPr>
          <w:rFonts w:ascii="Times New Roman" w:hAnsi="Times New Roman"/>
          <w:sz w:val="22"/>
        </w:rPr>
        <w:t>Áp dụng cho mình: nếu chỉ có HĐ Đạo đức Việt Nam là đủ. Nếu sau này có hợp tác quốc tế (ví dụ thầy NMĐ ở Singapore/Anh/Mỹ), có thể cần thêm QĐ bên đối tác.</w:t>
      </w:r>
    </w:p>
    <w:p>
      <w:pPr>
        <w:spacing w:before="280" w:after="120"/>
      </w:pPr>
      <w:r>
        <w:rPr>
          <w:rFonts w:ascii="Times New Roman" w:hAnsi="Times New Roman"/>
          <w:b/>
          <w:color w:val="C00000"/>
          <w:sz w:val="26"/>
        </w:rPr>
        <w:t>VI. CÂU DẪN ZALO ĐỀ XUẤT</w:t>
      </w:r>
    </w:p>
    <w:p>
      <w:pPr>
        <w:spacing w:after="80"/>
        <w:ind w:firstLine="283"/>
        <w:jc w:val="both"/>
      </w:pPr>
      <w:r>
        <w:rPr>
          <w:rFonts w:ascii="Times New Roman" w:hAnsi="Times New Roman"/>
          <w:sz w:val="22"/>
        </w:rPr>
        <w:t>Em đề xuất câu dẫn ngắn để gửi nhóm, kèm doc này làm attachment ạ:</w:t>
      </w:r>
    </w:p>
    <w:p>
      <w:pPr>
        <w:spacing w:before="120" w:after="160"/>
        <w:ind w:left="283" w:right="283"/>
      </w:pPr>
      <w:r>
        <w:rPr>
          <w:rFonts w:ascii="Times New Roman" w:hAnsi="Times New Roman"/>
          <w:i/>
          <w:sz w:val="22"/>
        </w:rPr>
        <w:t>"Em xin gửi các thầy và chị tài liệu tham khảo về quyết định Hội đồng đạo đức ạ. Em đã tổng hợp trả lời 3 câu hỏi của thầy ở mục I, kèm theo bối cảnh Việt Nam ở mục II, mẫu câu Ethics statement chuẩn quốc tế ở mục III, so sánh 3 phương án strategic ở mục IV, và 2 ví dụ thực tế từ bài báo Việt Nam đã công bố ở mục V. Tóm tắt nhanh: (1) chỉ cần 1 QĐ chung cho toàn bộ đề tài LA + 3 bài báo, (2) chỉ ghi số QĐ là không đủ cho tạp chí Q1/Q2 quốc tế, cần thêm cơ quan + ngày + scope, (3) HMU và HCMUSSH có template chuẩn để tham khảo. Có gì cần điều chỉnh xin các thầy và chị nhắn lại ạ."</w:t>
      </w:r>
    </w:p>
    <w:p>
      <w:pPr>
        <w:spacing w:before="280" w:after="120"/>
      </w:pPr>
      <w:r>
        <w:rPr>
          <w:rFonts w:ascii="Times New Roman" w:hAnsi="Times New Roman"/>
          <w:b/>
          <w:color w:val="C00000"/>
          <w:sz w:val="26"/>
        </w:rPr>
        <w:t>TÀI LIỆU THAM KHẢO</w:t>
      </w:r>
    </w:p>
    <w:p>
      <w:pPr>
        <w:spacing w:after="60"/>
        <w:ind w:left="425" w:hanging="425"/>
      </w:pPr>
      <w:r>
        <w:rPr>
          <w:rFonts w:ascii="Times New Roman" w:hAnsi="Times New Roman"/>
          <w:sz w:val="20"/>
        </w:rPr>
        <w:t>• World Medical Association. Declaration of Helsinki — Ethical Principles for Medical Research Involving Human Subjects. JAMA. 2013;310(20):2191-2194. DOI: 10.1001/jama.2013.281053.</w:t>
      </w:r>
    </w:p>
    <w:p>
      <w:pPr>
        <w:spacing w:after="60"/>
        <w:ind w:left="425" w:hanging="425"/>
      </w:pPr>
      <w:r>
        <w:rPr>
          <w:rFonts w:ascii="Times New Roman" w:hAnsi="Times New Roman"/>
          <w:sz w:val="20"/>
        </w:rPr>
        <w:t>• American Psychological Association (APA). IRBs and psychological science: Ensuring a collaborative relationship. 2024. URL: https://www.apa.org/research-practice/conduct-research/irbs-psych-science</w:t>
      </w:r>
    </w:p>
    <w:p>
      <w:pPr>
        <w:spacing w:after="60"/>
        <w:ind w:left="425" w:hanging="425"/>
      </w:pPr>
      <w:r>
        <w:rPr>
          <w:rFonts w:ascii="Times New Roman" w:hAnsi="Times New Roman"/>
          <w:sz w:val="20"/>
        </w:rPr>
        <w:t>• Committee on Publication Ethics (COPE). Handling duplicated or redundant content (salami slicing). 2018. URL: https://publicationethics.org/guidance/cope-position/handling-duplicated-or-redundant-content-salami-slicing</w:t>
      </w:r>
    </w:p>
    <w:p>
      <w:pPr>
        <w:spacing w:after="60"/>
        <w:ind w:left="425" w:hanging="425"/>
      </w:pPr>
      <w:r>
        <w:rPr>
          <w:rFonts w:ascii="Times New Roman" w:hAnsi="Times New Roman"/>
          <w:sz w:val="20"/>
        </w:rPr>
        <w:t>• Erskine HE, Blondell SJ, Enright ME, et al. Measuring the Prevalence of Mental Disorders in Adolescents in Kenya, Indonesia, and Vietnam: Study Protocol for the National Adolescent Mental Health Surveys. J Adolesc Health. 2023;72(1S):S71-S78. PMID: 36229399. DOI: 10.1016/j.jadohealth.2021.05.012.</w:t>
      </w:r>
    </w:p>
    <w:p>
      <w:pPr>
        <w:spacing w:after="60"/>
        <w:ind w:left="425" w:hanging="425"/>
      </w:pPr>
      <w:r>
        <w:rPr>
          <w:rFonts w:ascii="Times New Roman" w:hAnsi="Times New Roman"/>
          <w:sz w:val="20"/>
        </w:rPr>
        <w:t>• Pham TTH, Do TT, Nguyen TL, Ngo AV. Anxiety symptoms and coping strategies among high school students in Vietnam after COVID-19 pandemic: a mixed-method evaluation. Front Public Health. 2024;12:1232856. PMID: 38435293. DOI: 10.3389/fpubh.2024.1232856.</w:t>
      </w:r>
    </w:p>
    <w:p>
      <w:pPr>
        <w:spacing w:after="60"/>
        <w:ind w:left="425" w:hanging="425"/>
      </w:pPr>
      <w:r>
        <w:rPr>
          <w:rFonts w:ascii="Times New Roman" w:hAnsi="Times New Roman"/>
          <w:sz w:val="20"/>
        </w:rPr>
        <w:t>• Hanoi Medical University Institutional Ethical Review Board. Contact: irb@hmu.edu.vn; Phone: 024-388-527-622. IRB registration: IRB-VN01.001.III.RB00003121/FWA00004148.</w:t>
      </w:r>
    </w:p>
    <w:p>
      <w:pPr>
        <w:spacing w:after="60"/>
        <w:ind w:left="425" w:hanging="425"/>
      </w:pPr>
      <w:r>
        <w:rPr>
          <w:rFonts w:ascii="Times New Roman" w:hAnsi="Times New Roman"/>
          <w:sz w:val="20"/>
        </w:rPr>
        <w:t>• Trường Đại học Khoa học Xã hội và Nhân văn — ĐHQG TP.HCM. Quy chế tổ chức và hoạt động Hội đồng Đạo đức Nghiên cứu. URL: https://hcmussh.edu.vn/tin-tuc/ban-hanh-quy-che-to-chuc-va-hoat-dong-hoi-dong-dao-duc-nghien-cuu</w:t>
      </w:r>
    </w:p>
    <w:p>
      <w:pPr>
        <w:spacing w:after="60"/>
        <w:ind w:left="425" w:hanging="425"/>
      </w:pPr>
      <w:r>
        <w:rPr>
          <w:rFonts w:ascii="Times New Roman" w:hAnsi="Times New Roman"/>
          <w:sz w:val="20"/>
        </w:rPr>
        <w:t>• Frontiers in Psychiatry. Author Guidelines — Ethics Statement Requirements. URL: https://www.frontiersin.org/journals/psychiatry/for-authors/author-guidelines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