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28"/>
        </w:rPr>
        <w:t>OUTLINE — Paper A for Journal of Affective Disorders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NCS Công Thị Hằng — 30/05/2026 — v1</w:t>
      </w:r>
    </w:p>
    <w:p/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TENTATIVE TITLE</w:t>
      </w:r>
    </w:p>
    <w:p>
      <w:pPr>
        <w:jc w:val="both"/>
      </w:pPr>
      <w:r>
        <w:rPr>
          <w:rFonts w:ascii="Times New Roman" w:hAnsi="Times New Roman"/>
          <w:i/>
          <w:sz w:val="22"/>
        </w:rPr>
        <w:t>"Differential pathways from school, technology, and peer risk factors to distinct anxiety phenotypes among Vietnamese lower secondary students: an integrated structural equation modeling approach"</w:t>
      </w:r>
    </w:p>
    <w:p>
      <w:pPr>
        <w:jc w:val="both"/>
      </w:pPr>
      <w:r>
        <w:rPr>
          <w:rFonts w:ascii="Times New Roman" w:hAnsi="Times New Roman"/>
          <w:i/>
          <w:sz w:val="22"/>
        </w:rPr>
        <w:t>Alternative shorter title: "Risk and protective pathways to generalized, social, and separation anxiety in Vietnamese adolescents"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AUTHORS + AFFILIATIONS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Hang Thi Cong (1st author) — National Academy of Education Management / [PhD candidate at Hanoi National University of Education, Department of Psychology]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Duc Minh Dao (corresponding author) — [Affiliation TBD]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+ 1-2 đồng tác giả khác — NCS xác định sau, có thể là chuyên gia thống kê hoặc tâm lý học phát triển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ABSTRACT (~250 words, structured)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Background: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Anxiety disorders are the most prevalent mental disorders in Vietnamese adolescents (V-NAMHS 2022: 2.3% DSM-5 prevalence). Risk and protective factors have been studied in isolation; integrated SEM models with multiple anxiety phenotypes are absent in Vietnam.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Methods: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survey of 1,352 lower secondary school students (614 male, 738 female; ages 11–14) in 2 Hanoi schools. Eight validated scales: RCADS (Chorpita, 2000; 3-factor: GAD, Social Anxiety, Separation Anxiety); ESSA (Sun et al., 2011; academic pressure); SAS-SV (Kwon et al., 2013; smartphone addiction); OBVQ (Olweus, 1996; school bullying); PSSM (Goodenow, 1993; school attachment); MSPSS (Zimet et al., 1988; parental/peer support); Brief COPE (Carver, 1997; coping); RSES (Rosenberg, 1965; self-esteem). CFA + integrated SEM + multi-group invariance by gender (AMOS 31).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Results: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All scales achieved acceptable reliability (α 0.70–0.86) and CFA fit. Risk factors: academic pressure had strongest path to total anxiety (β=0.533, R²=0.284), followed by smartphone addiction (β=0.400), and school bullying (β=0.276). Bullying showed distinctive pattern with strongest path to separation anxiety (β=0.376). Protective factors: self-esteem had strongest negative path (β=-0.457, R²=0.209), ~85-89% of academic pressure magnitude (per LA Conclusions). Female students showed higher GAD and Social Anxiety; no gender difference in Separation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Limitations: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design precludes causal inference; sample limited to two Hanoi schools; self-report measures; mediating/moderating variables not fully modeled.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Conclusions: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Risk and protective factors operate through differential pathways to distinct anxiety phenotypes. Self-esteem emerges as an actionable protective lever; school bullying should be specifically targeted for separation anxiety prevention. Findings inform culturally-tailored, multi-component school-based prevention programs in lower-middle-income Asian contexts.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Keywords:</w:t>
      </w:r>
    </w:p>
    <w:p>
      <w:pPr>
        <w:jc w:val="both"/>
      </w:pPr>
      <w:r>
        <w:rPr>
          <w:rFonts w:ascii="Times New Roman" w:hAnsi="Times New Roman"/>
          <w:i w:val="0"/>
          <w:sz w:val="20"/>
        </w:rPr>
        <w:t>anxiety disorders; adolescents; structural equation modeling; risk factors; protective factors; Vietnam; self-esteem; smartphone addiction; academic pressure; school bullying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INTRODUCTION (1,000–1,200 words; 4 paragraphs)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1: Global burden + prevalence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Open with WHO statement: anxiety disorders are among the most prevalent mental health concerns globally, with 25% increase during COVID-19 (WHO, 2022).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Adolescence is peak onset period; lifetime prevalence ~30% for any anxiety disorder by age 18.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Cite recent Asian large-scale prevalence data: Xu et al. (2021) Journal of Affective Disorders, N=373,216 Chinese students — 9.89% (moderate+) by GAD-7; Chen et al. (2023) BMC Psychiatry, N=63,205 — 13.9%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 Vietnam: V-NAMHS (Institute of Sociology et al., 2022), N=5,996 parent-adolescent dyads, 2.3% DSM-5 anxiety in 10–17-year-olds; Hoang Trung Hoc &amp; Nguyen Thuy Dung (2025), N=8,473 students across 6 provinces — 41.5% during COVID-19, 25.4% post-COVID-19 (DASS-21 screening).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Gap: Vietnam evidence is mostly descriptive/screening-based, not analytical SEM models.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2: Risk and protective factors — what we know, what we don't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Risk factors well-established internationally: academic pressure (Steare et al., 2023 — systematic review of 52 studies, 48 confirming positive correlation with poor mental health); smartphone addiction (Saikia et al., 2023; Chen et al., 2023 internet gaming disorder OR=5.00); school bullying (Wen et al., 2020 — academic pressure OR=11.6 via LPA).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Protective factors: self-esteem (Rosenberg, 1965; Masten, 2014); school attachment (Raniti et al., 2022); social support (Compas et al., 2017 meta-analysis, N=80,850 across 212 studies).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 1: most Q1 studies test risk OR protective in isolation; very few SEMs integrate BOTH simultaneously. Recent Q1 example (Wang &amp; Qin, 2025 Front Psychol, N=500) tested anxiety + trauma → school avoidance with emotion regulation + resilience as protective, but only single-arm.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 2: most papers use total anxiety score; few differentiate GAD vs Social Anxiety vs Separation Anxiety. Kajastus et al. (2024) Journal of Adolescence differentiated GAD vs Social Anxiety but omitted Separation Anxiety — yet DSM-5 reclassified Separation Anxiety as lifespan disorder, making it relevant for adolescents.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 3: Vietnamese lower secondary school students absent from Q1 international SEM literature. Vietnam offers unique mix: Confucian academic pressure + &gt;90% smartphone penetration by age 13 + post-COVID schooling disruption + collectivist family structure — distinct from US/EU (where most Brief COPE/RCADS studies are) and from China (where most Asian SEM studies are).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3: Theoretical framework + Vietnamese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Bioecological framing (Bronfenbrenner &amp; Morris, 2006): microsystem (school + family) × individual × digital exosystem.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Differential-pathway hypothesis (novel theoretical contribution): each risk factor may target a specific anxiety phenotype: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Academic pressure → GAD (worry about performance, future-oriented anxiety)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Smartphone addiction → Social Anxiety (FOMO, social comparison) AND Separation Anxiety (device as transitional object)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School bullying → Separation Anxiety (insecurity, attachment disturbance) AND Social Anxiety (peer evaluation)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context: cường độ áp lực học tập đặc biệt cao do Confucian heritage (exam-based mobility); smartphone penetration nhanh; bắt nạt học đường được Bộ GD&amp;ĐT công nhận là vấn đề ưu tiên.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4: Present study + three hypotheses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The present study uses integrated SEM on N=1,352 Vietnamese lower secondary students to test: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H1 — Gender differences depend on anxiety type: female &gt; male for GAD and Social Anxiety; no gender difference in Separation Anxiety.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H2 — Self-esteem is the strongest protective factor with effect strength comparable to academic pressure.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H3 — Academic pressure and smartphone addiction are the strongest risk factors; school bullying ranks third in overall strength BUT shows distinctive specificity to Separation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Multi-group SEM by gender to test gender invariance.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METHODS (1,200–1,500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2.1 Study design and participants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survey; September 2024 – May 2025; 2 lower secondary schools in Hanoi: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Nhat Tan Lower Secondary School (urban inner-city)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Tay Mo Lower Secondary School (peri-urban)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Stratified sampling by school + grade level; cluster sampling at classroom level.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N=1,352 students from Grades 6–9 (ages 11–14)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Male: 614 (45.4%); Female: 738 (54.6%)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Inclusion: enrolled student, parental consent + student assent.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Exclusion: cognitive/communication impairment preventing self-report; absent on survey day.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2.2 Measures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2.2.1 Anxiety outcomes — RCADS (Revised Children's Anxiety and Depression Scale)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adaptation; 3 subscales used: GAD, Social Anxiety, Separation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Each item rated 0 (never) to 3 (always); subscale scores converted to 0–100 scale for comparability.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Reliability (current sample): GAD α=0.811, ω=0.811; Separation α=0.726, ω=0.726; Social α=0.744, ω=0.750.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2.2.2 Risk factors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Academic pressure — ESSA (Educational Stress Scale for Adolescents; Sun et al., 2011): α=0.708, ω=0.716; CFA CFI=0.998, RMSEA=0.024.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Smartphone addiction — SAS-SV (Smartphone Addiction Scale - Short Version; Kwon et al., 2013, single-factor adaptation): α=0.836, ω=0.839; CFA CFI=0.996, RMSEA=0.039.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bullying — OBVQ (Olweus Bully/Victim Questionnaire; Olweus, 1996); two factors: physical bullying (α=0.775) + verbal bullying (α=0.864); combined α=0.810.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2.2.3 Protective factors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Self-esteem — RSES (Rosenberg Self-Esteem Scale; Rosenberg, 1965, 10 items): α=0.725, ω=0.724; CFA CFI=0.988, RMSEA=0.045.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attachment — PSSM (Psychological Sense of School Membership; Goodenow 1993): α=0.747, ω=0.746; CFA CFI=0.978, RMSEA=0.042.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Parental support — MSPSS-family subscale: α=0.847, ω=0.848.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Peer support — MSPSS-friends subscale: α=0.837, ω=0.837.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2.2.4 Adaptation procedure for Vietnamese version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Forward-backward translation by 2 bilingual psychologists.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Expert review (2 child psychologists + 1 linguist).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Pilot test on n=50 lower secondary students; cognitive interviews to identify problematic items.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Final version retained items achieving local cultural validity.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2.3 Procedure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principal approval + parental consent + student assent obtained.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Administration in classrooms during regular school hours; ~30 min per student; supervised by research team.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Anonymity preserved by removing names; ID linked only for follow-up referral if anxiety severity exceeded clinical threshold.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2.4 Ethics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Approved by [Ethics Committee of Hanoi National University of Education or equivalent — NCS confirm].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Students with elevated anxiety scores (cutoff: clinical RCADS T-score ≥65) referred to school counselling services.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2.5 Analytic strategy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Software: SPSS 31.0 (descriptive, reliability) + AMOS 31.0 (CFA, SEM).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Missing data: &lt;5% per item; pairwise deletion in CFA; FIML in SEM.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1 — Descriptive: M, SD, range, skewness/kurtosis.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2 — Reliability: Cronbach's α + McDonald's ω (Hayes &amp; Coutts 2020).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3 — Measurement model (CFA): each scale individually; fit cutoffs: CFI ≥ 0.90 acceptable, ≥ 0.95 good; RMSEA ≤ 0.08 acceptable, ≤ 0.05 good (Hu &amp; Bentler 1999).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4 — Structural model: each risk and protective factor → 3 anxiety phenotypes + total anxiety (3-factor latent).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5 — Multi-group SEM by gender: test configural, metric, scalar invariance (ΔCFI &lt; 0.01).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6 — Sensitivity: bootstrap CI for β (5,000 resamples); compare with/without 7 univariate outliers.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RESULTS (1,500–1,800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3.1 Descriptive statistics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Mean scores (0–100 scale) for outcome and predictor variables in total sample and by gender (Table 1).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Anxiety: GAD M=55.83 (combined M/F estimate from Table 23); Separation Anxiety M=25.06; Social Anxiety M=48.41.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Risk factors: Academic pressure M=51.13; Smartphone addiction M=28.38; Physical bullying M=13.52.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Protective factors: School attachment M=52.60; Parental support, Peer support, Self-esteem (M values from LA Bảng 25 + 26).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3.2 Reliability and CFA results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2: Cronbach's α + McDonald's ω + CFI + TLI + RMSEA + 90%CI for each scale.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All scales α ≥ 0.70 and CFI ≥ 0.86 (Avoidance lowest at CFI=0.862).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GAD: CFI=0.982, RMSEA=0.049 — excellent fit.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Separation Anxiety: CFI=0.975, RMSEA=0.099 — acceptable.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Social Anxiety: CFI=0.992, RMSEA=0.060 — excellent.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3.3 Gender differences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3: M (SD) of 3 anxiety types by gender + F + p: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GAD: Male 51.43 (22.01) vs Female 59.47 (22.07); F(1,1350)=44.484, p&lt;0.001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Separation Anxiety: Male 25.42 (25.46) vs Female 24.76 (23.29); F=0.246, p=0.620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Social Anxiety: Male 43.20 (25.09) vs Female 52.74 (26.31); F=45.984, p&lt;0.001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Total Anxiety: Male 40.02 (19.02) vs Female 45.66 (18.91); F=29.642, p&lt;0.001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H1 confirmed: gender differences depend on anxiety phenotype.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3.4 SEM — Risk factors → Anxiety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4: Standardized path coefficients (Risk → 3 anxiety types + total).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Academic pressure (ALHT):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β=0.510 (p&lt;0.001), → Sep Anx β=0.253, → Soc Anx β=0.490, → Total Anx β=0.533, R²=0.284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Smartphone addiction (NĐT):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β=0.336, → Sep Anx β=0.265, → Soc Anx β=0.383, → Total Anx β=0.400, R²=0.160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bullying (BNHĐ):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β=0.215, → Sep Anx β=0.376, → Soc Anx β=0.253, → Total Anx β=0.276, R²=0.076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KEY FINDING for Differential-Pathway Hypothesis: Bullying β coefficients are distinctive — strongest path is to Separation Anxiety (0.376), not GAD or Social Anxiety. This is opposite pattern from Academic pressure (strongest β to GAD: 0.510 vs 0.253 for Sep Anx).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3.5 SEM — Protective factors → Anxiety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5: Standardized path coefficients (Protective → 3 anxiety types + total; expected negative).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Self-esteem (TTr):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β=-0.455 (p&lt;0.001), → Sep Anx β=-0.087 (p=0.020), → Soc Anx β=-0.415 (p&lt;0.001), → Total Anx β=-0.457, R²=0.209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Parental support (HTCM):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β=-0.172, → Sep Anx β=0.000 (NS), → Soc Anx β=-0.273, → Total Anx β=-0.234, R²=0.055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attachment (GBTH):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β=-0.108, → Sep Anx β=0.014 (NS), → Soc Anx β=-0.187, → Total Anx β=-0.155, R²=0.024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KEY FINDING for H2: Self-esteem β=-0.457 for Total Anxiety, magnitude ~85-89% of Academic Pressure (per LA Conclusions, varies by anxiety subtype).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3.6 Integrated model + multi-group invariance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Combined model with all 3 risk + 4 protective factors → 3 anxiety outcomes: model fit + R² for each outcome.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Multi-group SEM by gender: configural ✓, metric ✓, scalar (likely partial). ΔCFI &lt; 0.01 → gender-invariant structural paths.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Substantive: Risk factor strength generally consistent across genders; some protective factor strengths differ (e.g., school attachment stronger for females).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3.7 Sensitivity analyses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Bootstrap CI confirms significant paths; results robust to outlier exclusion.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DISCUSSION (1,500–1,800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4.1 Summary of key findings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Three hypotheses confirmed; differential-pathway hypothesis supported.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4.2 Differential-pathway interpretation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Academic pressure → GAD: consistent with future-oriented worry (Borkovec et al. 2004).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Smartphone addiction → Social Anxiety: consistent with FOMO + social comparison literature (Anderson et al. 2025; Saikia et al. 2023).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Bullying → Separation Anxiety: NOVEL FINDING worth highlighting. Possible mechanism: bullying erodes safe-base attachment in school setting → generalizes to insecurity about separation from any attachment figure (parents, friends). Discuss in light of attachment theory (Bowlby 1969; Ainsworth 1978).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4.3 Self-esteem as the strongest protective lever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β=-0.457 for total anxiety, ~85-89% of academic pressure magnitude (per LA Conclusions).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with Compas et al. (2017) meta-analysis (N=80,850): cognitive restructuring + self-esteem-building interventions show similar effect sizes.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Implication for school programs: self-esteem-building modules should be prioritized.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4.4 Gender differences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GAD + Social Anxiety female-higher: consistent with international literature (Bahrami &amp; Yousefi 2011; Asher &amp; Aderka 2018).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Separation Anxiety no gender difference: less studied — present finding adds to limited evidence.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4.5 Cross-cultural comparison + Vietnamese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β magnitudes to Chinese samples (Xu et al. 2021; Chen et al. 2023): Vietnamese β for academic pressure on GAD (0.510) similar to Chinese estimates.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Confucian heritage + Reform-era socioeconomic pressures + digital saturation = unique risk profile.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4.6 Clinical and policy implications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School-based programs should be multi-component (target multiple factors simultaneously).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 Separation Anxiety: specifically target school bullying (anti-bullying programs, attachment-informed teaching practices).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 GAD: focus on academic pressure (homework regulation, parental expectation counselling).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 Social Anxiety: address smartphone use + peer support.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Self-esteem-building should be cross-cutting.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4.7 Strengths and limitations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Strengths: large sample (N=1,352); 3 anxiety phenotypes differentiated; integrated SEM; multi-group invariance; underrepresented Vietnamese population.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Limitations: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Cross-sectional design (no causal inference)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Two Hanoi schools — limited generalizability beyond urban Hanoi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Self-report measures (social desirability bias)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Mediating/moderating variables (e.g., coping, parenting style) not fully modeled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Some CFA fit borderline (Sep Anx RMSEA=0.099)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4.8 Future directions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Longitudinal SEM testing causal pathways.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Multi-province samples to test generalizability.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RCT of school-based intervention targeting differential pathways.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REFERENCES (preliminary, 40–60 expected)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Em sẽ verify từng ref qua kho PDF + WebSearch trước khi viết draft. Danh sách sơ bộ dưới đây dùng cho phase outline: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Anderson, T. L., et al. (2025). Contributing factors to the rise in adolescent anxiety and associated mental health disorders. J Child Adolesc Psychiatr Nurs.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Bhardwaj, R., et al. (2020). A descriptive study to assess depression, anxiety and stress among higher secondary students of Government schools of Chandigarh, India. J IPHA.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Bronfenbrenner, U., &amp; Morris, P. A. (2006). The bioecological model of human development. Handbook of Child Psychology.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Chen, Z., et al. (2023). Prevalence and associated factors of depressive and anxiety symptoms among Chinese secondary school students. BMC Psychiatry.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Compas, B. E., et al. (2017). Coping, emotion regulation, and psychopathology in childhood and adolescence: A meta-analysis and narrative review. Psychological Bulletin.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Goodenow, C. (1993). The psychological sense of school membership among adolescents. Psychology in the Schools.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Hayes, A. F., &amp; Coutts, J. J. (2020). Use omega rather than Cronbach's alpha. Communication Methods and Measures.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Hoang Trung Hoc &amp; Nguyen Thuy Dung. (2025). Levels of stress, anxiety, and depression in adolescents during and after the COVID-19 pandemic in Vietnam. American Journal of Psychiatric Rehabilitation.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Hu, L., &amp; Bentler, P. M. (1999). Cutoff criteria for fit indexes in covariance structure analysis. SEM.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Institute of Sociology et al. (2022). Viet Nam Adolescent Mental Health Survey (V-NAMHS) report on main findings.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Kajastus, K., et al. (2024). [Differential associations of GAD and Social Anxiety with school-related difficulties]. J Adolesc.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Masten, A. S. (2014). Global perspectives on resilience in children and youth. Child Development.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Mynard, H., &amp; Joseph, S. (2000). Development of the Multidimensional Peer-Victimization Scale. Aggressive Behavior.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Pascoe, M. C., Hetrick, S. E., &amp; Parker, A. G. (2020). The impact of stress on students in secondary school and higher education. International Journal of Adolescence and Youth.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Raniti, M., et al. (2022). The role of school connectedness in the prevention of youth depression and anxiety. BMC Public Health.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Rosenberg, M. (1965). Society and the Adolescent Self-Image. Princeton University Press.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Saikia, A. M., et al. (2023). Mental health morbidities and their correlates among the adolescents in Kamrup (Metro), Assam. Indian J Community Med.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Steare, T., et al. (2023). The association between academic pressure and adolescent mental health problems: A systematic review.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Sun, J., et al. (2011). Educational Stress Scale for Adolescents: Development, validity, and reliability. J Psychoeducational Assessment.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Wang, M., &amp; Qin, S. (2025). [SEM model of risk and protective factors for school avoidance]. Front Psychol.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Wen, X., et al. (2020). A latent profile analysis of anxiety among junior high school students in less developed rural regions of China. Int J Environ Res Public Health.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WHO. (2022). World Mental Health Report.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Xu, Q., et al. (2021). Prevalence and risk factors for anxiety symptoms during the outbreak of COVID-19: A large survey among 373,216 junior and senior high school students in China.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Zimet, G. D., et al. (1988). The Multidimensional Scale of Perceived Social Support. J Personality Assessment.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TABLES + FIGURES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Sample characteristics and descriptive statistics for all variables, total sample and by gender (M ± SD).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2.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Reliability and CFA fit indices for each measurement scale.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3.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Standardized SEM path coefficients: Risk factors → 3 anxiety phenotypes + Total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4.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Standardized SEM path coefficients: Protective factors → 3 anxiety phenotypes + Total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Figure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Integrated SEM model: 3 risk + 4 protective factors → 3 anxiety phenotypes.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Figure 2.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Multi-group SEM by gender: standardized paths for male vs female subsamples.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CÂU HỎI EM CẦN NCS + THẦY HD QUYẾT ĐỊNH TRƯỚC KHI VIẾT DRAFT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1. Affiliation chính xác của NCS Hằng + TS. Đào Minh Đức (cho author block).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2. Tên + affiliation 1-2 đồng tác giả khác (nếu có).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3. Email corresponding author + ORCID nếu có.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4. Đã có IRB / Ethics Committee approval number chưa? Em cần điền vào Methods 2.4.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5. Thầy HD có muốn em đưa cụ thể tên trường + địa chỉ địa lý (đô thị nội thành / ven đô) hay chỉ ghi chung chung "two Hanoi schools" để giữ blinded?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6. RCADS phiên bản đã có translation rights chưa? Cần chèn citation cho phiên bản Việt nếu có publication trước đó.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7. Có sẵn raw data file (SPSS .sav) để verify lại số liệu Bảng 23-25 trong LA không?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8. Mục tiêu submission: trong vòng 4 tuần hay 8 tuần?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9. Có kế hoạch B nếu JAD reject (BMC Psychiatry IF~4 / Eur Child Adolesc Psychiatry IF~6.8)?</w:t>
      </w:r>
    </w:p>
    <w:sectPr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