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70C0"/>
          <w:sz w:val="24"/>
        </w:rPr>
        <w:t>Tóm tắt: Xu hướng quốc gia về SKTT VTN theo thu nhập tại Hàn Quốc, trước và sau COVID-19,...</w:t>
      </w:r>
    </w:p>
    <w:p>
      <w:r>
        <w:rPr>
          <w:rFonts w:ascii="Times New Roman" w:hAnsi="Times New Roman"/>
          <w:b/>
          <w:color w:val="FF0000"/>
          <w:sz w:val="24"/>
        </w:rPr>
        <w:t>Tên công trình</w:t>
      </w:r>
    </w:p>
    <w:p>
      <w:r>
        <w:rPr>
          <w:rFonts w:ascii="Times New Roman" w:hAnsi="Times New Roman"/>
          <w:color w:val="0070C0"/>
          <w:sz w:val="24"/>
        </w:rPr>
        <w:t>Xu hướng quốc gia về SKTT VTN theo thu nhập tại Hàn Quốc, trước và sau COVID-19, 2006–2022. Nature Scientific Reports, 2024 (Q1, IF≈4,6). Hàn Quốc. 10 trang. KYRBS 2006–2022.</w:t>
      </w:r>
    </w:p>
    <w:p>
      <w:r>
        <w:rPr>
          <w:rFonts w:ascii="Times New Roman" w:hAnsi="Times New Roman"/>
          <w:b/>
          <w:color w:val="FF0000"/>
          <w:sz w:val="24"/>
        </w:rPr>
        <w:t>Kết quả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Chỉ số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2006/trước COVID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2022/sau COVID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Xu hướng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Stress (thu nhập cao)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40,1%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Giảm trước COVID, tăng sau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Stress (thu nhập thấp)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62,8%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Luôn cao hơn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Buồn bã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28,2%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Tăng sau COVID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Ý tưởng tự tử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13,9%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Tăng sau COVID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Cố tự tử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Tăng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Bất bình đẳng thu nhập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Chênh lệch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Mở rộng sau COVID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Thu nhập thấp tệ hơn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FF0000"/>
        </w:rPr>
        <w:t>Phản biện</w:t>
      </w:r>
    </w:p>
    <w:p>
      <w:r>
        <w:rPr>
          <w:rFonts w:ascii="Times New Roman" w:hAnsi="Times New Roman"/>
          <w:color w:val="FF0000"/>
          <w:sz w:val="24"/>
        </w:rPr>
        <w:t>Nature Q1, KYRBS quốc gia, 16 năm. Hạn chế: chỉ Hàn Quốc, đo stress/buồn (không tách lo âu riêng).</w:t>
      </w:r>
    </w:p>
    <w:p>
      <w:r>
        <w:rPr>
          <w:rFonts w:ascii="Times New Roman" w:hAnsi="Times New Roman"/>
          <w:b/>
          <w:sz w:val="24"/>
        </w:rPr>
        <w:t>Đánh giá: ⭐⭐⭐⭐ Nature Q1, KYRBS 16 năm, bất bình đẳng thu nhập.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