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70C0"/>
          <w:sz w:val="24"/>
        </w:rPr>
        <w:t>Tóm tắt: Hoàng Trung Học &amp; Nguyễn Thùy Dung (2025)</w:t>
      </w:r>
    </w:p>
    <w:p>
      <w:r>
        <w:rPr>
          <w:rFonts w:ascii="Times New Roman" w:hAnsi="Times New Roman"/>
          <w:b/>
          <w:color w:val="FF0000"/>
          <w:sz w:val="24"/>
        </w:rPr>
        <w:t>Tên công trình, tác giả, năm, mẫu khảo sát</w:t>
      </w:r>
    </w:p>
    <w:p>
      <w:r>
        <w:rPr>
          <w:rFonts w:ascii="Times New Roman" w:hAnsi="Times New Roman"/>
          <w:b w:val="0"/>
          <w:color w:val="0070C0"/>
          <w:sz w:val="24"/>
        </w:rPr>
        <w:t>Mức độ căng thẳng, lo âu và trầm cảm ở VTN trong và sau COVID-19 tại Việt Nam. Am J Psychiatric Rehabilitation, 28(1). 8.473 VTN, 6 tỉnh, DASS-21.</w:t>
      </w:r>
    </w:p>
    <w:p>
      <w:r>
        <w:rPr>
          <w:rFonts w:ascii="Times New Roman" w:hAnsi="Times New Roman"/>
          <w:b/>
          <w:color w:val="FF0000"/>
          <w:sz w:val="24"/>
        </w:rPr>
        <w:t>Kết quả nghiên cứu định lượng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Tình trạng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Trong COVID / Tổng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Sau COVID / Chi tiết</w:t>
            </w:r>
          </w:p>
        </w:tc>
        <w:tc>
          <w:tcPr>
            <w:tcW w:type="dxa" w:w="235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Thay đổi / %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Căng thẳng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65,5%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55,4%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∙10,1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Lo âu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41,5%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25,4%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∙16,1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Trầm cảm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34,2%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20,1%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∙14,1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Điểm DASS-21 TB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26,68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22,07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p&lt;0,01</w:t>
            </w:r>
          </w:p>
        </w:tc>
      </w:tr>
    </w:tbl>
    <w:p/>
    <w:p>
      <w:r>
        <w:rPr>
          <w:rFonts w:ascii="Times New Roman" w:hAnsi="Times New Roman"/>
          <w:b/>
          <w:color w:val="FF0000"/>
          <w:sz w:val="24"/>
        </w:rPr>
        <w:t>Nhận xét</w:t>
      </w:r>
    </w:p>
    <w:p>
      <w:r>
        <w:rPr>
          <w:rFonts w:ascii="Times New Roman" w:hAnsi="Times New Roman"/>
          <w:b w:val="0"/>
          <w:color w:val="0070C0"/>
          <w:sz w:val="24"/>
        </w:rPr>
        <w:t>Quan hệ cha mẹ Beta=0,272 (mạnh nhất). Dùng điện tử Beta=0,176. Giấc ngủ Beta=–0,149.</w:t>
      </w:r>
    </w:p>
    <w:p>
      <w:r>
        <w:rPr>
          <w:rFonts w:ascii="Times New Roman" w:hAnsi="Times New Roman"/>
          <w:b/>
          <w:color w:val="FF0000"/>
          <w:sz w:val="24"/>
        </w:rPr>
        <w:t>Kết luận</w:t>
      </w:r>
    </w:p>
    <w:p>
      <w:r>
        <w:rPr>
          <w:rFonts w:ascii="Times New Roman" w:hAnsi="Times New Roman"/>
          <w:b/>
          <w:color w:val="0070C0"/>
          <w:sz w:val="24"/>
        </w:rPr>
        <w:t>Mức độ căng thẳng, lo âu và trầm cảm ở VTN trong và sau COVID-19 tại Việt Nam. Quan hệ cha mẹ Beta=0,272 (mạnh nhất). Dùng điện tử Beta=0,176. Giấc ngủ Beta=–0,149....</w:t>
      </w:r>
    </w:p>
    <w:p>
      <w:pPr>
        <w:pStyle w:val="Heading2"/>
      </w:pPr>
      <w:r>
        <w:rPr>
          <w:rFonts w:ascii="Times New Roman" w:hAnsi="Times New Roman"/>
          <w:color w:val="FF0000"/>
        </w:rPr>
        <w:t>Phản biện</w:t>
      </w:r>
    </w:p>
    <w:p>
      <w:r>
        <w:rPr>
          <w:rFonts w:ascii="Times New Roman" w:hAnsi="Times New Roman"/>
          <w:b w:val="0"/>
          <w:color w:val="0070C0"/>
          <w:sz w:val="24"/>
        </w:rPr>
        <w:t>Tạp chí không IF rõ. 2 mẫu khác nhau (không dọc thực). R²=0,190 chỉ giải thích 19%.</w:t>
      </w:r>
    </w:p>
    <w:p>
      <w:pPr>
        <w:pStyle w:val="Heading2"/>
      </w:pPr>
      <w:r>
        <w:rPr>
          <w:rFonts w:ascii="Times New Roman" w:hAnsi="Times New Roman"/>
          <w:color w:val="FF0000"/>
        </w:rPr>
        <w:t>Hướng nghiên cứu tiếp theo</w:t>
      </w:r>
    </w:p>
    <w:p>
      <w:r>
        <w:rPr>
          <w:rFonts w:ascii="Times New Roman" w:hAnsi="Times New Roman"/>
          <w:b w:val="0"/>
          <w:color w:val="0070C0"/>
          <w:sz w:val="24"/>
        </w:rPr>
        <w:t>NC dọc thực sự theo cùng nhóm. So DASS-21 vs DISC-5. Phân tích giới tính chi tiết.</w:t>
      </w:r>
    </w:p>
    <w:p>
      <w:r>
        <w:rPr>
          <w:rFonts w:ascii="Times New Roman" w:hAnsi="Times New Roman"/>
          <w:b/>
          <w:sz w:val="24"/>
        </w:rPr>
        <w:t>Đánh giá: ⭐⭐⭐ Cỡ mẫu lớn nhất VN (8.473), so sánh trong vs sau COVID, nhưng tạp chí yếu.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